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8BF74" w14:textId="76526699" w:rsidR="005129F0" w:rsidRPr="00F07C49" w:rsidRDefault="00E23F1D" w:rsidP="005129F0">
      <w:pPr>
        <w:spacing w:line="360" w:lineRule="auto"/>
        <w:jc w:val="both"/>
        <w:rPr>
          <w:rFonts w:ascii="Times New Roman" w:hAnsi="Times New Roman" w:cs="Times New Roman"/>
          <w:b/>
        </w:rPr>
      </w:pPr>
      <w:r w:rsidRPr="00F07C49">
        <w:rPr>
          <w:rFonts w:ascii="Times New Roman" w:hAnsi="Times New Roman" w:cs="Times New Roman"/>
          <w:b/>
        </w:rPr>
        <w:t>SUPPLEMENTAL MATERIAL</w:t>
      </w:r>
    </w:p>
    <w:p w14:paraId="745DA287" w14:textId="154B9FDF" w:rsidR="00E23F1D" w:rsidRPr="00F07C49" w:rsidRDefault="00E23F1D" w:rsidP="005129F0">
      <w:pPr>
        <w:spacing w:line="360" w:lineRule="auto"/>
        <w:jc w:val="both"/>
        <w:rPr>
          <w:rFonts w:ascii="Times New Roman" w:hAnsi="Times New Roman" w:cs="Times New Roman"/>
        </w:rPr>
      </w:pPr>
      <w:r w:rsidRPr="00F07C49">
        <w:rPr>
          <w:rFonts w:ascii="Times New Roman" w:hAnsi="Times New Roman" w:cs="Times New Roman"/>
        </w:rPr>
        <w:t>Li et al.</w:t>
      </w:r>
      <w:bookmarkStart w:id="0" w:name="_GoBack"/>
      <w:bookmarkEnd w:id="0"/>
    </w:p>
    <w:p w14:paraId="3F009B1E" w14:textId="77777777" w:rsidR="00E23F1D" w:rsidRPr="00F07C49" w:rsidRDefault="00E23F1D" w:rsidP="005129F0">
      <w:pPr>
        <w:spacing w:line="360" w:lineRule="auto"/>
        <w:jc w:val="both"/>
        <w:rPr>
          <w:rFonts w:ascii="Times New Roman" w:hAnsi="Times New Roman" w:cs="Times New Roman"/>
        </w:rPr>
      </w:pPr>
    </w:p>
    <w:p w14:paraId="19965A57" w14:textId="064C03E5" w:rsidR="002F6895" w:rsidRPr="00F07C49" w:rsidRDefault="002F6895" w:rsidP="005129F0">
      <w:pPr>
        <w:spacing w:line="360" w:lineRule="auto"/>
        <w:jc w:val="both"/>
        <w:rPr>
          <w:rFonts w:ascii="Times New Roman" w:hAnsi="Times New Roman" w:cs="Times New Roman"/>
          <w:b/>
        </w:rPr>
      </w:pPr>
      <w:r w:rsidRPr="00F07C49">
        <w:rPr>
          <w:rFonts w:ascii="Times New Roman" w:hAnsi="Times New Roman" w:cs="Times New Roman"/>
          <w:b/>
        </w:rPr>
        <w:t xml:space="preserve">Summary </w:t>
      </w:r>
    </w:p>
    <w:p w14:paraId="38148556" w14:textId="77777777" w:rsidR="002F6895" w:rsidRPr="00F07C49" w:rsidRDefault="002F6895" w:rsidP="005129F0">
      <w:pPr>
        <w:spacing w:line="360" w:lineRule="auto"/>
        <w:jc w:val="both"/>
        <w:rPr>
          <w:rFonts w:ascii="Times New Roman" w:hAnsi="Times New Roman" w:cs="Times New Roman"/>
        </w:rPr>
      </w:pPr>
    </w:p>
    <w:p w14:paraId="376E4E6F" w14:textId="77777777" w:rsidR="002F6895" w:rsidRPr="00F07C49" w:rsidRDefault="002F6895">
      <w:pPr>
        <w:rPr>
          <w:rFonts w:ascii="Times New Roman" w:hAnsi="Times New Roman" w:cs="Times New Roman"/>
        </w:rPr>
      </w:pPr>
      <w:r w:rsidRPr="00F07C49">
        <w:rPr>
          <w:rFonts w:ascii="Times New Roman" w:hAnsi="Times New Roman" w:cs="Times New Roman"/>
        </w:rPr>
        <w:t>Supplemental Methods</w:t>
      </w:r>
    </w:p>
    <w:p w14:paraId="5E9574E9" w14:textId="77777777" w:rsidR="002F6895" w:rsidRPr="00F07C49" w:rsidRDefault="002F6895">
      <w:pPr>
        <w:rPr>
          <w:rFonts w:ascii="Times New Roman" w:hAnsi="Times New Roman" w:cs="Times New Roman"/>
        </w:rPr>
      </w:pPr>
    </w:p>
    <w:p w14:paraId="3E94634A" w14:textId="77777777" w:rsidR="002F6895" w:rsidRPr="00F07C49" w:rsidRDefault="002F6895">
      <w:pPr>
        <w:rPr>
          <w:rFonts w:ascii="Times New Roman" w:hAnsi="Times New Roman" w:cs="Times New Roman"/>
        </w:rPr>
      </w:pPr>
      <w:r w:rsidRPr="00F07C49">
        <w:rPr>
          <w:rFonts w:ascii="Times New Roman" w:hAnsi="Times New Roman" w:cs="Times New Roman"/>
        </w:rPr>
        <w:t>Supplemental Figures and Legends</w:t>
      </w:r>
    </w:p>
    <w:p w14:paraId="26B2E749" w14:textId="77777777" w:rsidR="002F6895" w:rsidRPr="00F07C49" w:rsidRDefault="002F6895">
      <w:pPr>
        <w:rPr>
          <w:rFonts w:ascii="Times New Roman" w:hAnsi="Times New Roman" w:cs="Times New Roman"/>
        </w:rPr>
      </w:pPr>
    </w:p>
    <w:p w14:paraId="5777AC48" w14:textId="77777777" w:rsidR="002F6895" w:rsidRPr="00F07C49" w:rsidRDefault="002F6895">
      <w:pPr>
        <w:rPr>
          <w:rFonts w:ascii="Times New Roman" w:hAnsi="Times New Roman" w:cs="Times New Roman"/>
        </w:rPr>
      </w:pPr>
      <w:r w:rsidRPr="00F07C49">
        <w:rPr>
          <w:rFonts w:ascii="Times New Roman" w:hAnsi="Times New Roman" w:cs="Times New Roman"/>
        </w:rPr>
        <w:t>Supplemental Tables</w:t>
      </w:r>
    </w:p>
    <w:p w14:paraId="4A0E03FB" w14:textId="77777777" w:rsidR="002F6895" w:rsidRPr="00F07C49" w:rsidRDefault="002F6895">
      <w:pPr>
        <w:rPr>
          <w:rFonts w:ascii="Times New Roman" w:hAnsi="Times New Roman" w:cs="Times New Roman"/>
        </w:rPr>
      </w:pPr>
    </w:p>
    <w:p w14:paraId="35109A1C" w14:textId="77777777" w:rsidR="00EC6A1C" w:rsidRPr="00F07C49" w:rsidRDefault="00EC6A1C" w:rsidP="00EC6A1C">
      <w:pPr>
        <w:rPr>
          <w:rFonts w:ascii="Times New Roman" w:hAnsi="Times New Roman" w:cs="Times New Roman"/>
        </w:rPr>
      </w:pPr>
      <w:r w:rsidRPr="00F07C49">
        <w:rPr>
          <w:rFonts w:ascii="Times New Roman" w:hAnsi="Times New Roman" w:cs="Times New Roman"/>
        </w:rPr>
        <w:t>Supplemental References</w:t>
      </w:r>
    </w:p>
    <w:p w14:paraId="7034CFB1" w14:textId="77777777" w:rsidR="00EC6A1C" w:rsidRPr="00F07C49" w:rsidRDefault="00EC6A1C">
      <w:pPr>
        <w:rPr>
          <w:rFonts w:ascii="Times New Roman" w:hAnsi="Times New Roman" w:cs="Times New Roman"/>
        </w:rPr>
      </w:pPr>
    </w:p>
    <w:p w14:paraId="27F6410D" w14:textId="5DEABDB5" w:rsidR="007D0680" w:rsidRDefault="00483A0B">
      <w:pPr>
        <w:rPr>
          <w:rFonts w:ascii="Times New Roman" w:hAnsi="Times New Roman" w:cs="Times New Roman"/>
        </w:rPr>
      </w:pPr>
      <w:r>
        <w:rPr>
          <w:rFonts w:ascii="Times New Roman" w:hAnsi="Times New Roman" w:cs="Times New Roman"/>
        </w:rPr>
        <w:t>Supplemental_Dataset_</w:t>
      </w:r>
      <w:r w:rsidR="002F6895" w:rsidRPr="00F07C49">
        <w:rPr>
          <w:rFonts w:ascii="Times New Roman" w:hAnsi="Times New Roman" w:cs="Times New Roman"/>
        </w:rPr>
        <w:t>1 (separate document)</w:t>
      </w:r>
    </w:p>
    <w:p w14:paraId="4B6915CA" w14:textId="77777777" w:rsidR="007D0680" w:rsidRDefault="007D0680">
      <w:pPr>
        <w:rPr>
          <w:rFonts w:ascii="Times New Roman" w:hAnsi="Times New Roman" w:cs="Times New Roman"/>
        </w:rPr>
      </w:pPr>
    </w:p>
    <w:p w14:paraId="6FBC908A" w14:textId="71C8E98F" w:rsidR="007D0680" w:rsidRPr="00462751" w:rsidRDefault="00483A0B">
      <w:pPr>
        <w:rPr>
          <w:rFonts w:ascii="Times New Roman" w:hAnsi="Times New Roman" w:cs="Times New Roman"/>
        </w:rPr>
      </w:pPr>
      <w:r w:rsidRPr="00462751">
        <w:rPr>
          <w:rFonts w:ascii="Times New Roman" w:hAnsi="Times New Roman" w:cs="Times New Roman"/>
        </w:rPr>
        <w:t>Supplemental_Dataset_</w:t>
      </w:r>
      <w:r w:rsidR="007D0680" w:rsidRPr="00462751">
        <w:rPr>
          <w:rFonts w:ascii="Times New Roman" w:hAnsi="Times New Roman" w:cs="Times New Roman"/>
        </w:rPr>
        <w:t>2 (separate document)</w:t>
      </w:r>
    </w:p>
    <w:p w14:paraId="7688BCE2" w14:textId="77777777" w:rsidR="007D0680" w:rsidRPr="00462751" w:rsidRDefault="007D0680">
      <w:pPr>
        <w:rPr>
          <w:rFonts w:ascii="Times New Roman" w:hAnsi="Times New Roman" w:cs="Times New Roman"/>
        </w:rPr>
      </w:pPr>
    </w:p>
    <w:p w14:paraId="4333DB3B" w14:textId="43B509DC" w:rsidR="002F6895" w:rsidRPr="00F07C49" w:rsidRDefault="00483A0B">
      <w:pPr>
        <w:rPr>
          <w:rFonts w:ascii="Times New Roman" w:hAnsi="Times New Roman" w:cs="Times New Roman"/>
          <w:b/>
        </w:rPr>
      </w:pPr>
      <w:r w:rsidRPr="00462751">
        <w:rPr>
          <w:rFonts w:ascii="Times New Roman" w:hAnsi="Times New Roman" w:cs="Times New Roman"/>
        </w:rPr>
        <w:t>Supplemental_</w:t>
      </w:r>
      <w:r w:rsidR="002E0FCA" w:rsidRPr="00462751">
        <w:rPr>
          <w:rFonts w:ascii="Times New Roman" w:hAnsi="Times New Roman" w:cs="Times New Roman"/>
        </w:rPr>
        <w:t>Codes</w:t>
      </w:r>
      <w:r w:rsidR="0037655E" w:rsidRPr="00462751">
        <w:rPr>
          <w:rFonts w:ascii="Times New Roman" w:hAnsi="Times New Roman" w:cs="Times New Roman"/>
        </w:rPr>
        <w:t>.zip</w:t>
      </w:r>
      <w:r w:rsidR="007D0680" w:rsidRPr="00462751">
        <w:rPr>
          <w:rFonts w:ascii="Times New Roman" w:hAnsi="Times New Roman" w:cs="Times New Roman"/>
        </w:rPr>
        <w:t xml:space="preserve"> (separate document)</w:t>
      </w:r>
      <w:r w:rsidR="002F6895" w:rsidRPr="00F07C49">
        <w:rPr>
          <w:rFonts w:ascii="Times New Roman" w:hAnsi="Times New Roman" w:cs="Times New Roman"/>
          <w:b/>
        </w:rPr>
        <w:br w:type="page"/>
      </w:r>
    </w:p>
    <w:p w14:paraId="03F9F59C" w14:textId="19A04C76" w:rsidR="00E23F1D" w:rsidRPr="00F07C49" w:rsidRDefault="00D17F81" w:rsidP="005129F0">
      <w:pPr>
        <w:spacing w:line="360" w:lineRule="auto"/>
        <w:jc w:val="both"/>
        <w:rPr>
          <w:rFonts w:ascii="Times New Roman" w:hAnsi="Times New Roman" w:cs="Times New Roman"/>
          <w:b/>
        </w:rPr>
      </w:pPr>
      <w:r w:rsidRPr="00F07C49">
        <w:rPr>
          <w:rFonts w:ascii="Times New Roman" w:hAnsi="Times New Roman" w:cs="Times New Roman"/>
          <w:b/>
        </w:rPr>
        <w:lastRenderedPageBreak/>
        <w:t>Supplemental M</w:t>
      </w:r>
      <w:r w:rsidR="00E23F1D" w:rsidRPr="00F07C49">
        <w:rPr>
          <w:rFonts w:ascii="Times New Roman" w:hAnsi="Times New Roman" w:cs="Times New Roman"/>
          <w:b/>
        </w:rPr>
        <w:t>ethods</w:t>
      </w:r>
    </w:p>
    <w:p w14:paraId="588C682E" w14:textId="77777777" w:rsidR="000B4CE4" w:rsidRPr="00F07C49" w:rsidRDefault="000B4CE4" w:rsidP="005129F0">
      <w:pPr>
        <w:spacing w:line="360" w:lineRule="auto"/>
        <w:jc w:val="both"/>
        <w:rPr>
          <w:rFonts w:ascii="Times New Roman" w:hAnsi="Times New Roman" w:cs="Times New Roman"/>
          <w:b/>
        </w:rPr>
      </w:pPr>
    </w:p>
    <w:p w14:paraId="2753CEB8" w14:textId="77777777" w:rsidR="000B4CE4" w:rsidRPr="00F07C49" w:rsidRDefault="000B4CE4" w:rsidP="000B4CE4">
      <w:pPr>
        <w:spacing w:line="360" w:lineRule="auto"/>
        <w:jc w:val="both"/>
        <w:rPr>
          <w:rFonts w:ascii="Times New Roman" w:hAnsi="Times New Roman" w:cs="Times New Roman"/>
          <w:b/>
        </w:rPr>
      </w:pPr>
      <w:r w:rsidRPr="00F07C49">
        <w:rPr>
          <w:rFonts w:ascii="Times New Roman" w:hAnsi="Times New Roman" w:cs="Times New Roman"/>
          <w:b/>
        </w:rPr>
        <w:t>Construction and sequencing of RNA-seq, RNA-seq-DSN, dsRNA-seq and sRNA-seq libraries</w:t>
      </w:r>
    </w:p>
    <w:p w14:paraId="552E211D" w14:textId="77777777" w:rsidR="000B4CE4" w:rsidRPr="00F07C49" w:rsidRDefault="000B4CE4" w:rsidP="000B4CE4">
      <w:pPr>
        <w:spacing w:line="360" w:lineRule="auto"/>
        <w:ind w:firstLine="720"/>
        <w:jc w:val="both"/>
        <w:rPr>
          <w:rFonts w:ascii="Times New Roman" w:hAnsi="Times New Roman" w:cs="Times New Roman"/>
        </w:rPr>
      </w:pPr>
      <w:r w:rsidRPr="00F07C49">
        <w:rPr>
          <w:rFonts w:ascii="Times New Roman" w:hAnsi="Times New Roman" w:cs="Times New Roman"/>
        </w:rPr>
        <w:t xml:space="preserve">Unopened flower buds from </w:t>
      </w:r>
      <w:r w:rsidRPr="00F07C49">
        <w:rPr>
          <w:rFonts w:ascii="Times New Roman" w:hAnsi="Times New Roman" w:cs="Times New Roman"/>
          <w:i/>
        </w:rPr>
        <w:t>dcl234</w:t>
      </w:r>
      <w:r w:rsidRPr="00F07C49">
        <w:rPr>
          <w:rFonts w:ascii="Times New Roman" w:hAnsi="Times New Roman" w:cs="Times New Roman"/>
        </w:rPr>
        <w:t xml:space="preserve"> and </w:t>
      </w:r>
      <w:r w:rsidRPr="00F07C49">
        <w:rPr>
          <w:rFonts w:ascii="Times New Roman" w:hAnsi="Times New Roman" w:cs="Times New Roman"/>
          <w:i/>
        </w:rPr>
        <w:t xml:space="preserve">dcl234 nrpd1 </w:t>
      </w:r>
      <w:r w:rsidRPr="00F07C49">
        <w:rPr>
          <w:rFonts w:ascii="Times New Roman" w:hAnsi="Times New Roman" w:cs="Times New Roman"/>
        </w:rPr>
        <w:t>were collected and were used for RNA extraction using Trizol (Invitrogen, 15596-018). Briefly, 10</w:t>
      </w:r>
      <w:r w:rsidRPr="00F07C49">
        <w:rPr>
          <w:rFonts w:ascii="Times New Roman" w:hAnsi="Times New Roman" w:cs="Times New Roman"/>
          <w:lang w:eastAsia="zh-CN"/>
        </w:rPr>
        <w:t>μ</w:t>
      </w:r>
      <w:r w:rsidRPr="00F07C49">
        <w:rPr>
          <w:rFonts w:ascii="Times New Roman" w:hAnsi="Times New Roman" w:cs="Times New Roman"/>
        </w:rPr>
        <w:t xml:space="preserve">g of DNA-free RNAs were subjected to rRNA removal using a Ribomius kit (Invitrogen, A10838-08). For dsRNA-seq libraries, RNase One (Promega, </w:t>
      </w:r>
      <w:r w:rsidRPr="00F07C49">
        <w:rPr>
          <w:rFonts w:ascii="Times New Roman" w:eastAsia="Times New Roman" w:hAnsi="Times New Roman" w:cs="Times New Roman"/>
          <w:shd w:val="clear" w:color="auto" w:fill="F4F4F4"/>
        </w:rPr>
        <w:t>M4261</w:t>
      </w:r>
      <w:r w:rsidRPr="00F07C49">
        <w:rPr>
          <w:rFonts w:ascii="Times New Roman" w:hAnsi="Times New Roman" w:cs="Times New Roman"/>
        </w:rPr>
        <w:t>) was used to digest single-stranded RNAs. The treated RNAs were fragmented using Fragmentation Reagents (Ambion, AM8740). T4 Polynucleotide Kinase</w:t>
      </w:r>
      <w:r w:rsidRPr="00F07C49">
        <w:rPr>
          <w:rFonts w:ascii="Times New Roman" w:eastAsia="Times New Roman" w:hAnsi="Times New Roman" w:cs="Times New Roman"/>
        </w:rPr>
        <w:t xml:space="preserve"> (NEB, M0201S) was used to phosphor</w:t>
      </w:r>
      <w:r w:rsidRPr="00F07C49">
        <w:rPr>
          <w:rFonts w:ascii="Times New Roman" w:eastAsia="宋体" w:hAnsi="Times New Roman" w:cs="Times New Roman"/>
          <w:lang w:eastAsia="zh-CN"/>
        </w:rPr>
        <w:t xml:space="preserve">ylate the 5’ ends as well as to remove </w:t>
      </w:r>
      <w:r w:rsidRPr="00F07C49">
        <w:rPr>
          <w:rFonts w:ascii="Times New Roman" w:hAnsi="Times New Roman" w:cs="Times New Roman"/>
        </w:rPr>
        <w:t>the 3’ phosphate groups of the RNA fragments. The treated RNAs were resolved in a 15% denaturing polyacrylamide gel and 15-100 nt RNAs were excised and purified. These RNAs were used to construct the RNA-seq and dsRNA-seq libraries using the True-seq small RNA preparation kit (illumina, RS-200-0012). For some samples, the RNAs were further treated with Duplex-Specific Nuclease (DSN, Evrogen, EA001) to enrich for low abundance transcripts. The RNA-seq libraries treated with DSN are referred to as RNA-seq-DSN libraries. The sRNA-seq libraries were also constructed using the True-seq small RNA preparation kit. The libraries were sequenced through Illumina Hiseq2000 and the data were deposited at NCBI under the accession number GSE57215. All libraries built in this study are listed in Table S5, which contains information on the number of biological replicates for each library type and genotype.</w:t>
      </w:r>
    </w:p>
    <w:p w14:paraId="65B93F2F" w14:textId="77777777" w:rsidR="000B4CE4" w:rsidRPr="00F07C49" w:rsidRDefault="000B4CE4" w:rsidP="000B4CE4">
      <w:pPr>
        <w:spacing w:line="360" w:lineRule="auto"/>
        <w:jc w:val="both"/>
        <w:rPr>
          <w:rFonts w:ascii="Times New Roman" w:eastAsia="Times New Roman" w:hAnsi="Times New Roman" w:cs="Times New Roman"/>
        </w:rPr>
      </w:pPr>
    </w:p>
    <w:p w14:paraId="0EB9CC43" w14:textId="77777777" w:rsidR="000B4CE4" w:rsidRPr="00F07C49" w:rsidRDefault="000B4CE4" w:rsidP="000B4CE4">
      <w:pPr>
        <w:spacing w:line="360" w:lineRule="auto"/>
        <w:jc w:val="both"/>
        <w:outlineLvl w:val="0"/>
        <w:rPr>
          <w:rFonts w:ascii="Times New Roman" w:hAnsi="Times New Roman" w:cs="Times New Roman"/>
          <w:b/>
        </w:rPr>
      </w:pPr>
      <w:r w:rsidRPr="00F07C49">
        <w:rPr>
          <w:rFonts w:ascii="Times New Roman" w:hAnsi="Times New Roman" w:cs="Times New Roman"/>
          <w:b/>
        </w:rPr>
        <w:t>Processing and mapping of RNA-seq, RNA-seq-DSN and dsRNA-seq reads</w:t>
      </w:r>
    </w:p>
    <w:p w14:paraId="08DDE62F" w14:textId="77777777" w:rsidR="000B4CE4" w:rsidRPr="00F07C49" w:rsidRDefault="000B4CE4" w:rsidP="000B4CE4">
      <w:pPr>
        <w:spacing w:line="360" w:lineRule="auto"/>
        <w:jc w:val="both"/>
        <w:rPr>
          <w:rFonts w:ascii="Times New Roman" w:hAnsi="Times New Roman" w:cs="Times New Roman"/>
        </w:rPr>
      </w:pPr>
      <w:r w:rsidRPr="00F07C49">
        <w:rPr>
          <w:rFonts w:ascii="Times New Roman" w:hAnsi="Times New Roman" w:cs="Times New Roman"/>
        </w:rPr>
        <w:t xml:space="preserve">Raw reads were first collapsed into a set of non-redundant reads. All of the non-redundant reads were initially mapped to the </w:t>
      </w:r>
      <w:r w:rsidRPr="00F07C49">
        <w:rPr>
          <w:rFonts w:ascii="Times New Roman" w:hAnsi="Times New Roman" w:cs="Times New Roman"/>
          <w:i/>
          <w:iCs/>
        </w:rPr>
        <w:t xml:space="preserve">Arabidopsis </w:t>
      </w:r>
      <w:r w:rsidRPr="00F07C49">
        <w:rPr>
          <w:rFonts w:ascii="Times New Roman" w:hAnsi="Times New Roman" w:cs="Times New Roman"/>
        </w:rPr>
        <w:t>TAIR10 reference genome using the short-read alignment tool (BWA) allowing no mismatches (Henderson et al. 2006; Li and Durbin 2009).  Unaligned reads were processed further by sequentially trimming off nucleotides at the 3’ end with any match to the 5’ end of the adapter sequence allowing for 0, 1, 2, and 3 mismatches if the 3’ end nucleotides match to less than nine nucleotides, 10-19 nucleotides, 20-29 nucleotides, and 30-33 nucleotides, respectively, of the adapter sequence.  The longest allowed match to the adapter sequence is set arbitrarily at 33 nucleotides to maintain the shortest trimmed reads at 18 nucleotides.  Adapter-trimmed reads were mapped to the TAIR10 genome allowing no mismatches. All mapped reads (untrimmed and adaptor-trimmed) were combined for further downstream analysis.  </w:t>
      </w:r>
      <w:r w:rsidRPr="00F07C49" w:rsidDel="00A21ADA">
        <w:rPr>
          <w:rFonts w:ascii="Times New Roman" w:hAnsi="Times New Roman" w:cs="Times New Roman"/>
        </w:rPr>
        <w:t xml:space="preserve"> </w:t>
      </w:r>
    </w:p>
    <w:p w14:paraId="43D44342" w14:textId="77777777" w:rsidR="000B4CE4" w:rsidRPr="00F07C49" w:rsidRDefault="000B4CE4" w:rsidP="000B4CE4">
      <w:pPr>
        <w:spacing w:line="360" w:lineRule="auto"/>
        <w:ind w:firstLine="720"/>
        <w:jc w:val="both"/>
        <w:rPr>
          <w:rFonts w:ascii="Times New Roman" w:hAnsi="Times New Roman" w:cs="Times New Roman"/>
        </w:rPr>
      </w:pPr>
      <w:r w:rsidRPr="00F07C49">
        <w:rPr>
          <w:rFonts w:ascii="Times New Roman" w:hAnsi="Times New Roman" w:cs="Times New Roman"/>
        </w:rPr>
        <w:t xml:space="preserve">To determine the regions that harbor P4RNAs, the genome was tiled into 500 bp bins and the reads whose 5’ ends fall within a bin were considered as belonging to this bin. The numbers of reads were counted for each bin for both </w:t>
      </w:r>
      <w:r w:rsidRPr="00F07C49">
        <w:rPr>
          <w:rFonts w:ascii="Times New Roman" w:hAnsi="Times New Roman" w:cs="Times New Roman"/>
          <w:i/>
        </w:rPr>
        <w:t xml:space="preserve">dcl234 </w:t>
      </w:r>
      <w:r w:rsidRPr="00F07C49">
        <w:rPr>
          <w:rFonts w:ascii="Times New Roman" w:hAnsi="Times New Roman" w:cs="Times New Roman"/>
        </w:rPr>
        <w:t>and</w:t>
      </w:r>
      <w:r w:rsidRPr="00F07C49">
        <w:rPr>
          <w:rFonts w:ascii="Times New Roman" w:hAnsi="Times New Roman" w:cs="Times New Roman"/>
          <w:i/>
        </w:rPr>
        <w:t xml:space="preserve"> dcl234 nrpd1</w:t>
      </w:r>
      <w:r w:rsidRPr="00F07C49">
        <w:rPr>
          <w:rFonts w:ascii="Times New Roman" w:hAnsi="Times New Roman" w:cs="Times New Roman"/>
        </w:rPr>
        <w:t xml:space="preserve"> and compared between the two genotypes. The fold change and p-value were calculated using edgeR for dsRNA-seq and RNA-seq </w:t>
      </w:r>
      <w:r w:rsidRPr="00F07C49">
        <w:rPr>
          <w:rFonts w:ascii="Times New Roman" w:hAnsi="Times New Roman" w:cs="Times New Roman"/>
        </w:rPr>
        <w:fldChar w:fldCharType="begin"/>
      </w:r>
      <w:r w:rsidRPr="00F07C49">
        <w:rPr>
          <w:rFonts w:ascii="Times New Roman" w:hAnsi="Times New Roman" w:cs="Times New Roman"/>
        </w:rPr>
        <w:instrText xml:space="preserve"> ADDIN EN.CITE &lt;EndNote&gt;&lt;Cite&gt;&lt;Author&gt;Robinson&lt;/Author&gt;&lt;Year&gt;2010&lt;/Year&gt;&lt;RecNum&gt;144&lt;/RecNum&gt;&lt;DisplayText&gt;(Robinson et al. 2010)&lt;/DisplayText&gt;&lt;record&gt;&lt;rec-number&gt;144&lt;/rec-number&gt;&lt;foreign-keys&gt;&lt;key app="EN" db-id="wzvzawveawsftoe0zflxe5t7twwzwsv5dfre" timestamp="1397801686"&gt;144&lt;/key&gt;&lt;/foreign-keys&gt;&lt;ref-type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139-40&lt;/pages&gt;&lt;volume&gt;26&lt;/volume&gt;&lt;number&gt;1&lt;/number&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1&lt;/date&gt;&lt;/pub-dates&gt;&lt;/dates&gt;&lt;isbn&gt;1367-4811 (Electronic)&amp;#xD;1367-4803 (Linking)&lt;/isbn&gt;&lt;accession-num&gt;19910308&lt;/accession-num&gt;&lt;urls&gt;&lt;related-urls&gt;&lt;url&gt;http://www.ncbi.nlm.nih.gov/pubmed/19910308&lt;/url&gt;&lt;/related-urls&gt;&lt;/urls&gt;&lt;custom2&gt;2796818&lt;/custom2&gt;&lt;electronic-resource-num&gt;10.1093/bioinformatics/btp616&lt;/electronic-resource-num&gt;&lt;/record&gt;&lt;/Cite&gt;&lt;/EndNote&gt;</w:instrText>
      </w:r>
      <w:r w:rsidRPr="00F07C49">
        <w:rPr>
          <w:rFonts w:ascii="Times New Roman" w:hAnsi="Times New Roman" w:cs="Times New Roman"/>
        </w:rPr>
        <w:fldChar w:fldCharType="separate"/>
      </w:r>
      <w:r w:rsidRPr="00F07C49">
        <w:rPr>
          <w:rFonts w:ascii="Times New Roman" w:hAnsi="Times New Roman" w:cs="Times New Roman"/>
          <w:noProof/>
        </w:rPr>
        <w:t>(Robinson et al. 2010)</w:t>
      </w:r>
      <w:r w:rsidRPr="00F07C49">
        <w:rPr>
          <w:rFonts w:ascii="Times New Roman" w:hAnsi="Times New Roman" w:cs="Times New Roman"/>
        </w:rPr>
        <w:fldChar w:fldCharType="end"/>
      </w:r>
      <w:r w:rsidRPr="00F07C49">
        <w:rPr>
          <w:rFonts w:ascii="Times New Roman" w:hAnsi="Times New Roman" w:cs="Times New Roman"/>
        </w:rPr>
        <w:t xml:space="preserve">. The Poisson distribution is used to calculate the p-value for RNA-seq-DSN libraries </w:t>
      </w:r>
      <w:r w:rsidRPr="00F07C49">
        <w:rPr>
          <w:rFonts w:ascii="Times New Roman" w:hAnsi="Times New Roman" w:cs="Times New Roman"/>
        </w:rPr>
        <w:fldChar w:fldCharType="begin"/>
      </w:r>
      <w:r w:rsidRPr="00F07C49">
        <w:rPr>
          <w:rFonts w:ascii="Times New Roman" w:hAnsi="Times New Roman" w:cs="Times New Roman"/>
        </w:rPr>
        <w:instrText xml:space="preserve"> ADDIN EN.CITE &lt;EndNote&gt;&lt;Cite&gt;&lt;Author&gt;Marioni&lt;/Author&gt;&lt;Year&gt;2008&lt;/Year&gt;&lt;RecNum&gt;145&lt;/RecNum&gt;&lt;DisplayText&gt;(Marioni et al. 2008)&lt;/DisplayText&gt;&lt;record&gt;&lt;rec-number&gt;145&lt;/rec-number&gt;&lt;foreign-keys&gt;&lt;key app="EN" db-id="wzvzawveawsftoe0zflxe5t7twwzwsv5dfre" timestamp="1397802928"&gt;145&lt;/key&gt;&lt;/foreign-keys&gt;&lt;ref-type name="Journal Article"&gt;17&lt;/ref-type&gt;&lt;contributors&gt;&lt;authors&gt;&lt;author&gt;Marioni, J. C.&lt;/author&gt;&lt;author&gt;Mason, C. E.&lt;/author&gt;&lt;author&gt;Mane, S. M.&lt;/author&gt;&lt;author&gt;Stephens, M.&lt;/author&gt;&lt;author&gt;Gilad, Y.&lt;/author&gt;&lt;/authors&gt;&lt;/contributors&gt;&lt;auth-address&gt;Department of Human Genetics, University of Chicago, Chicago, Illinois 60637, USA.&lt;/auth-address&gt;&lt;titles&gt;&lt;title&gt;RNA-seq: an assessment of technical reproducibility and comparison with gene expression arrays&lt;/title&gt;&lt;secondary-title&gt;Genome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research&lt;/abbr-1&gt;&lt;/alt-periodical&gt;&lt;pages&gt;1509-17&lt;/pages&gt;&lt;volume&gt;18&lt;/volume&gt;&lt;number&gt;9&lt;/number&gt;&lt;keywords&gt;&lt;keyword&gt;Gene Expression Profiling/methods&lt;/keyword&gt;&lt;keyword&gt;Humans&lt;/keyword&gt;&lt;keyword&gt;Likelihood Functions&lt;/keyword&gt;&lt;keyword&gt;Male&lt;/keyword&gt;&lt;keyword&gt;Models, Biological&lt;/keyword&gt;&lt;keyword&gt;Oligonucleotide Array Sequence Analysis/methods&lt;/keyword&gt;&lt;keyword&gt;RNA, Messenger/chemistry/*metabolism&lt;/keyword&gt;&lt;keyword&gt;Reproducibility of Results&lt;/keyword&gt;&lt;keyword&gt;Sequence Analysis, RNA/*methods&lt;/keyword&gt;&lt;/keywords&gt;&lt;dates&gt;&lt;year&gt;2008&lt;/year&gt;&lt;pub-dates&gt;&lt;date&gt;Sep&lt;/date&gt;&lt;/pub-dates&gt;&lt;/dates&gt;&lt;isbn&gt;1088-9051 (Print)&amp;#xD;1088-9051 (Linking)&lt;/isbn&gt;&lt;accession-num&gt;18550803&lt;/accession-num&gt;&lt;urls&gt;&lt;related-urls&gt;&lt;url&gt;http://www.ncbi.nlm.nih.gov/pubmed/18550803&lt;/url&gt;&lt;/related-urls&gt;&lt;/urls&gt;&lt;custom2&gt;2527709&lt;/custom2&gt;&lt;electronic-resource-num&gt;10.1101/gr.079558.108&lt;/electronic-resource-num&gt;&lt;/record&gt;&lt;/Cite&gt;&lt;/EndNote&gt;</w:instrText>
      </w:r>
      <w:r w:rsidRPr="00F07C49">
        <w:rPr>
          <w:rFonts w:ascii="Times New Roman" w:hAnsi="Times New Roman" w:cs="Times New Roman"/>
        </w:rPr>
        <w:fldChar w:fldCharType="separate"/>
      </w:r>
      <w:r w:rsidRPr="00F07C49">
        <w:rPr>
          <w:rFonts w:ascii="Times New Roman" w:hAnsi="Times New Roman" w:cs="Times New Roman"/>
          <w:noProof/>
        </w:rPr>
        <w:t>(Marioni et al. 2008)</w:t>
      </w:r>
      <w:r w:rsidRPr="00F07C49">
        <w:rPr>
          <w:rFonts w:ascii="Times New Roman" w:hAnsi="Times New Roman" w:cs="Times New Roman"/>
        </w:rPr>
        <w:fldChar w:fldCharType="end"/>
      </w:r>
      <w:r w:rsidRPr="00F07C49">
        <w:rPr>
          <w:rFonts w:ascii="Times New Roman" w:hAnsi="Times New Roman" w:cs="Times New Roman"/>
        </w:rPr>
        <w:t xml:space="preserve">. The regions with p-value &lt; 0.01 and four-fold reduction in read counts in </w:t>
      </w:r>
      <w:r w:rsidRPr="00F07C49">
        <w:rPr>
          <w:rFonts w:ascii="Times New Roman" w:hAnsi="Times New Roman" w:cs="Times New Roman"/>
          <w:i/>
        </w:rPr>
        <w:t xml:space="preserve">dcl234 nrpd1 </w:t>
      </w:r>
      <w:r w:rsidRPr="00F07C49">
        <w:rPr>
          <w:rFonts w:ascii="Times New Roman" w:hAnsi="Times New Roman" w:cs="Times New Roman"/>
        </w:rPr>
        <w:t xml:space="preserve">relative to </w:t>
      </w:r>
      <w:r w:rsidRPr="00F07C49">
        <w:rPr>
          <w:rFonts w:ascii="Times New Roman" w:hAnsi="Times New Roman" w:cs="Times New Roman"/>
          <w:i/>
        </w:rPr>
        <w:t>dcl234</w:t>
      </w:r>
      <w:r w:rsidRPr="00F07C49">
        <w:rPr>
          <w:rFonts w:ascii="Times New Roman" w:hAnsi="Times New Roman" w:cs="Times New Roman"/>
        </w:rPr>
        <w:t xml:space="preserve"> were considered as regions that generate P4RNAs. </w:t>
      </w:r>
    </w:p>
    <w:p w14:paraId="546BF724" w14:textId="77777777" w:rsidR="000B4CE4" w:rsidRPr="00F07C49" w:rsidRDefault="000B4CE4" w:rsidP="000B4CE4">
      <w:pPr>
        <w:spacing w:line="360" w:lineRule="auto"/>
        <w:ind w:firstLine="720"/>
        <w:jc w:val="both"/>
        <w:rPr>
          <w:rFonts w:ascii="Times New Roman" w:hAnsi="Times New Roman" w:cs="Times New Roman"/>
        </w:rPr>
      </w:pPr>
    </w:p>
    <w:p w14:paraId="20610937" w14:textId="77777777" w:rsidR="000B4CE4" w:rsidRPr="00F07C49" w:rsidRDefault="000B4CE4" w:rsidP="000B4CE4">
      <w:pPr>
        <w:spacing w:line="360" w:lineRule="auto"/>
        <w:jc w:val="both"/>
        <w:outlineLvl w:val="0"/>
        <w:rPr>
          <w:rFonts w:ascii="Times New Roman" w:hAnsi="Times New Roman" w:cs="Times New Roman"/>
          <w:b/>
        </w:rPr>
      </w:pPr>
      <w:r w:rsidRPr="00F07C49">
        <w:rPr>
          <w:rFonts w:ascii="Times New Roman" w:hAnsi="Times New Roman" w:cs="Times New Roman"/>
          <w:b/>
        </w:rPr>
        <w:t>Processing and mapping of sRNA-seq reads</w:t>
      </w:r>
    </w:p>
    <w:p w14:paraId="45AB370E" w14:textId="77777777" w:rsidR="000B4CE4" w:rsidRPr="00F07C49" w:rsidRDefault="000B4CE4" w:rsidP="000B4CE4">
      <w:pPr>
        <w:spacing w:line="360" w:lineRule="auto"/>
        <w:ind w:firstLine="720"/>
        <w:jc w:val="both"/>
        <w:rPr>
          <w:rFonts w:ascii="Times New Roman" w:hAnsi="Times New Roman" w:cs="Times New Roman"/>
        </w:rPr>
      </w:pPr>
      <w:r w:rsidRPr="00F07C49">
        <w:rPr>
          <w:rFonts w:ascii="Times New Roman" w:hAnsi="Times New Roman" w:cs="Times New Roman"/>
        </w:rPr>
        <w:t>The reads in sRNA-seq libraries were first trimmed to remove adapters. Each read was queried for the presence of the first 9 nt sequence (TGGAATTCT) of the 5’ end adapter. If found, the query sequence plus the flanking 3’ end sequence is removed from the read</w:t>
      </w:r>
      <w:r w:rsidRPr="00F07C49">
        <w:rPr>
          <w:rFonts w:ascii="Times New Roman" w:hAnsi="Times New Roman" w:cs="Times New Roman"/>
          <w:lang w:eastAsia="zh-CN"/>
        </w:rPr>
        <w:t xml:space="preserve">. Adaptor-free </w:t>
      </w:r>
      <w:r w:rsidRPr="00F07C49">
        <w:rPr>
          <w:rFonts w:ascii="Times New Roman" w:hAnsi="Times New Roman" w:cs="Times New Roman"/>
        </w:rPr>
        <w:t>reads between 18 nt and 42 nt in length were mapped to the TAIR10 genome.  To calculate and compare small RNA abundance in different genotypes, the genome was tiled into 500 bp windows and reads whose 5’ end nucleotides fall within a window were assigned to the window. To identify differentially expressed small RNAs, edgeR was applied to calculate the fold change and p-value. The windows with p-value &lt; 0.01 and four-fold reduction in read counts in</w:t>
      </w:r>
      <w:r w:rsidRPr="00F07C49">
        <w:rPr>
          <w:rFonts w:ascii="Times New Roman" w:hAnsi="Times New Roman" w:cs="Times New Roman"/>
          <w:i/>
        </w:rPr>
        <w:t xml:space="preserve"> nrpd1 </w:t>
      </w:r>
      <w:r w:rsidRPr="00F07C49">
        <w:rPr>
          <w:rFonts w:ascii="Times New Roman" w:hAnsi="Times New Roman" w:cs="Times New Roman"/>
        </w:rPr>
        <w:t xml:space="preserve">relative to WT were considered as regions that generate P4siRNAs. </w:t>
      </w:r>
    </w:p>
    <w:p w14:paraId="4CF4FEDD" w14:textId="77777777" w:rsidR="000B4CE4" w:rsidRPr="00F07C49" w:rsidRDefault="000B4CE4" w:rsidP="005129F0">
      <w:pPr>
        <w:spacing w:line="360" w:lineRule="auto"/>
        <w:jc w:val="both"/>
        <w:rPr>
          <w:rFonts w:ascii="Times New Roman" w:hAnsi="Times New Roman" w:cs="Times New Roman"/>
          <w:b/>
        </w:rPr>
      </w:pPr>
    </w:p>
    <w:p w14:paraId="7DA78D37" w14:textId="77777777" w:rsidR="00EC6A1C" w:rsidRPr="00F07C49" w:rsidRDefault="00EC6A1C" w:rsidP="005129F0">
      <w:pPr>
        <w:spacing w:line="360" w:lineRule="auto"/>
        <w:jc w:val="both"/>
        <w:rPr>
          <w:rFonts w:ascii="Times New Roman" w:hAnsi="Times New Roman" w:cs="Times New Roman"/>
          <w:b/>
        </w:rPr>
      </w:pPr>
    </w:p>
    <w:p w14:paraId="1FE174F0" w14:textId="77777777" w:rsidR="00EC6A1C" w:rsidRPr="00F07C49" w:rsidRDefault="00EC6A1C" w:rsidP="005129F0">
      <w:pPr>
        <w:spacing w:line="360" w:lineRule="auto"/>
        <w:jc w:val="both"/>
        <w:rPr>
          <w:rFonts w:ascii="Times New Roman" w:hAnsi="Times New Roman" w:cs="Times New Roman"/>
          <w:b/>
        </w:rPr>
      </w:pPr>
    </w:p>
    <w:p w14:paraId="274FDBB4" w14:textId="77777777" w:rsidR="00EC6A1C" w:rsidRPr="00F07C49" w:rsidRDefault="00EC6A1C" w:rsidP="005129F0">
      <w:pPr>
        <w:spacing w:line="360" w:lineRule="auto"/>
        <w:jc w:val="both"/>
        <w:rPr>
          <w:rFonts w:ascii="Times New Roman" w:hAnsi="Times New Roman" w:cs="Times New Roman"/>
          <w:b/>
        </w:rPr>
      </w:pPr>
    </w:p>
    <w:p w14:paraId="3DAC4AED" w14:textId="77777777" w:rsidR="00EC6A1C" w:rsidRPr="00F07C49" w:rsidRDefault="00EC6A1C" w:rsidP="005129F0">
      <w:pPr>
        <w:spacing w:line="360" w:lineRule="auto"/>
        <w:jc w:val="both"/>
        <w:rPr>
          <w:rFonts w:ascii="Times New Roman" w:hAnsi="Times New Roman" w:cs="Times New Roman"/>
          <w:b/>
        </w:rPr>
      </w:pPr>
    </w:p>
    <w:p w14:paraId="15C34B54" w14:textId="77777777" w:rsidR="00EC6A1C" w:rsidRPr="00F07C49" w:rsidRDefault="00EC6A1C" w:rsidP="005129F0">
      <w:pPr>
        <w:spacing w:line="360" w:lineRule="auto"/>
        <w:jc w:val="both"/>
        <w:rPr>
          <w:rFonts w:ascii="Times New Roman" w:hAnsi="Times New Roman" w:cs="Times New Roman"/>
          <w:b/>
        </w:rPr>
      </w:pPr>
    </w:p>
    <w:p w14:paraId="05335AC1" w14:textId="75FF369E" w:rsidR="00E23F1D" w:rsidRPr="00F07C49" w:rsidRDefault="00D17F81" w:rsidP="005129F0">
      <w:pPr>
        <w:spacing w:line="360" w:lineRule="auto"/>
        <w:jc w:val="both"/>
        <w:rPr>
          <w:rFonts w:ascii="Times New Roman" w:hAnsi="Times New Roman" w:cs="Times New Roman"/>
          <w:b/>
        </w:rPr>
      </w:pPr>
      <w:r w:rsidRPr="00F07C49">
        <w:rPr>
          <w:rFonts w:ascii="Times New Roman" w:hAnsi="Times New Roman" w:cs="Times New Roman"/>
          <w:b/>
        </w:rPr>
        <w:t>Supplemental Figures and L</w:t>
      </w:r>
      <w:r w:rsidR="00E23F1D" w:rsidRPr="00F07C49">
        <w:rPr>
          <w:rFonts w:ascii="Times New Roman" w:hAnsi="Times New Roman" w:cs="Times New Roman"/>
          <w:b/>
        </w:rPr>
        <w:t>egends</w:t>
      </w:r>
    </w:p>
    <w:p w14:paraId="49BCF541" w14:textId="77777777" w:rsidR="00E23F1D" w:rsidRPr="00F07C49" w:rsidRDefault="00E23F1D" w:rsidP="005129F0">
      <w:pPr>
        <w:spacing w:line="360" w:lineRule="auto"/>
        <w:jc w:val="both"/>
        <w:rPr>
          <w:rFonts w:ascii="Times New Roman" w:hAnsi="Times New Roman" w:cs="Times New Roman"/>
        </w:rPr>
      </w:pPr>
    </w:p>
    <w:p w14:paraId="5E656848" w14:textId="71782C1B" w:rsidR="00803065" w:rsidRPr="00F07C49" w:rsidRDefault="005129F0" w:rsidP="005129F0">
      <w:pPr>
        <w:spacing w:line="360" w:lineRule="auto"/>
        <w:jc w:val="both"/>
        <w:rPr>
          <w:rFonts w:ascii="Times New Roman" w:hAnsi="Times New Roman" w:cs="Times New Roman"/>
        </w:rPr>
      </w:pPr>
      <w:r w:rsidRPr="00F07C49">
        <w:rPr>
          <w:rFonts w:ascii="Times New Roman" w:hAnsi="Times New Roman" w:cs="Times New Roman"/>
          <w:b/>
        </w:rPr>
        <w:t>Figure</w:t>
      </w:r>
      <w:r w:rsidR="00A576B1" w:rsidRPr="00F07C49">
        <w:rPr>
          <w:rFonts w:ascii="Times New Roman" w:hAnsi="Times New Roman" w:cs="Times New Roman"/>
          <w:b/>
        </w:rPr>
        <w:t xml:space="preserve"> S1</w:t>
      </w:r>
      <w:r w:rsidRPr="00F07C49">
        <w:rPr>
          <w:rFonts w:ascii="Times New Roman" w:hAnsi="Times New Roman" w:cs="Times New Roman"/>
          <w:b/>
        </w:rPr>
        <w:t>.</w:t>
      </w:r>
      <w:r w:rsidRPr="00F07C49">
        <w:rPr>
          <w:rFonts w:ascii="Times New Roman" w:hAnsi="Times New Roman" w:cs="Times New Roman"/>
        </w:rPr>
        <w:t xml:space="preserve"> Genome-browser views of P4RNA and small RNA reads at two P4siRNA loci on chromosome 1.  The two loci are the same as the ones shown in Figure 1A and 1B, except that three biological replicates (rep) are shown separately here. Note that reads from the two strands are not separately displayed.</w:t>
      </w:r>
    </w:p>
    <w:p w14:paraId="19E476A3" w14:textId="77777777" w:rsidR="005617E8" w:rsidRPr="00F07C49" w:rsidRDefault="005617E8" w:rsidP="005129F0">
      <w:pPr>
        <w:spacing w:line="360" w:lineRule="auto"/>
        <w:jc w:val="both"/>
        <w:rPr>
          <w:rFonts w:ascii="Times New Roman" w:hAnsi="Times New Roman" w:cs="Times New Roman"/>
        </w:rPr>
      </w:pPr>
    </w:p>
    <w:p w14:paraId="7E85E391" w14:textId="6742322B" w:rsidR="005129F0" w:rsidRPr="00F07C49" w:rsidRDefault="005617E8" w:rsidP="00803065">
      <w:pPr>
        <w:rPr>
          <w:rFonts w:ascii="Times New Roman" w:hAnsi="Times New Roman" w:cs="Times New Roman"/>
        </w:rPr>
      </w:pPr>
      <w:r w:rsidRPr="00F07C49">
        <w:rPr>
          <w:rFonts w:ascii="Times New Roman" w:hAnsi="Times New Roman" w:cs="Times New Roman"/>
          <w:noProof/>
        </w:rPr>
        <w:drawing>
          <wp:inline distT="0" distB="0" distL="0" distR="0" wp14:anchorId="718B8D5C" wp14:editId="11BAF84A">
            <wp:extent cx="5410200" cy="492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eps"/>
                    <pic:cNvPicPr/>
                  </pic:nvPicPr>
                  <pic:blipFill>
                    <a:blip r:embed="rId7">
                      <a:extLst>
                        <a:ext uri="{28A0092B-C50C-407E-A947-70E740481C1C}">
                          <a14:useLocalDpi xmlns:a14="http://schemas.microsoft.com/office/drawing/2010/main" val="0"/>
                        </a:ext>
                      </a:extLst>
                    </a:blip>
                    <a:stretch>
                      <a:fillRect/>
                    </a:stretch>
                  </pic:blipFill>
                  <pic:spPr>
                    <a:xfrm>
                      <a:off x="0" y="0"/>
                      <a:ext cx="5410200" cy="4927600"/>
                    </a:xfrm>
                    <a:prstGeom prst="rect">
                      <a:avLst/>
                    </a:prstGeom>
                  </pic:spPr>
                </pic:pic>
              </a:graphicData>
            </a:graphic>
          </wp:inline>
        </w:drawing>
      </w:r>
      <w:r w:rsidR="00803065" w:rsidRPr="00F07C49">
        <w:rPr>
          <w:rFonts w:ascii="Times New Roman" w:hAnsi="Times New Roman" w:cs="Times New Roman"/>
        </w:rPr>
        <w:br w:type="page"/>
      </w:r>
    </w:p>
    <w:p w14:paraId="0978BAC5" w14:textId="0B8046B4" w:rsidR="00803065" w:rsidRPr="00F07C49" w:rsidRDefault="005129F0" w:rsidP="005129F0">
      <w:pPr>
        <w:spacing w:line="360" w:lineRule="auto"/>
        <w:jc w:val="both"/>
        <w:rPr>
          <w:rFonts w:ascii="Times New Roman" w:hAnsi="Times New Roman" w:cs="Times New Roman"/>
        </w:rPr>
      </w:pPr>
      <w:r w:rsidRPr="00F07C49">
        <w:rPr>
          <w:rFonts w:ascii="Times New Roman" w:hAnsi="Times New Roman" w:cs="Times New Roman"/>
          <w:b/>
        </w:rPr>
        <w:t>Figure</w:t>
      </w:r>
      <w:r w:rsidR="00A576B1" w:rsidRPr="00F07C49">
        <w:rPr>
          <w:rFonts w:ascii="Times New Roman" w:hAnsi="Times New Roman" w:cs="Times New Roman"/>
          <w:b/>
        </w:rPr>
        <w:t xml:space="preserve"> S2</w:t>
      </w:r>
      <w:r w:rsidRPr="00F07C49">
        <w:rPr>
          <w:rFonts w:ascii="Times New Roman" w:hAnsi="Times New Roman" w:cs="Times New Roman"/>
          <w:b/>
        </w:rPr>
        <w:t>.</w:t>
      </w:r>
      <w:r w:rsidRPr="00F07C49">
        <w:rPr>
          <w:rFonts w:ascii="Times New Roman" w:hAnsi="Times New Roman" w:cs="Times New Roman"/>
        </w:rPr>
        <w:t xml:space="preserve"> Detection of P4RNAs. A, Random-primed RT-PCR </w:t>
      </w:r>
      <w:r w:rsidR="003649EA" w:rsidRPr="00F07C49">
        <w:rPr>
          <w:rFonts w:ascii="Times New Roman" w:hAnsi="Times New Roman" w:cs="Times New Roman"/>
        </w:rPr>
        <w:t>to detect P4RNAs at 16</w:t>
      </w:r>
      <w:r w:rsidRPr="00F07C49">
        <w:rPr>
          <w:rFonts w:ascii="Times New Roman" w:hAnsi="Times New Roman" w:cs="Times New Roman"/>
        </w:rPr>
        <w:t xml:space="preserve"> individual loci in </w:t>
      </w:r>
      <w:r w:rsidRPr="00F07C49">
        <w:rPr>
          <w:rFonts w:ascii="Times New Roman" w:hAnsi="Times New Roman" w:cs="Times New Roman"/>
          <w:i/>
        </w:rPr>
        <w:t>dcl234</w:t>
      </w:r>
      <w:r w:rsidRPr="00F07C49">
        <w:rPr>
          <w:rFonts w:ascii="Times New Roman" w:hAnsi="Times New Roman" w:cs="Times New Roman"/>
        </w:rPr>
        <w:t xml:space="preserve"> and </w:t>
      </w:r>
      <w:r w:rsidRPr="00F07C49">
        <w:rPr>
          <w:rFonts w:ascii="Times New Roman" w:hAnsi="Times New Roman" w:cs="Times New Roman"/>
          <w:i/>
        </w:rPr>
        <w:t>dcl234 nrpd1</w:t>
      </w:r>
      <w:r w:rsidRPr="00F07C49">
        <w:rPr>
          <w:rFonts w:ascii="Times New Roman" w:hAnsi="Times New Roman" w:cs="Times New Roman"/>
        </w:rPr>
        <w:t>. Genomic DNA and H</w:t>
      </w:r>
      <w:r w:rsidRPr="00F07C49">
        <w:rPr>
          <w:rFonts w:ascii="Times New Roman" w:hAnsi="Times New Roman" w:cs="Times New Roman"/>
          <w:vertAlign w:val="subscript"/>
        </w:rPr>
        <w:t>2</w:t>
      </w:r>
      <w:r w:rsidRPr="00F07C49">
        <w:rPr>
          <w:rFonts w:ascii="Times New Roman" w:hAnsi="Times New Roman" w:cs="Times New Roman"/>
        </w:rPr>
        <w:t>O (no RNAs in the reactions) were included as positive and negative controls, respectively. -RT, reverse transcription was conducted in the absence of reverse transcriptase. B, The percentage of reads that map to genes, intergenic regions and P4siRNA loci in RNA-seq and dsRNA-seq. Three biological replicates (rep) are shown.</w:t>
      </w:r>
    </w:p>
    <w:p w14:paraId="6CA80AAD" w14:textId="77777777" w:rsidR="005617E8" w:rsidRPr="00F07C49" w:rsidRDefault="005617E8">
      <w:pPr>
        <w:rPr>
          <w:rFonts w:ascii="Times New Roman" w:hAnsi="Times New Roman" w:cs="Times New Roman"/>
        </w:rPr>
      </w:pPr>
    </w:p>
    <w:p w14:paraId="532516D2" w14:textId="13D56181" w:rsidR="00803065" w:rsidRPr="00F07C49" w:rsidRDefault="005617E8">
      <w:pPr>
        <w:rPr>
          <w:rFonts w:ascii="Times New Roman" w:hAnsi="Times New Roman" w:cs="Times New Roman"/>
        </w:rPr>
      </w:pPr>
      <w:r w:rsidRPr="00F07C49">
        <w:rPr>
          <w:rFonts w:ascii="Times New Roman" w:hAnsi="Times New Roman" w:cs="Times New Roman"/>
          <w:noProof/>
        </w:rPr>
        <w:drawing>
          <wp:inline distT="0" distB="0" distL="0" distR="0" wp14:anchorId="7C0A5D3D" wp14:editId="27BD2C61">
            <wp:extent cx="5486400" cy="4493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eps"/>
                    <pic:cNvPicPr/>
                  </pic:nvPicPr>
                  <pic:blipFill>
                    <a:blip r:embed="rId8">
                      <a:extLst>
                        <a:ext uri="{28A0092B-C50C-407E-A947-70E740481C1C}">
                          <a14:useLocalDpi xmlns:a14="http://schemas.microsoft.com/office/drawing/2010/main" val="0"/>
                        </a:ext>
                      </a:extLst>
                    </a:blip>
                    <a:stretch>
                      <a:fillRect/>
                    </a:stretch>
                  </pic:blipFill>
                  <pic:spPr>
                    <a:xfrm>
                      <a:off x="0" y="0"/>
                      <a:ext cx="5486400" cy="4493895"/>
                    </a:xfrm>
                    <a:prstGeom prst="rect">
                      <a:avLst/>
                    </a:prstGeom>
                  </pic:spPr>
                </pic:pic>
              </a:graphicData>
            </a:graphic>
          </wp:inline>
        </w:drawing>
      </w:r>
      <w:r w:rsidR="00803065" w:rsidRPr="00F07C49">
        <w:rPr>
          <w:rFonts w:ascii="Times New Roman" w:hAnsi="Times New Roman" w:cs="Times New Roman"/>
        </w:rPr>
        <w:br w:type="page"/>
      </w:r>
    </w:p>
    <w:p w14:paraId="127ED31F" w14:textId="4DC546FC" w:rsidR="00803065" w:rsidRPr="00F07C49" w:rsidRDefault="005129F0" w:rsidP="005129F0">
      <w:pPr>
        <w:spacing w:line="360" w:lineRule="auto"/>
        <w:jc w:val="both"/>
        <w:outlineLvl w:val="0"/>
        <w:rPr>
          <w:rFonts w:ascii="Times New Roman" w:hAnsi="Times New Roman" w:cs="Times New Roman"/>
        </w:rPr>
      </w:pPr>
      <w:r w:rsidRPr="00F07C49">
        <w:rPr>
          <w:rFonts w:ascii="Times New Roman" w:hAnsi="Times New Roman" w:cs="Times New Roman"/>
          <w:b/>
        </w:rPr>
        <w:t>Figure</w:t>
      </w:r>
      <w:r w:rsidR="00A576B1" w:rsidRPr="00F07C49">
        <w:rPr>
          <w:rFonts w:ascii="Times New Roman" w:hAnsi="Times New Roman" w:cs="Times New Roman"/>
          <w:b/>
        </w:rPr>
        <w:t xml:space="preserve"> S3</w:t>
      </w:r>
      <w:r w:rsidRPr="00F07C49">
        <w:rPr>
          <w:rFonts w:ascii="Times New Roman" w:hAnsi="Times New Roman" w:cs="Times New Roman"/>
          <w:b/>
        </w:rPr>
        <w:t>.</w:t>
      </w:r>
      <w:r w:rsidRPr="00F07C49">
        <w:rPr>
          <w:rFonts w:ascii="Times New Roman" w:hAnsi="Times New Roman" w:cs="Times New Roman"/>
        </w:rPr>
        <w:t xml:space="preserve"> P4RNAs are derived from both DNA strands. RT-PCR was performed with random primers or strand-specific primers for reverse transcription (RT) and sequence-specific primers for PCR to detect P4RNAs. The nature of the RT primers is indicated below the gel images. The Watson strand refers to the reference strand in TAIR10 annotation; the Crick strand refers to the reverse complementary strand of the reference. -RT, reverse transcription was performed in the absence of reverse transcriptase.</w:t>
      </w:r>
    </w:p>
    <w:p w14:paraId="1F5C5EDB" w14:textId="77777777" w:rsidR="005617E8" w:rsidRPr="00F07C49" w:rsidRDefault="005617E8">
      <w:pPr>
        <w:rPr>
          <w:rFonts w:ascii="Times New Roman" w:hAnsi="Times New Roman" w:cs="Times New Roman"/>
        </w:rPr>
      </w:pPr>
    </w:p>
    <w:p w14:paraId="24412204" w14:textId="30A5B9E8" w:rsidR="00803065" w:rsidRPr="00F07C49" w:rsidRDefault="005617E8">
      <w:pPr>
        <w:rPr>
          <w:rFonts w:ascii="Times New Roman" w:hAnsi="Times New Roman" w:cs="Times New Roman"/>
        </w:rPr>
      </w:pPr>
      <w:r w:rsidRPr="00F07C49">
        <w:rPr>
          <w:rFonts w:ascii="Times New Roman" w:hAnsi="Times New Roman" w:cs="Times New Roman"/>
          <w:noProof/>
        </w:rPr>
        <w:drawing>
          <wp:inline distT="0" distB="0" distL="0" distR="0" wp14:anchorId="60D9C661" wp14:editId="1617E1CE">
            <wp:extent cx="3543300" cy="3810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eps"/>
                    <pic:cNvPicPr/>
                  </pic:nvPicPr>
                  <pic:blipFill>
                    <a:blip r:embed="rId9">
                      <a:extLst>
                        <a:ext uri="{28A0092B-C50C-407E-A947-70E740481C1C}">
                          <a14:useLocalDpi xmlns:a14="http://schemas.microsoft.com/office/drawing/2010/main" val="0"/>
                        </a:ext>
                      </a:extLst>
                    </a:blip>
                    <a:stretch>
                      <a:fillRect/>
                    </a:stretch>
                  </pic:blipFill>
                  <pic:spPr>
                    <a:xfrm>
                      <a:off x="0" y="0"/>
                      <a:ext cx="3543300" cy="3810000"/>
                    </a:xfrm>
                    <a:prstGeom prst="rect">
                      <a:avLst/>
                    </a:prstGeom>
                  </pic:spPr>
                </pic:pic>
              </a:graphicData>
            </a:graphic>
          </wp:inline>
        </w:drawing>
      </w:r>
      <w:r w:rsidR="00803065" w:rsidRPr="00F07C49">
        <w:rPr>
          <w:rFonts w:ascii="Times New Roman" w:hAnsi="Times New Roman" w:cs="Times New Roman"/>
        </w:rPr>
        <w:br w:type="page"/>
      </w:r>
    </w:p>
    <w:p w14:paraId="267617B7" w14:textId="58FB99A0" w:rsidR="00803065" w:rsidRPr="00F07C49" w:rsidRDefault="005F2075" w:rsidP="005129F0">
      <w:pPr>
        <w:spacing w:line="360" w:lineRule="auto"/>
        <w:jc w:val="both"/>
        <w:rPr>
          <w:rFonts w:ascii="Times New Roman" w:hAnsi="Times New Roman" w:cs="Times New Roman"/>
          <w:b/>
        </w:rPr>
      </w:pPr>
      <w:r w:rsidRPr="00F07C49">
        <w:rPr>
          <w:rFonts w:ascii="Times New Roman" w:hAnsi="Times New Roman" w:cs="Times New Roman"/>
          <w:b/>
        </w:rPr>
        <w:t xml:space="preserve">Figure S4.  </w:t>
      </w:r>
      <w:r w:rsidRPr="00F07C49">
        <w:rPr>
          <w:rFonts w:ascii="Times New Roman" w:hAnsi="Times New Roman" w:cs="Times New Roman"/>
        </w:rPr>
        <w:t xml:space="preserve">Size distribution of P4RNAs. </w:t>
      </w:r>
      <w:r w:rsidR="006A5FA6" w:rsidRPr="00F07C49">
        <w:rPr>
          <w:rFonts w:ascii="Times New Roman" w:hAnsi="Times New Roman" w:cs="Times New Roman"/>
        </w:rPr>
        <w:t xml:space="preserve">The number of P4RNAs in different size ranges (in nucleotide) </w:t>
      </w:r>
      <w:r w:rsidR="00495FA6" w:rsidRPr="00F07C49">
        <w:rPr>
          <w:rFonts w:ascii="Times New Roman" w:hAnsi="Times New Roman" w:cs="Times New Roman"/>
        </w:rPr>
        <w:t>is</w:t>
      </w:r>
      <w:r w:rsidR="006A5FA6" w:rsidRPr="00F07C49">
        <w:rPr>
          <w:rFonts w:ascii="Times New Roman" w:hAnsi="Times New Roman" w:cs="Times New Roman"/>
        </w:rPr>
        <w:t xml:space="preserve"> shown. </w:t>
      </w:r>
      <w:r w:rsidRPr="00F07C49">
        <w:rPr>
          <w:rFonts w:ascii="Times New Roman" w:hAnsi="Times New Roman" w:cs="Times New Roman"/>
          <w:b/>
        </w:rPr>
        <w:t xml:space="preserve"> </w:t>
      </w:r>
    </w:p>
    <w:p w14:paraId="4AAC1F47" w14:textId="77777777" w:rsidR="005617E8" w:rsidRPr="00F07C49" w:rsidRDefault="005617E8" w:rsidP="005129F0">
      <w:pPr>
        <w:spacing w:line="360" w:lineRule="auto"/>
        <w:jc w:val="both"/>
        <w:rPr>
          <w:rFonts w:ascii="Times New Roman" w:hAnsi="Times New Roman" w:cs="Times New Roman"/>
          <w:b/>
        </w:rPr>
      </w:pPr>
    </w:p>
    <w:p w14:paraId="4838BE9C" w14:textId="320C3B06" w:rsidR="005617E8" w:rsidRPr="00F07C49" w:rsidRDefault="005617E8" w:rsidP="005129F0">
      <w:pPr>
        <w:spacing w:line="360" w:lineRule="auto"/>
        <w:jc w:val="both"/>
        <w:rPr>
          <w:rFonts w:ascii="Times New Roman" w:hAnsi="Times New Roman" w:cs="Times New Roman"/>
          <w:b/>
        </w:rPr>
      </w:pPr>
      <w:r w:rsidRPr="00F07C49">
        <w:rPr>
          <w:rFonts w:ascii="Times New Roman" w:hAnsi="Times New Roman" w:cs="Times New Roman"/>
          <w:b/>
          <w:noProof/>
        </w:rPr>
        <w:drawing>
          <wp:inline distT="0" distB="0" distL="0" distR="0" wp14:anchorId="1A41194B" wp14:editId="54B03482">
            <wp:extent cx="2997200" cy="2070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eps"/>
                    <pic:cNvPicPr/>
                  </pic:nvPicPr>
                  <pic:blipFill>
                    <a:blip r:embed="rId10">
                      <a:extLst>
                        <a:ext uri="{28A0092B-C50C-407E-A947-70E740481C1C}">
                          <a14:useLocalDpi xmlns:a14="http://schemas.microsoft.com/office/drawing/2010/main" val="0"/>
                        </a:ext>
                      </a:extLst>
                    </a:blip>
                    <a:stretch>
                      <a:fillRect/>
                    </a:stretch>
                  </pic:blipFill>
                  <pic:spPr>
                    <a:xfrm>
                      <a:off x="0" y="0"/>
                      <a:ext cx="2997200" cy="2070100"/>
                    </a:xfrm>
                    <a:prstGeom prst="rect">
                      <a:avLst/>
                    </a:prstGeom>
                  </pic:spPr>
                </pic:pic>
              </a:graphicData>
            </a:graphic>
          </wp:inline>
        </w:drawing>
      </w:r>
    </w:p>
    <w:p w14:paraId="1CA460D5" w14:textId="77777777" w:rsidR="00803065" w:rsidRPr="00F07C49" w:rsidRDefault="00803065">
      <w:pPr>
        <w:rPr>
          <w:rFonts w:ascii="Times New Roman" w:hAnsi="Times New Roman" w:cs="Times New Roman"/>
          <w:b/>
        </w:rPr>
      </w:pPr>
      <w:r w:rsidRPr="00F07C49">
        <w:rPr>
          <w:rFonts w:ascii="Times New Roman" w:hAnsi="Times New Roman" w:cs="Times New Roman"/>
          <w:b/>
        </w:rPr>
        <w:br w:type="page"/>
      </w:r>
    </w:p>
    <w:p w14:paraId="1B789DF3" w14:textId="7F226EF9" w:rsidR="005129F0" w:rsidRPr="00F07C49" w:rsidRDefault="005129F0" w:rsidP="005129F0">
      <w:pPr>
        <w:spacing w:line="360" w:lineRule="auto"/>
        <w:jc w:val="both"/>
        <w:rPr>
          <w:rFonts w:ascii="Times New Roman" w:hAnsi="Times New Roman" w:cs="Times New Roman"/>
        </w:rPr>
      </w:pPr>
      <w:r w:rsidRPr="00F07C49">
        <w:rPr>
          <w:rFonts w:ascii="Times New Roman" w:hAnsi="Times New Roman" w:cs="Times New Roman"/>
          <w:b/>
        </w:rPr>
        <w:t xml:space="preserve">Figure S5. </w:t>
      </w:r>
      <w:r w:rsidRPr="00F07C49">
        <w:rPr>
          <w:rFonts w:ascii="Times New Roman" w:hAnsi="Times New Roman" w:cs="Times New Roman"/>
        </w:rPr>
        <w:t xml:space="preserve">Relationships among P4RNAs, P4siRNAs, and CHH DNA methylation. A, The percentage of P4RNA regions that overlap with genes, transposons, repeats, and intergenic regions.   B, The presence of P4siRNAs at loci dependent on DRM2 or CMT2 for CHH methylation. The percentage of DRM2- or CMT2-dependent loci with P4siRNAs is shown. </w:t>
      </w:r>
      <w:r w:rsidR="002A0A59" w:rsidRPr="00F07C49">
        <w:rPr>
          <w:rFonts w:ascii="Times New Roman" w:hAnsi="Times New Roman" w:cs="Times New Roman"/>
        </w:rPr>
        <w:t xml:space="preserve">DRM2- and CMT2-dependent loci were defined as differentially methylated CHH regions (DMRs) in </w:t>
      </w:r>
      <w:r w:rsidR="002A0A59" w:rsidRPr="00F07C49">
        <w:rPr>
          <w:rFonts w:ascii="Times New Roman" w:hAnsi="Times New Roman" w:cs="Times New Roman"/>
          <w:i/>
        </w:rPr>
        <w:t>drm2</w:t>
      </w:r>
      <w:r w:rsidR="002A0A59" w:rsidRPr="00F07C49">
        <w:rPr>
          <w:rFonts w:ascii="Times New Roman" w:hAnsi="Times New Roman" w:cs="Times New Roman"/>
        </w:rPr>
        <w:t xml:space="preserve"> and </w:t>
      </w:r>
      <w:r w:rsidR="002A0A59" w:rsidRPr="00F07C49">
        <w:rPr>
          <w:rFonts w:ascii="Times New Roman" w:hAnsi="Times New Roman" w:cs="Times New Roman"/>
          <w:i/>
        </w:rPr>
        <w:t>cmt2</w:t>
      </w:r>
      <w:r w:rsidR="002A0A59" w:rsidRPr="00F07C49">
        <w:rPr>
          <w:rFonts w:ascii="Times New Roman" w:hAnsi="Times New Roman" w:cs="Times New Roman"/>
        </w:rPr>
        <w:t xml:space="preserve">, respectively, relative to wild type. </w:t>
      </w:r>
      <w:r w:rsidRPr="00F07C49">
        <w:rPr>
          <w:rFonts w:ascii="Times New Roman" w:hAnsi="Times New Roman" w:cs="Times New Roman"/>
        </w:rPr>
        <w:t xml:space="preserve">C, Venn diagram showing the overlap among DMRs dependent on Pol IV, DRM2, or CMT2. </w:t>
      </w:r>
    </w:p>
    <w:p w14:paraId="06DB33E6" w14:textId="77777777" w:rsidR="005617E8" w:rsidRPr="00F07C49" w:rsidRDefault="005617E8" w:rsidP="005129F0">
      <w:pPr>
        <w:spacing w:line="360" w:lineRule="auto"/>
        <w:jc w:val="both"/>
        <w:rPr>
          <w:rFonts w:ascii="Times New Roman" w:hAnsi="Times New Roman" w:cs="Times New Roman"/>
        </w:rPr>
      </w:pPr>
    </w:p>
    <w:p w14:paraId="2262BBC6" w14:textId="2E7C02F1" w:rsidR="005617E8" w:rsidRPr="00F07C49" w:rsidRDefault="005617E8" w:rsidP="005129F0">
      <w:pPr>
        <w:spacing w:line="360" w:lineRule="auto"/>
        <w:jc w:val="both"/>
        <w:rPr>
          <w:rFonts w:ascii="Times New Roman" w:hAnsi="Times New Roman" w:cs="Times New Roman"/>
        </w:rPr>
      </w:pPr>
      <w:r w:rsidRPr="00F07C49">
        <w:rPr>
          <w:rFonts w:ascii="Times New Roman" w:hAnsi="Times New Roman" w:cs="Times New Roman"/>
          <w:noProof/>
        </w:rPr>
        <w:drawing>
          <wp:inline distT="0" distB="0" distL="0" distR="0" wp14:anchorId="6689B01D" wp14:editId="7AD6A03F">
            <wp:extent cx="4724400" cy="5245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eps"/>
                    <pic:cNvPicPr/>
                  </pic:nvPicPr>
                  <pic:blipFill>
                    <a:blip r:embed="rId11">
                      <a:extLst>
                        <a:ext uri="{28A0092B-C50C-407E-A947-70E740481C1C}">
                          <a14:useLocalDpi xmlns:a14="http://schemas.microsoft.com/office/drawing/2010/main" val="0"/>
                        </a:ext>
                      </a:extLst>
                    </a:blip>
                    <a:stretch>
                      <a:fillRect/>
                    </a:stretch>
                  </pic:blipFill>
                  <pic:spPr>
                    <a:xfrm>
                      <a:off x="0" y="0"/>
                      <a:ext cx="4724400" cy="5245100"/>
                    </a:xfrm>
                    <a:prstGeom prst="rect">
                      <a:avLst/>
                    </a:prstGeom>
                  </pic:spPr>
                </pic:pic>
              </a:graphicData>
            </a:graphic>
          </wp:inline>
        </w:drawing>
      </w:r>
    </w:p>
    <w:p w14:paraId="7D503E47" w14:textId="69238B4A" w:rsidR="00803065" w:rsidRPr="00F07C49" w:rsidRDefault="00803065">
      <w:pPr>
        <w:rPr>
          <w:rFonts w:ascii="Times New Roman" w:hAnsi="Times New Roman" w:cs="Times New Roman"/>
        </w:rPr>
      </w:pPr>
      <w:r w:rsidRPr="00F07C49">
        <w:rPr>
          <w:rFonts w:ascii="Times New Roman" w:hAnsi="Times New Roman" w:cs="Times New Roman"/>
        </w:rPr>
        <w:br w:type="page"/>
      </w:r>
    </w:p>
    <w:p w14:paraId="0A72232E" w14:textId="77777777" w:rsidR="005129F0" w:rsidRPr="00F07C49" w:rsidRDefault="005129F0" w:rsidP="005129F0">
      <w:pPr>
        <w:spacing w:line="360" w:lineRule="auto"/>
        <w:jc w:val="both"/>
        <w:rPr>
          <w:rFonts w:ascii="Times New Roman" w:hAnsi="Times New Roman" w:cs="Times New Roman"/>
        </w:rPr>
      </w:pPr>
      <w:r w:rsidRPr="00F07C49">
        <w:rPr>
          <w:rFonts w:ascii="Times New Roman" w:hAnsi="Times New Roman" w:cs="Times New Roman"/>
          <w:b/>
        </w:rPr>
        <w:t xml:space="preserve">Figure S6. </w:t>
      </w:r>
      <w:r w:rsidRPr="00F07C49">
        <w:rPr>
          <w:rFonts w:ascii="Times New Roman" w:hAnsi="Times New Roman" w:cs="Times New Roman"/>
        </w:rPr>
        <w:t>Chromosomal distributions of P4RNAs and other genomic features.</w:t>
      </w:r>
      <w:r w:rsidRPr="00F07C49">
        <w:rPr>
          <w:rFonts w:ascii="Times New Roman" w:hAnsi="Times New Roman" w:cs="Times New Roman"/>
          <w:b/>
        </w:rPr>
        <w:t xml:space="preserve"> </w:t>
      </w:r>
      <w:r w:rsidRPr="00F07C49">
        <w:rPr>
          <w:rFonts w:ascii="Times New Roman" w:hAnsi="Times New Roman" w:cs="Times New Roman"/>
        </w:rPr>
        <w:t>A, The chromosomal distribution of annotated genes and genes overlapping with P4RNAs. B, The chromosomal distribution of P4RNAs and CHH methylated regions. C, The chromosomal distribution of P4RNAs and regions containing H3K27me1 or H3K9me2.  In A-C, the outermost layer represents each of the five chromosomes, with the centromeres indicated by the black bands. The inner layers represent the density of the featured regions (color coded) in 5 kb windows.</w:t>
      </w:r>
    </w:p>
    <w:p w14:paraId="5F8DEF7C" w14:textId="77777777" w:rsidR="00CF26C9" w:rsidRPr="00F07C49" w:rsidRDefault="00CF26C9" w:rsidP="005129F0">
      <w:pPr>
        <w:spacing w:line="360" w:lineRule="auto"/>
        <w:jc w:val="both"/>
        <w:rPr>
          <w:rFonts w:ascii="Times New Roman" w:hAnsi="Times New Roman" w:cs="Times New Roman"/>
        </w:rPr>
      </w:pPr>
    </w:p>
    <w:p w14:paraId="63294901" w14:textId="2A5C2AB8" w:rsidR="00CF26C9" w:rsidRPr="00F07C49" w:rsidRDefault="00CF26C9" w:rsidP="005129F0">
      <w:pPr>
        <w:spacing w:line="360" w:lineRule="auto"/>
        <w:jc w:val="both"/>
        <w:rPr>
          <w:rFonts w:ascii="Times New Roman" w:hAnsi="Times New Roman" w:cs="Times New Roman"/>
          <w:lang w:eastAsia="zh-CN"/>
        </w:rPr>
      </w:pPr>
      <w:r w:rsidRPr="00F07C49">
        <w:rPr>
          <w:rFonts w:ascii="Times New Roman" w:hAnsi="Times New Roman" w:cs="Times New Roman"/>
          <w:noProof/>
        </w:rPr>
        <w:drawing>
          <wp:inline distT="0" distB="0" distL="0" distR="0" wp14:anchorId="2CDFA04C" wp14:editId="402D7C45">
            <wp:extent cx="5194300" cy="77089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eps"/>
                    <pic:cNvPicPr/>
                  </pic:nvPicPr>
                  <pic:blipFill>
                    <a:blip r:embed="rId12">
                      <a:extLst>
                        <a:ext uri="{28A0092B-C50C-407E-A947-70E740481C1C}">
                          <a14:useLocalDpi xmlns:a14="http://schemas.microsoft.com/office/drawing/2010/main" val="0"/>
                        </a:ext>
                      </a:extLst>
                    </a:blip>
                    <a:stretch>
                      <a:fillRect/>
                    </a:stretch>
                  </pic:blipFill>
                  <pic:spPr>
                    <a:xfrm>
                      <a:off x="0" y="0"/>
                      <a:ext cx="5194300" cy="7708900"/>
                    </a:xfrm>
                    <a:prstGeom prst="rect">
                      <a:avLst/>
                    </a:prstGeom>
                  </pic:spPr>
                </pic:pic>
              </a:graphicData>
            </a:graphic>
          </wp:inline>
        </w:drawing>
      </w:r>
    </w:p>
    <w:p w14:paraId="16CE7F1C" w14:textId="77777777" w:rsidR="005617E8" w:rsidRPr="00F07C49" w:rsidRDefault="005617E8">
      <w:pPr>
        <w:rPr>
          <w:rFonts w:ascii="Times New Roman" w:hAnsi="Times New Roman" w:cs="Times New Roman"/>
        </w:rPr>
      </w:pPr>
    </w:p>
    <w:p w14:paraId="57BC5913" w14:textId="0A8A9C39" w:rsidR="00803065" w:rsidRPr="00F07C49" w:rsidRDefault="00803065">
      <w:pPr>
        <w:rPr>
          <w:rFonts w:ascii="Times New Roman" w:hAnsi="Times New Roman" w:cs="Times New Roman"/>
        </w:rPr>
      </w:pPr>
      <w:r w:rsidRPr="00F07C49">
        <w:rPr>
          <w:rFonts w:ascii="Times New Roman" w:hAnsi="Times New Roman" w:cs="Times New Roman"/>
        </w:rPr>
        <w:br w:type="page"/>
      </w:r>
    </w:p>
    <w:p w14:paraId="6FB22509" w14:textId="457FBCA3" w:rsidR="005129F0" w:rsidRPr="00F07C49" w:rsidRDefault="005129F0" w:rsidP="005129F0">
      <w:pPr>
        <w:spacing w:line="360" w:lineRule="auto"/>
        <w:jc w:val="both"/>
        <w:rPr>
          <w:rFonts w:ascii="Times New Roman" w:hAnsi="Times New Roman" w:cs="Times New Roman"/>
        </w:rPr>
      </w:pPr>
      <w:r w:rsidRPr="00F07C49">
        <w:rPr>
          <w:rFonts w:ascii="Times New Roman" w:hAnsi="Times New Roman" w:cs="Times New Roman"/>
          <w:b/>
        </w:rPr>
        <w:t>Figure S7.</w:t>
      </w:r>
      <w:r w:rsidRPr="00F07C49">
        <w:rPr>
          <w:rFonts w:ascii="Times New Roman" w:hAnsi="Times New Roman" w:cs="Times New Roman"/>
        </w:rPr>
        <w:t xml:space="preserve"> Features of P4RNAs and Pol II transcribed RNAs at P4siRNA loci. A, A genome-browser view of reads from sRNA-seq and polyA- RNA-seq at</w:t>
      </w:r>
      <w:r w:rsidR="002A0A59" w:rsidRPr="00F07C49">
        <w:rPr>
          <w:rFonts w:ascii="Times New Roman" w:hAnsi="Times New Roman" w:cs="Times New Roman"/>
        </w:rPr>
        <w:t xml:space="preserve"> a P4siRNA locus on chromosome 1</w:t>
      </w:r>
      <w:r w:rsidRPr="00F07C49">
        <w:rPr>
          <w:rFonts w:ascii="Times New Roman" w:hAnsi="Times New Roman" w:cs="Times New Roman"/>
        </w:rPr>
        <w:t>. This locus is also shown in Figure 3E; two biological replicates (rep) are shown here. B, A genome-browser view of reads from sRNA-seq and polyA+ RNA-seq at a P4siRNA locus on chromosome 2. This locus is also shown in Figure 3F; two biological replicates are shown here. Normalized read numbers are shown above or below the horizontal lines for reads from the Watson and Crick strands, respectively. C, The percentage of transcripts derived from one major strand at P4siRNA loci in polyA+ RNA-seq. The numbers of reads from each of the two strands at P4siRNA loci were counted in polyA+ RNA-seq. Loci with 90% of the reads derived from one strand were considered as loci with transcripts derived from one major strand.</w:t>
      </w:r>
    </w:p>
    <w:p w14:paraId="2C053617" w14:textId="77777777" w:rsidR="00CF26C9" w:rsidRPr="00F07C49" w:rsidRDefault="00CF26C9" w:rsidP="005129F0">
      <w:pPr>
        <w:spacing w:line="360" w:lineRule="auto"/>
        <w:jc w:val="both"/>
        <w:rPr>
          <w:rFonts w:ascii="Times New Roman" w:hAnsi="Times New Roman" w:cs="Times New Roman"/>
        </w:rPr>
      </w:pPr>
    </w:p>
    <w:p w14:paraId="6BC65698" w14:textId="7DB00290" w:rsidR="00803065" w:rsidRPr="00F07C49" w:rsidRDefault="00CF26C9" w:rsidP="00CF26C9">
      <w:pPr>
        <w:spacing w:line="360" w:lineRule="auto"/>
        <w:jc w:val="both"/>
        <w:rPr>
          <w:rFonts w:ascii="Times New Roman" w:hAnsi="Times New Roman" w:cs="Times New Roman"/>
        </w:rPr>
      </w:pPr>
      <w:r w:rsidRPr="00F07C49">
        <w:rPr>
          <w:rFonts w:ascii="Times New Roman" w:hAnsi="Times New Roman" w:cs="Times New Roman"/>
          <w:noProof/>
        </w:rPr>
        <w:drawing>
          <wp:inline distT="0" distB="0" distL="0" distR="0" wp14:anchorId="21EFD187" wp14:editId="01974C70">
            <wp:extent cx="5486400" cy="4818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7.eps"/>
                    <pic:cNvPicPr/>
                  </pic:nvPicPr>
                  <pic:blipFill>
                    <a:blip r:embed="rId13">
                      <a:extLst>
                        <a:ext uri="{28A0092B-C50C-407E-A947-70E740481C1C}">
                          <a14:useLocalDpi xmlns:a14="http://schemas.microsoft.com/office/drawing/2010/main" val="0"/>
                        </a:ext>
                      </a:extLst>
                    </a:blip>
                    <a:stretch>
                      <a:fillRect/>
                    </a:stretch>
                  </pic:blipFill>
                  <pic:spPr>
                    <a:xfrm>
                      <a:off x="0" y="0"/>
                      <a:ext cx="5486400" cy="4818380"/>
                    </a:xfrm>
                    <a:prstGeom prst="rect">
                      <a:avLst/>
                    </a:prstGeom>
                  </pic:spPr>
                </pic:pic>
              </a:graphicData>
            </a:graphic>
          </wp:inline>
        </w:drawing>
      </w:r>
    </w:p>
    <w:p w14:paraId="62A1A260" w14:textId="0634FCB3" w:rsidR="005129F0" w:rsidRPr="00F07C49" w:rsidRDefault="005129F0" w:rsidP="005129F0">
      <w:pPr>
        <w:widowControl w:val="0"/>
        <w:autoSpaceDE w:val="0"/>
        <w:autoSpaceDN w:val="0"/>
        <w:adjustRightInd w:val="0"/>
        <w:spacing w:line="360" w:lineRule="auto"/>
        <w:jc w:val="both"/>
        <w:rPr>
          <w:rFonts w:ascii="Times New Roman" w:hAnsi="Times New Roman" w:cs="Times New Roman"/>
          <w:b/>
        </w:rPr>
      </w:pPr>
      <w:r w:rsidRPr="00F07C49">
        <w:rPr>
          <w:rFonts w:ascii="Times New Roman" w:hAnsi="Times New Roman" w:cs="Times New Roman"/>
          <w:b/>
        </w:rPr>
        <w:t xml:space="preserve">Figure S8. </w:t>
      </w:r>
      <w:r w:rsidRPr="00F07C49">
        <w:rPr>
          <w:rFonts w:ascii="Times New Roman" w:hAnsi="Times New Roman" w:cs="Times New Roman"/>
        </w:rPr>
        <w:t xml:space="preserve">Plots showing the strandedness of small RNAs and polyA+ RNAs from P4siRNA loci with Pol II transcribed RNAs. The x-axis </w:t>
      </w:r>
      <w:r w:rsidR="007425FA" w:rsidRPr="00F07C49">
        <w:rPr>
          <w:rFonts w:ascii="Times New Roman" w:hAnsi="Times New Roman" w:cs="Times New Roman"/>
        </w:rPr>
        <w:t>and y-axis represent</w:t>
      </w:r>
      <w:r w:rsidRPr="00F07C49">
        <w:rPr>
          <w:rFonts w:ascii="Times New Roman" w:hAnsi="Times New Roman" w:cs="Times New Roman"/>
        </w:rPr>
        <w:t xml:space="preserve"> the number</w:t>
      </w:r>
      <w:r w:rsidR="007425FA" w:rsidRPr="00F07C49">
        <w:rPr>
          <w:rFonts w:ascii="Times New Roman" w:hAnsi="Times New Roman" w:cs="Times New Roman"/>
        </w:rPr>
        <w:t>s</w:t>
      </w:r>
      <w:r w:rsidRPr="00F07C49">
        <w:rPr>
          <w:rFonts w:ascii="Times New Roman" w:hAnsi="Times New Roman" w:cs="Times New Roman"/>
        </w:rPr>
        <w:t xml:space="preserve"> of raw reads from the Watson and Crick strand</w:t>
      </w:r>
      <w:r w:rsidR="007425FA" w:rsidRPr="00F07C49">
        <w:rPr>
          <w:rFonts w:ascii="Times New Roman" w:hAnsi="Times New Roman" w:cs="Times New Roman"/>
        </w:rPr>
        <w:t>s, respectively</w:t>
      </w:r>
      <w:r w:rsidRPr="00F07C49">
        <w:rPr>
          <w:rFonts w:ascii="Times New Roman" w:hAnsi="Times New Roman" w:cs="Times New Roman"/>
        </w:rPr>
        <w:t xml:space="preserve">. Each dot represents one P4siRNA locus, with the green and red colors representing small RNAs and polyA+ RNAs, respectively. Results from each of two biological replicates (rep) of polyA+ RNA-seq and the corresponding sRNA-seq from </w:t>
      </w:r>
      <w:r w:rsidRPr="00F07C49">
        <w:rPr>
          <w:rFonts w:ascii="Times New Roman" w:hAnsi="Times New Roman" w:cs="Times New Roman"/>
          <w:i/>
        </w:rPr>
        <w:t>dcl234</w:t>
      </w:r>
      <w:r w:rsidRPr="00F07C49">
        <w:rPr>
          <w:rFonts w:ascii="Times New Roman" w:hAnsi="Times New Roman" w:cs="Times New Roman"/>
        </w:rPr>
        <w:t xml:space="preserve"> and </w:t>
      </w:r>
      <w:r w:rsidRPr="00F07C49">
        <w:rPr>
          <w:rFonts w:ascii="Times New Roman" w:hAnsi="Times New Roman" w:cs="Times New Roman"/>
          <w:i/>
        </w:rPr>
        <w:t>dcl234 nrpd1</w:t>
      </w:r>
      <w:r w:rsidRPr="00F07C49">
        <w:rPr>
          <w:rFonts w:ascii="Times New Roman" w:hAnsi="Times New Roman" w:cs="Times New Roman"/>
        </w:rPr>
        <w:t xml:space="preserve"> are shown as indicated. </w:t>
      </w:r>
    </w:p>
    <w:p w14:paraId="6DDF3176" w14:textId="77777777" w:rsidR="005129F0" w:rsidRPr="00F07C49" w:rsidRDefault="005129F0" w:rsidP="005129F0">
      <w:pPr>
        <w:widowControl w:val="0"/>
        <w:autoSpaceDE w:val="0"/>
        <w:autoSpaceDN w:val="0"/>
        <w:adjustRightInd w:val="0"/>
        <w:spacing w:line="360" w:lineRule="auto"/>
        <w:jc w:val="both"/>
        <w:rPr>
          <w:rFonts w:ascii="Times New Roman" w:hAnsi="Times New Roman" w:cs="Times New Roman"/>
          <w:b/>
        </w:rPr>
      </w:pPr>
    </w:p>
    <w:p w14:paraId="7B62630D" w14:textId="37863D7A" w:rsidR="00803065" w:rsidRPr="00F07C49" w:rsidRDefault="00CF26C9">
      <w:pPr>
        <w:rPr>
          <w:rFonts w:ascii="Times New Roman" w:hAnsi="Times New Roman" w:cs="Times New Roman"/>
          <w:b/>
        </w:rPr>
      </w:pPr>
      <w:r w:rsidRPr="00F07C49">
        <w:rPr>
          <w:rFonts w:ascii="Times New Roman" w:hAnsi="Times New Roman" w:cs="Times New Roman"/>
          <w:b/>
          <w:noProof/>
        </w:rPr>
        <w:drawing>
          <wp:inline distT="0" distB="0" distL="0" distR="0" wp14:anchorId="33F13368" wp14:editId="162BB5BA">
            <wp:extent cx="5486400" cy="5768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8.eps"/>
                    <pic:cNvPicPr/>
                  </pic:nvPicPr>
                  <pic:blipFill>
                    <a:blip r:embed="rId14">
                      <a:extLst>
                        <a:ext uri="{28A0092B-C50C-407E-A947-70E740481C1C}">
                          <a14:useLocalDpi xmlns:a14="http://schemas.microsoft.com/office/drawing/2010/main" val="0"/>
                        </a:ext>
                      </a:extLst>
                    </a:blip>
                    <a:stretch>
                      <a:fillRect/>
                    </a:stretch>
                  </pic:blipFill>
                  <pic:spPr>
                    <a:xfrm>
                      <a:off x="0" y="0"/>
                      <a:ext cx="5486400" cy="5768340"/>
                    </a:xfrm>
                    <a:prstGeom prst="rect">
                      <a:avLst/>
                    </a:prstGeom>
                  </pic:spPr>
                </pic:pic>
              </a:graphicData>
            </a:graphic>
          </wp:inline>
        </w:drawing>
      </w:r>
      <w:r w:rsidR="00803065" w:rsidRPr="00F07C49">
        <w:rPr>
          <w:rFonts w:ascii="Times New Roman" w:hAnsi="Times New Roman" w:cs="Times New Roman"/>
          <w:b/>
        </w:rPr>
        <w:br w:type="page"/>
      </w:r>
    </w:p>
    <w:p w14:paraId="26796DFC" w14:textId="32F4FB88" w:rsidR="005129F0" w:rsidRPr="00F07C49" w:rsidRDefault="005129F0" w:rsidP="005129F0">
      <w:pPr>
        <w:widowControl w:val="0"/>
        <w:autoSpaceDE w:val="0"/>
        <w:autoSpaceDN w:val="0"/>
        <w:adjustRightInd w:val="0"/>
        <w:spacing w:line="360" w:lineRule="auto"/>
        <w:jc w:val="both"/>
        <w:rPr>
          <w:rFonts w:ascii="Times New Roman" w:hAnsi="Times New Roman" w:cs="Times New Roman"/>
        </w:rPr>
      </w:pPr>
      <w:r w:rsidRPr="00F07C49">
        <w:rPr>
          <w:rFonts w:ascii="Times New Roman" w:hAnsi="Times New Roman" w:cs="Times New Roman"/>
          <w:b/>
        </w:rPr>
        <w:t xml:space="preserve">Figure S9. </w:t>
      </w:r>
      <w:r w:rsidRPr="00F07C49">
        <w:rPr>
          <w:rFonts w:ascii="Times New Roman" w:hAnsi="Times New Roman" w:cs="Times New Roman"/>
        </w:rPr>
        <w:t xml:space="preserve">The presence of P4RNAs in </w:t>
      </w:r>
      <w:r w:rsidRPr="00F07C49">
        <w:rPr>
          <w:rFonts w:ascii="Times New Roman" w:hAnsi="Times New Roman" w:cs="Times New Roman"/>
          <w:i/>
        </w:rPr>
        <w:t>dcl234</w:t>
      </w:r>
      <w:r w:rsidRPr="00F07C49">
        <w:rPr>
          <w:rFonts w:ascii="Times New Roman" w:hAnsi="Times New Roman" w:cs="Times New Roman"/>
        </w:rPr>
        <w:t xml:space="preserve"> is correlated with the levels of CHH methylation but not P4siRNA abundance.</w:t>
      </w:r>
      <w:r w:rsidRPr="00F07C49">
        <w:rPr>
          <w:rFonts w:ascii="Times New Roman" w:hAnsi="Times New Roman" w:cs="Times New Roman"/>
          <w:b/>
        </w:rPr>
        <w:t xml:space="preserve">  </w:t>
      </w:r>
      <w:r w:rsidRPr="00F07C49">
        <w:rPr>
          <w:rFonts w:ascii="Times New Roman" w:hAnsi="Times New Roman" w:cs="Times New Roman"/>
        </w:rPr>
        <w:t xml:space="preserve">A, A pie chart showing the reasons why P4RNAs were not detected by comparing </w:t>
      </w:r>
      <w:r w:rsidRPr="00F07C49">
        <w:rPr>
          <w:rFonts w:ascii="Times New Roman" w:hAnsi="Times New Roman" w:cs="Times New Roman"/>
          <w:i/>
        </w:rPr>
        <w:t>dcl234</w:t>
      </w:r>
      <w:r w:rsidRPr="00F07C49">
        <w:rPr>
          <w:rFonts w:ascii="Times New Roman" w:hAnsi="Times New Roman" w:cs="Times New Roman"/>
        </w:rPr>
        <w:t xml:space="preserve"> to </w:t>
      </w:r>
      <w:r w:rsidRPr="00F07C49">
        <w:rPr>
          <w:rFonts w:ascii="Times New Roman" w:hAnsi="Times New Roman" w:cs="Times New Roman"/>
          <w:i/>
        </w:rPr>
        <w:t>dcl234 nrpd1</w:t>
      </w:r>
      <w:r w:rsidRPr="00F07C49">
        <w:rPr>
          <w:rFonts w:ascii="Times New Roman" w:hAnsi="Times New Roman" w:cs="Times New Roman"/>
        </w:rPr>
        <w:t xml:space="preserve"> in dsRNA-seq. Low read abundance was defined as a total read count of less than 0.9RPM in all three </w:t>
      </w:r>
      <w:r w:rsidRPr="00F07C49">
        <w:rPr>
          <w:rFonts w:ascii="Times New Roman" w:hAnsi="Times New Roman" w:cs="Times New Roman"/>
          <w:i/>
        </w:rPr>
        <w:t xml:space="preserve">dcl234 </w:t>
      </w:r>
      <w:r w:rsidRPr="00F07C49">
        <w:rPr>
          <w:rFonts w:ascii="Times New Roman" w:hAnsi="Times New Roman" w:cs="Times New Roman"/>
        </w:rPr>
        <w:t xml:space="preserve">libraries at a particular P4siRNA locus.  The loci with p-value &gt; 0.01 showed a consistent reduction in read abundance in </w:t>
      </w:r>
      <w:r w:rsidRPr="00F07C49">
        <w:rPr>
          <w:rFonts w:ascii="Times New Roman" w:hAnsi="Times New Roman" w:cs="Times New Roman"/>
          <w:i/>
        </w:rPr>
        <w:t>dcl234 nrpd1</w:t>
      </w:r>
      <w:r w:rsidRPr="00F07C49">
        <w:rPr>
          <w:rFonts w:ascii="Times New Roman" w:hAnsi="Times New Roman" w:cs="Times New Roman"/>
        </w:rPr>
        <w:t xml:space="preserve"> but did not pass the p-value filter for the annotation of P4RNAs. B, The relative abundance of D2 and C2 siRNAs as determined by two replicates of sRNA-seq. P4siRNAs of 21nt, 22nt, 23nt, 24nt and 18-42nt (total) are shown. C and D, A lack of correlation between the ability to detect P4RNAs and the abundance of siRNAs at the corresponding loci in WT. P4siRNA loci were divided into four quartiles according to P4siRNA abundance in WT with the first quartile being loci containing the most abundant P4siRNAs. C, The CHH methylation level in WT for the four quartiles of loci. siRNA loci with or without P4RNA detected in our dsRNA-seq (comparing </w:t>
      </w:r>
      <w:r w:rsidRPr="00F07C49">
        <w:rPr>
          <w:rFonts w:ascii="Times New Roman" w:hAnsi="Times New Roman" w:cs="Times New Roman"/>
          <w:i/>
        </w:rPr>
        <w:t>dcl234</w:t>
      </w:r>
      <w:r w:rsidRPr="00F07C49">
        <w:rPr>
          <w:rFonts w:ascii="Times New Roman" w:hAnsi="Times New Roman" w:cs="Times New Roman"/>
        </w:rPr>
        <w:t xml:space="preserve"> and </w:t>
      </w:r>
      <w:r w:rsidRPr="00F07C49">
        <w:rPr>
          <w:rFonts w:ascii="Times New Roman" w:hAnsi="Times New Roman" w:cs="Times New Roman"/>
          <w:i/>
        </w:rPr>
        <w:t>dcl234 nrpd1</w:t>
      </w:r>
      <w:r w:rsidRPr="00F07C49">
        <w:rPr>
          <w:rFonts w:ascii="Times New Roman" w:hAnsi="Times New Roman" w:cs="Times New Roman"/>
        </w:rPr>
        <w:t xml:space="preserve">) are shown separately; the two types of loci do not show drastic differences in their levels of CHH methylation in WT. D, The CHH methylation level for the four quartiles of loci in </w:t>
      </w:r>
      <w:r w:rsidRPr="00F07C49">
        <w:rPr>
          <w:rFonts w:ascii="Times New Roman" w:hAnsi="Times New Roman" w:cs="Times New Roman"/>
          <w:i/>
        </w:rPr>
        <w:t>dcl234</w:t>
      </w:r>
      <w:r w:rsidRPr="00F07C49">
        <w:rPr>
          <w:rFonts w:ascii="Times New Roman" w:hAnsi="Times New Roman" w:cs="Times New Roman"/>
        </w:rPr>
        <w:t xml:space="preserve">. P4siRNA loci without P4RNAs detected in our dsRNA-seq have lower CHH methylation in </w:t>
      </w:r>
      <w:r w:rsidRPr="00F07C49">
        <w:rPr>
          <w:rFonts w:ascii="Times New Roman" w:hAnsi="Times New Roman" w:cs="Times New Roman"/>
          <w:i/>
        </w:rPr>
        <w:t>dcl234</w:t>
      </w:r>
      <w:r w:rsidRPr="00F07C49">
        <w:rPr>
          <w:rFonts w:ascii="Times New Roman" w:hAnsi="Times New Roman" w:cs="Times New Roman"/>
        </w:rPr>
        <w:t xml:space="preserve"> relative to loci with P4RNAs detected. </w:t>
      </w:r>
    </w:p>
    <w:p w14:paraId="25E76B20" w14:textId="77777777" w:rsidR="00CF26C9" w:rsidRPr="00F07C49" w:rsidRDefault="00CF26C9" w:rsidP="005129F0">
      <w:pPr>
        <w:widowControl w:val="0"/>
        <w:autoSpaceDE w:val="0"/>
        <w:autoSpaceDN w:val="0"/>
        <w:adjustRightInd w:val="0"/>
        <w:spacing w:line="360" w:lineRule="auto"/>
        <w:jc w:val="both"/>
        <w:rPr>
          <w:rFonts w:ascii="Times New Roman" w:hAnsi="Times New Roman" w:cs="Times New Roman"/>
        </w:rPr>
      </w:pPr>
    </w:p>
    <w:p w14:paraId="3A057A33" w14:textId="1B0FBE4A" w:rsidR="00CF26C9" w:rsidRPr="00F07C49" w:rsidRDefault="00CF26C9" w:rsidP="005129F0">
      <w:pPr>
        <w:widowControl w:val="0"/>
        <w:autoSpaceDE w:val="0"/>
        <w:autoSpaceDN w:val="0"/>
        <w:adjustRightInd w:val="0"/>
        <w:spacing w:line="360" w:lineRule="auto"/>
        <w:jc w:val="both"/>
        <w:rPr>
          <w:rFonts w:ascii="Times New Roman" w:hAnsi="Times New Roman" w:cs="Times New Roman"/>
          <w:b/>
        </w:rPr>
      </w:pPr>
      <w:r w:rsidRPr="00F07C49">
        <w:rPr>
          <w:rFonts w:ascii="Times New Roman" w:hAnsi="Times New Roman" w:cs="Times New Roman"/>
          <w:b/>
          <w:noProof/>
        </w:rPr>
        <w:drawing>
          <wp:inline distT="0" distB="0" distL="0" distR="0" wp14:anchorId="4603DE25" wp14:editId="19B5D2B5">
            <wp:extent cx="5486400" cy="581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9.eps"/>
                    <pic:cNvPicPr/>
                  </pic:nvPicPr>
                  <pic:blipFill>
                    <a:blip r:embed="rId15">
                      <a:extLst>
                        <a:ext uri="{28A0092B-C50C-407E-A947-70E740481C1C}">
                          <a14:useLocalDpi xmlns:a14="http://schemas.microsoft.com/office/drawing/2010/main" val="0"/>
                        </a:ext>
                      </a:extLst>
                    </a:blip>
                    <a:stretch>
                      <a:fillRect/>
                    </a:stretch>
                  </pic:blipFill>
                  <pic:spPr>
                    <a:xfrm>
                      <a:off x="0" y="0"/>
                      <a:ext cx="5486400" cy="5810250"/>
                    </a:xfrm>
                    <a:prstGeom prst="rect">
                      <a:avLst/>
                    </a:prstGeom>
                  </pic:spPr>
                </pic:pic>
              </a:graphicData>
            </a:graphic>
          </wp:inline>
        </w:drawing>
      </w:r>
    </w:p>
    <w:p w14:paraId="1B7D289A" w14:textId="77777777" w:rsidR="005129F0" w:rsidRPr="00F07C49" w:rsidRDefault="005129F0" w:rsidP="005129F0">
      <w:pPr>
        <w:spacing w:line="360" w:lineRule="auto"/>
        <w:jc w:val="both"/>
        <w:rPr>
          <w:rFonts w:ascii="Times New Roman" w:hAnsi="Times New Roman" w:cs="Times New Roman"/>
          <w:b/>
        </w:rPr>
      </w:pPr>
    </w:p>
    <w:p w14:paraId="0423C5FD" w14:textId="77777777" w:rsidR="00803065" w:rsidRPr="00F07C49" w:rsidRDefault="00803065">
      <w:pPr>
        <w:rPr>
          <w:rFonts w:ascii="Times New Roman" w:hAnsi="Times New Roman" w:cs="Times New Roman"/>
          <w:b/>
        </w:rPr>
      </w:pPr>
      <w:r w:rsidRPr="00F07C49">
        <w:rPr>
          <w:rFonts w:ascii="Times New Roman" w:hAnsi="Times New Roman" w:cs="Times New Roman"/>
          <w:b/>
        </w:rPr>
        <w:br w:type="page"/>
      </w:r>
    </w:p>
    <w:p w14:paraId="2B8B5D6F" w14:textId="087ED0FA" w:rsidR="005129F0" w:rsidRPr="00F07C49" w:rsidRDefault="005129F0" w:rsidP="005129F0">
      <w:pPr>
        <w:spacing w:line="360" w:lineRule="auto"/>
        <w:jc w:val="both"/>
        <w:rPr>
          <w:rFonts w:ascii="Times New Roman" w:hAnsi="Times New Roman" w:cs="Times New Roman"/>
        </w:rPr>
      </w:pPr>
      <w:r w:rsidRPr="00F07C49">
        <w:rPr>
          <w:rFonts w:ascii="Times New Roman" w:hAnsi="Times New Roman" w:cs="Times New Roman"/>
          <w:b/>
        </w:rPr>
        <w:t xml:space="preserve">Figure S10. </w:t>
      </w:r>
      <w:r w:rsidRPr="00F07C49">
        <w:rPr>
          <w:rFonts w:ascii="Times New Roman" w:hAnsi="Times New Roman" w:cs="Times New Roman"/>
        </w:rPr>
        <w:t xml:space="preserve">Differences between D2 and C2 loci in P4RNA discovery, P4siRNA levels, and CHH methylation levels. A-C, D2 and C2 siRNA loci were divided into four quartiles according to their CHH methylation levels in </w:t>
      </w:r>
      <w:r w:rsidRPr="00F07C49">
        <w:rPr>
          <w:rFonts w:ascii="Times New Roman" w:hAnsi="Times New Roman" w:cs="Times New Roman"/>
          <w:i/>
        </w:rPr>
        <w:t>dcl234</w:t>
      </w:r>
      <w:r w:rsidRPr="00F07C49">
        <w:rPr>
          <w:rFonts w:ascii="Times New Roman" w:hAnsi="Times New Roman" w:cs="Times New Roman"/>
        </w:rPr>
        <w:t xml:space="preserve">. A, The relative abundance of P4RNAs in </w:t>
      </w:r>
      <w:r w:rsidRPr="00F07C49">
        <w:rPr>
          <w:rFonts w:ascii="Times New Roman" w:hAnsi="Times New Roman" w:cs="Times New Roman"/>
          <w:i/>
        </w:rPr>
        <w:t>dcl234</w:t>
      </w:r>
      <w:r w:rsidRPr="00F07C49">
        <w:rPr>
          <w:rFonts w:ascii="Times New Roman" w:hAnsi="Times New Roman" w:cs="Times New Roman"/>
        </w:rPr>
        <w:t xml:space="preserve"> in each quartile. B, Average CHH methylation levels in </w:t>
      </w:r>
      <w:r w:rsidRPr="00F07C49">
        <w:rPr>
          <w:rFonts w:ascii="Times New Roman" w:hAnsi="Times New Roman" w:cs="Times New Roman"/>
          <w:i/>
        </w:rPr>
        <w:t>dcl234</w:t>
      </w:r>
      <w:r w:rsidRPr="00F07C49">
        <w:rPr>
          <w:rFonts w:ascii="Times New Roman" w:hAnsi="Times New Roman" w:cs="Times New Roman"/>
        </w:rPr>
        <w:t xml:space="preserve"> in the four quartiles. C, The relative abundance of P4siRNAs in </w:t>
      </w:r>
      <w:r w:rsidRPr="00F07C49">
        <w:rPr>
          <w:rFonts w:ascii="Times New Roman" w:hAnsi="Times New Roman" w:cs="Times New Roman"/>
          <w:i/>
        </w:rPr>
        <w:t>dcl234</w:t>
      </w:r>
      <w:r w:rsidRPr="00F07C49">
        <w:rPr>
          <w:rFonts w:ascii="Times New Roman" w:hAnsi="Times New Roman" w:cs="Times New Roman"/>
        </w:rPr>
        <w:t xml:space="preserve"> in each quartile. D-E, D2 and C2 loci were divided into four quartiles according to their CHH methylation levels in WT. D, The average CHH methylation levels in WT in the four quartiles. E, The relative abundance of P4siRNAs in WT in each quartile.</w:t>
      </w:r>
    </w:p>
    <w:p w14:paraId="6F6139B3" w14:textId="77777777" w:rsidR="00CF26C9" w:rsidRPr="00F07C49" w:rsidRDefault="00CF26C9" w:rsidP="005129F0">
      <w:pPr>
        <w:spacing w:line="360" w:lineRule="auto"/>
        <w:jc w:val="both"/>
        <w:rPr>
          <w:rFonts w:ascii="Times New Roman" w:hAnsi="Times New Roman" w:cs="Times New Roman"/>
        </w:rPr>
      </w:pPr>
    </w:p>
    <w:p w14:paraId="7FEF80F5" w14:textId="22D6B29F" w:rsidR="00CF26C9" w:rsidRPr="00F07C49" w:rsidRDefault="00CF26C9" w:rsidP="005129F0">
      <w:pPr>
        <w:spacing w:line="360" w:lineRule="auto"/>
        <w:jc w:val="both"/>
        <w:rPr>
          <w:rFonts w:ascii="Times New Roman" w:hAnsi="Times New Roman" w:cs="Times New Roman"/>
          <w:b/>
        </w:rPr>
      </w:pPr>
      <w:r w:rsidRPr="00F07C49">
        <w:rPr>
          <w:rFonts w:ascii="Times New Roman" w:hAnsi="Times New Roman" w:cs="Times New Roman"/>
          <w:b/>
          <w:noProof/>
        </w:rPr>
        <w:drawing>
          <wp:inline distT="0" distB="0" distL="0" distR="0" wp14:anchorId="218F4CBD" wp14:editId="081ED436">
            <wp:extent cx="5486400" cy="7664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0.eps"/>
                    <pic:cNvPicPr/>
                  </pic:nvPicPr>
                  <pic:blipFill>
                    <a:blip r:embed="rId16">
                      <a:extLst>
                        <a:ext uri="{28A0092B-C50C-407E-A947-70E740481C1C}">
                          <a14:useLocalDpi xmlns:a14="http://schemas.microsoft.com/office/drawing/2010/main" val="0"/>
                        </a:ext>
                      </a:extLst>
                    </a:blip>
                    <a:stretch>
                      <a:fillRect/>
                    </a:stretch>
                  </pic:blipFill>
                  <pic:spPr>
                    <a:xfrm>
                      <a:off x="0" y="0"/>
                      <a:ext cx="5486400" cy="7664450"/>
                    </a:xfrm>
                    <a:prstGeom prst="rect">
                      <a:avLst/>
                    </a:prstGeom>
                  </pic:spPr>
                </pic:pic>
              </a:graphicData>
            </a:graphic>
          </wp:inline>
        </w:drawing>
      </w:r>
    </w:p>
    <w:p w14:paraId="1C8C3BBA" w14:textId="77777777" w:rsidR="005129F0" w:rsidRPr="00F07C49" w:rsidRDefault="005129F0" w:rsidP="005129F0">
      <w:pPr>
        <w:spacing w:line="360" w:lineRule="auto"/>
        <w:jc w:val="both"/>
        <w:rPr>
          <w:rFonts w:ascii="Times New Roman" w:hAnsi="Times New Roman" w:cs="Times New Roman"/>
          <w:b/>
        </w:rPr>
      </w:pPr>
    </w:p>
    <w:p w14:paraId="2408757E" w14:textId="77777777" w:rsidR="00803065" w:rsidRPr="00F07C49" w:rsidRDefault="00803065">
      <w:pPr>
        <w:rPr>
          <w:rFonts w:ascii="Times New Roman" w:hAnsi="Times New Roman" w:cs="Times New Roman"/>
          <w:b/>
        </w:rPr>
      </w:pPr>
      <w:r w:rsidRPr="00F07C49">
        <w:rPr>
          <w:rFonts w:ascii="Times New Roman" w:hAnsi="Times New Roman" w:cs="Times New Roman"/>
          <w:b/>
        </w:rPr>
        <w:br w:type="page"/>
      </w:r>
    </w:p>
    <w:p w14:paraId="4ADBFE39" w14:textId="6B6F331B" w:rsidR="005129F0" w:rsidRPr="00F07C49" w:rsidRDefault="005129F0" w:rsidP="005129F0">
      <w:pPr>
        <w:spacing w:line="360" w:lineRule="auto"/>
        <w:jc w:val="both"/>
        <w:rPr>
          <w:rFonts w:ascii="Times New Roman" w:hAnsi="Times New Roman" w:cs="Times New Roman"/>
        </w:rPr>
      </w:pPr>
      <w:r w:rsidRPr="00F07C49">
        <w:rPr>
          <w:rFonts w:ascii="Times New Roman" w:hAnsi="Times New Roman" w:cs="Times New Roman"/>
          <w:b/>
        </w:rPr>
        <w:t xml:space="preserve">Figure S11. </w:t>
      </w:r>
      <w:r w:rsidRPr="00F07C49">
        <w:rPr>
          <w:rFonts w:ascii="Times New Roman" w:hAnsi="Times New Roman" w:cs="Times New Roman"/>
        </w:rPr>
        <w:t xml:space="preserve">CHH methylation, H3K27me1, and H3K9me2 levels in WT and various mutants. A-B, CHH methylation levels in various genotypes at D2 (A) and C2 (B) loci. CHH methylation levels were determined (see Methods) using published methylome data </w:t>
      </w:r>
      <w:r w:rsidRPr="00F07C49">
        <w:rPr>
          <w:rFonts w:ascii="Times New Roman" w:hAnsi="Times New Roman" w:cs="Times New Roman"/>
        </w:rPr>
        <w:fldChar w:fldCharType="begin">
          <w:fldData xml:space="preserve">PEVuZE5vdGU+PENpdGU+PEF1dGhvcj5TdHJvdWQ8L0F1dGhvcj48WWVhcj4yMDEzPC9ZZWFyPjxS
ZWNOdW0+NzA8L1JlY051bT48RGlzcGxheVRleHQ+KFN0cm91ZCBldCBhbC4gMjAxMzsgU3Ryb3Vk
IGV0IGFsLiAyMDE0KTwvRGlzcGxheVRleHQ+PHJlY29yZD48cmVjLW51bWJlcj43MDwvcmVjLW51
bWJlcj48Zm9yZWlnbi1rZXlzPjxrZXkgYXBwPSJFTiIgZGItaWQ9Ind6dnphd3ZlYXdzZnRvZTB6
Zmx4ZTV0N3R3d3p3c3Y1ZGZyZSIgdGltZXN0YW1wPSIxMzk3NzgzMDA4Ij43MDwva2V5PjxrZXkg
YXBwPSJFTldlYiIgZGItaWQ9IiI+MDwva2V5PjwvZm9yZWlnbi1rZXlzPjxyZWYtdHlwZSBuYW1l
PSJKb3VybmFsIEFydGljbGUiPjE3PC9yZWYtdHlwZT48Y29udHJpYnV0b3JzPjxhdXRob3JzPjxh
dXRob3I+U3Ryb3VkLCBILjwvYXV0aG9yPjxhdXRob3I+R3JlZW5iZXJnLCBNLiBWLjwvYXV0aG9y
PjxhdXRob3I+RmVuZywgUy48L2F1dGhvcj48YXV0aG9yPkJlcm5hdGF2aWNodXRlLCBZLiBWLjwv
YXV0aG9yPjxhdXRob3I+SmFjb2JzZW4sIFMuIEUuPC9hdXRob3I+PC9hdXRob3JzPjwvY29udHJp
YnV0b3JzPjxhdXRoLWFkZHJlc3M+RGVwYXJ0bWVudCBvZiBNb2xlY3VsYXIsIENlbGwgYW5kIERl
dmVsb3BtZW50YWwgQmlvbG9neSwgVW5pdmVyc2l0eSBvZiBDYWxpZm9ybmlhLCBMb3MgQW5nZWxl
cywgTG9zIEFuZ2VsZXMsIENBIDkwMDk1LCBVU0EuPC9hdXRoLWFkZHJlc3M+PHRpdGxlcz48dGl0
bGU+Q29tcHJlaGVuc2l2ZSBhbmFseXNpcyBvZiBzaWxlbmNpbmcgbXV0YW50cyByZXZlYWxzIGNv
bXBsZXggcmVndWxhdGlvbiBvZiB0aGUgQXJhYmlkb3BzaXMgbWV0aHlsb21lPC90aXRsZT48c2Vj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PjxwYWdlcz4zNTItNjQ8L3BhZ2VzPjx2b2x1bWU+MTUyPC92b2x1bWU+PG51bWJlcj4xLTI8L251
bWJlcj48a2V5d29yZHM+PGtleXdvcmQ+QXJhYmlkb3BzaXMvKmdlbmV0aWNzPC9rZXl3b3JkPjxr
ZXl3b3JkPkFyYWJpZG9wc2lzIFByb3RlaW5zL21ldGFib2xpc208L2tleXdvcmQ+PGtleXdvcmQ+
Q3BHIElzbGFuZHM8L2tleXdvcmQ+PGtleXdvcmQ+KkROQSBNZXRoeWxhdGlvbjwva2V5d29yZD48
a2V5d29yZD5HZW5lIFNpbGVuY2luZzwva2V5d29yZD48a2V5d29yZD4qR2Vub21lLCBQbGFudDwv
a2V5d29yZD48a2V5d29yZD5HZW5vbWUtV2lkZSBBc3NvY2lhdGlvbiBTdHVkeTwva2V5d29yZD48
a2V5d29yZD5IaXN0b25lcy9tZXRhYm9saXNtPC9rZXl3b3JkPjxrZXl3b3JkPlJOQSBJbnRlcmZl
cmVuY2U8L2tleXdvcmQ+PGtleXdvcmQ+Uk5BIFBvbHltZXJhc2UgSUkvbWV0YWJvbGlzbTwva2V5
d29yZD48L2tleXdvcmRzPjxkYXRlcz48eWVhcj4yMDEzPC95ZWFyPjxwdWItZGF0ZXM+PGRhdGU+
SmFuIDE3PC9kYXRlPjwvcHViLWRhdGVzPjwvZGF0ZXM+PGlzYm4+MTA5Ny00MTcyIChFbGVjdHJv
bmljKSYjeEQ7MDA5Mi04Njc0IChMaW5raW5nKTwvaXNibj48YWNjZXNzaW9uLW51bT4yMzMxMzU1
MzwvYWNjZXNzaW9uLW51bT48dXJscz48cmVsYXRlZC11cmxzPjx1cmw+aHR0cDovL3d3dy5uY2Jp
Lm5sbS5uaWguZ292L3B1Ym1lZC8yMzMxMzU1MzwvdXJsPjwvcmVsYXRlZC11cmxzPjwvdXJscz48
Y3VzdG9tMj4zNTk3MzUwPC9jdXN0b20yPjxlbGVjdHJvbmljLXJlc291cmNlLW51bT4xMC4xMDE2
L2ouY2VsbC4yMDEyLjEwLjA1NDwvZWxlY3Ryb25pYy1yZXNvdXJjZS1udW0+PC9yZWNvcmQ+PC9D
aXRlPjxDaXRlPjxBdXRob3I+U3Ryb3VkPC9BdXRob3I+PFllYXI+MjAxNDwvWWVhcj48UmVjTnVt
Pjc0PC9SZWNOdW0+PHJlY29yZD48cmVjLW51bWJlcj43NDwvcmVjLW51bWJlcj48Zm9yZWlnbi1r
ZXlzPjxrZXkgYXBwPSJFTiIgZGItaWQ9Ind6dnphd3ZlYXdzZnRvZTB6Zmx4ZTV0N3R3d3p3c3Y1
ZGZyZSIgdGltZXN0YW1wPSIxMzk3NzgzMDIwIj43NDwva2V5PjxrZXkgYXBwPSJFTldlYiIgZGIt
aWQ9IiI+MDwva2V5PjwvZm9yZWlnbi1rZXlzPjxyZWYtdHlwZSBuYW1lPSJKb3VybmFsIEFydGlj
bGUiPjE3PC9yZWYtdHlwZT48Y29udHJpYnV0b3JzPjxhdXRob3JzPjxhdXRob3I+U3Ryb3VkLCBI
LjwvYXV0aG9yPjxhdXRob3I+RG8sIFQuPC9hdXRob3I+PGF1dGhvcj5EdSwgSi48L2F1dGhvcj48
YXV0aG9yPlpob25nLCBYLjwvYXV0aG9yPjxhdXRob3I+RmVuZywgUy48L2F1dGhvcj48YXV0aG9y
PkpvaG5zb24sIEwuPC9hdXRob3I+PGF1dGhvcj5QYXRlbCwgRC4gSi48L2F1dGhvcj48YXV0aG9y
PkphY29ic2VuLCBTLiBFLjwvYXV0aG9yPjwvYXV0aG9ycz48L2NvbnRyaWJ1dG9ycz48YXV0aC1h
ZGRyZXNzPkRlcGFydG1lbnQgb2YgTW9sZWN1bGFyLCBDZWxsIGFuZCBEZXZlbG9wbWVudGFsIEJp
b2xvZ3ksIFVuaXZlcnNpdHkgb2YgQ2FsaWZvcm5pYSwgTG9zIEFuZ2VsZXMsIExvcyBBbmdlbGVz
LCBDYWxpZm9ybmlhLCBVU0EuJiN4RDtTdHJ1Y3R1cmFsIEJpb2xvZ3kgUHJvZ3JhbSwgTWVtb3Jp
YWwgU2xvYW4tS2V0dGVyaW5nIENhbmNlciBDZW50ZXIsIE5ldyBZb3JrLCBOZXcgWW9yaywgVVNB
LiYjeEQ7MV0gRGVwYXJ0bWVudCBvZiBNb2xlY3VsYXIsIENlbGwgYW5kIERldmVsb3BtZW50YWwg
QmlvbG9neSwgVW5pdmVyc2l0eSBvZiBDYWxpZm9ybmlhLCBMb3MgQW5nZWxlcywgTG9zIEFuZ2Vs
ZXMsIENhbGlmb3JuaWEsIFVTQS4gWzJdLiYjeEQ7MV0gRGVwYXJ0bWVudCBvZiBNb2xlY3VsYXIs
IENlbGwgYW5kIERldmVsb3BtZW50YWwgQmlvbG9neSwgVW5pdmVyc2l0eSBvZiBDYWxpZm9ybmlh
LCBMb3MgQW5nZWxlcywgTG9zIEFuZ2VsZXMsIENhbGlmb3JuaWEsIFVTQS4gWzJdIEVsaSBhbmQg
RWR5dGhlIEJyb2FkIENlbnRlciBvZiBSZWdlbmVyYXRpdmUgTWVkaWNpbmUgYW5kIFN0ZW0gQ2Vs
bCBSZXNlYXJjaCwgVW5pdmVyc2l0eSBvZiBDYWxpZm9ybmlhLCBMb3MgQW5nZWxlcywgTG9zIEFu
Z2VsZXMsIENhbGlmb3JuaWEsIFVTQS4gWzNdIEhvd2FyZCBIdWdoZXMgTWVkaWNhbCBJbnN0aXR1
dGUsIFVuaXZlcnNpdHkgb2YgQ2FsaWZvcm5pYSwgTG9zIEFuZ2VsZXMsIExvcyBBbmdlbGVzLCBD
YWxpZm9ybmlhLCBVU0EuPC9hdXRoLWFkZHJlc3M+PHRpdGxlcz48dGl0bGU+Tm9uLUNHIG1ldGh5
bGF0aW9uIHBhdHRlcm5zIHNoYXBlIHRoZSBlcGlnZW5ldGljIGxhbmRzY2FwZSBpbiBBcmFiaWRv
cHNpczwvdGl0bGU+PHNlY29uZGFyeS10aXRsZT5OYXQgU3RydWN0IE1vbCBCaW9sPC9zZWNvbmRh
cnktdGl0bGU+PGFsdC10aXRsZT5OYXR1cmUgc3RydWN0dXJhbCAmYW1wOyBtb2xlY3VsYXIgYmlv
bG9neTwvYWx0LXRpdGxlPjwvdGl0bGVzPjxwZXJpb2RpY2FsPjxmdWxsLXRpdGxlPk5hdCBTdHJ1
Y3QgTW9sIEJpb2w8L2Z1bGwtdGl0bGU+PGFiYnItMT5OYXR1cmUgc3RydWN0dXJhbCAmYW1wOyBt
b2xlY3VsYXIgYmlvbG9neTwvYWJici0xPjwvcGVyaW9kaWNhbD48YWx0LXBlcmlvZGljYWw+PGZ1
bGwtdGl0bGU+TmF0IFN0cnVjdCBNb2wgQmlvbDwvZnVsbC10aXRsZT48YWJici0xPk5hdHVyZSBz
dHJ1Y3R1cmFsICZhbXA7IG1vbGVjdWxhciBiaW9sb2d5PC9hYmJyLTE+PC9hbHQtcGVyaW9kaWNh
bD48cGFnZXM+NjQtNzI8L3BhZ2VzPjx2b2x1bWU+MjE8L3ZvbHVtZT48bnVtYmVyPjE8L251bWJl
cj48a2V5d29yZHM+PGtleXdvcmQ+QXJhYmlkb3BzaXMvKmdlbmV0aWNzPC9rZXl3b3JkPjxrZXl3
b3JkPkFyYWJpZG9wc2lzIFByb3RlaW5zL2dlbmV0aWNzLyptZXRhYm9saXNtL3BoeXNpb2xvZ3k8
L2tleXdvcmQ+PGtleXdvcmQ+KkROQSBNZXRoeWxhdGlvbjwva2V5d29yZD48a2V5d29yZD5ETkEs
IFBsYW50PC9rZXl3b3JkPjxrZXl3b3JkPipFcGlnZW5lc2lzLCBHZW5ldGljPC9rZXl3b3JkPjwv
a2V5d29yZHM+PGRhdGVzPjx5ZWFyPjIwMTQ8L3llYXI+PHB1Yi1kYXRlcz48ZGF0ZT5KYW48L2Rh
dGU+PC9wdWItZGF0ZXM+PC9kYXRlcz48aXNibj4xNTQ1LTk5ODUgKEVsZWN0cm9uaWMpJiN4RDsx
NTQ1LTk5ODUgKExpbmtpbmcpPC9pc2JuPjxhY2Nlc3Npb24tbnVtPjI0MzM2MjI0PC9hY2Nlc3Np
b24tbnVtPjx1cmxzPjxyZWxhdGVkLXVybHM+PHVybD5odHRwOi8vd3d3Lm5jYmkubmxtLm5paC5n
b3YvcHVibWVkLzI0MzM2MjI0PC91cmw+PC9yZWxhdGVkLXVybHM+PC91cmxzPjxlbGVjdHJvbmlj
LXJlc291cmNlLW51bT4xMC4xMDM4L25zbWIuMjczNTwvZWxlY3Ryb25pYy1yZXNvdXJjZS1udW0+
PC9yZWNvcmQ+PC9DaXRlPjwvRW5kTm90ZT4A
</w:fldData>
        </w:fldChar>
      </w:r>
      <w:r w:rsidRPr="00F07C49">
        <w:rPr>
          <w:rFonts w:ascii="Times New Roman" w:hAnsi="Times New Roman" w:cs="Times New Roman"/>
        </w:rPr>
        <w:instrText xml:space="preserve"> ADDIN EN.CITE </w:instrText>
      </w:r>
      <w:r w:rsidRPr="00F07C49">
        <w:rPr>
          <w:rFonts w:ascii="Times New Roman" w:hAnsi="Times New Roman" w:cs="Times New Roman"/>
        </w:rPr>
        <w:fldChar w:fldCharType="begin">
          <w:fldData xml:space="preserve">PEVuZE5vdGU+PENpdGU+PEF1dGhvcj5TdHJvdWQ8L0F1dGhvcj48WWVhcj4yMDEzPC9ZZWFyPjxS
ZWNOdW0+NzA8L1JlY051bT48RGlzcGxheVRleHQ+KFN0cm91ZCBldCBhbC4gMjAxMzsgU3Ryb3Vk
IGV0IGFsLiAyMDE0KTwvRGlzcGxheVRleHQ+PHJlY29yZD48cmVjLW51bWJlcj43MDwvcmVjLW51
bWJlcj48Zm9yZWlnbi1rZXlzPjxrZXkgYXBwPSJFTiIgZGItaWQ9Ind6dnphd3ZlYXdzZnRvZTB6
Zmx4ZTV0N3R3d3p3c3Y1ZGZyZSIgdGltZXN0YW1wPSIxMzk3NzgzMDA4Ij43MDwva2V5PjxrZXkg
YXBwPSJFTldlYiIgZGItaWQ9IiI+MDwva2V5PjwvZm9yZWlnbi1rZXlzPjxyZWYtdHlwZSBuYW1l
PSJKb3VybmFsIEFydGljbGUiPjE3PC9yZWYtdHlwZT48Y29udHJpYnV0b3JzPjxhdXRob3JzPjxh
dXRob3I+U3Ryb3VkLCBILjwvYXV0aG9yPjxhdXRob3I+R3JlZW5iZXJnLCBNLiBWLjwvYXV0aG9y
PjxhdXRob3I+RmVuZywgUy48L2F1dGhvcj48YXV0aG9yPkJlcm5hdGF2aWNodXRlLCBZLiBWLjwv
YXV0aG9yPjxhdXRob3I+SmFjb2JzZW4sIFMuIEUuPC9hdXRob3I+PC9hdXRob3JzPjwvY29udHJp
YnV0b3JzPjxhdXRoLWFkZHJlc3M+RGVwYXJ0bWVudCBvZiBNb2xlY3VsYXIsIENlbGwgYW5kIERl
dmVsb3BtZW50YWwgQmlvbG9neSwgVW5pdmVyc2l0eSBvZiBDYWxpZm9ybmlhLCBMb3MgQW5nZWxl
cywgTG9zIEFuZ2VsZXMsIENBIDkwMDk1LCBVU0EuPC9hdXRoLWFkZHJlc3M+PHRpdGxlcz48dGl0
bGU+Q29tcHJlaGVuc2l2ZSBhbmFseXNpcyBvZiBzaWxlbmNpbmcgbXV0YW50cyByZXZlYWxzIGNv
bXBsZXggcmVndWxhdGlvbiBvZiB0aGUgQXJhYmlkb3BzaXMgbWV0aHlsb21lPC90aXRsZT48c2Vj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PjxwYWdlcz4zNTItNjQ8L3BhZ2VzPjx2b2x1bWU+MTUyPC92b2x1bWU+PG51bWJlcj4xLTI8L251
bWJlcj48a2V5d29yZHM+PGtleXdvcmQ+QXJhYmlkb3BzaXMvKmdlbmV0aWNzPC9rZXl3b3JkPjxr
ZXl3b3JkPkFyYWJpZG9wc2lzIFByb3RlaW5zL21ldGFib2xpc208L2tleXdvcmQ+PGtleXdvcmQ+
Q3BHIElzbGFuZHM8L2tleXdvcmQ+PGtleXdvcmQ+KkROQSBNZXRoeWxhdGlvbjwva2V5d29yZD48
a2V5d29yZD5HZW5lIFNpbGVuY2luZzwva2V5d29yZD48a2V5d29yZD4qR2Vub21lLCBQbGFudDwv
a2V5d29yZD48a2V5d29yZD5HZW5vbWUtV2lkZSBBc3NvY2lhdGlvbiBTdHVkeTwva2V5d29yZD48
a2V5d29yZD5IaXN0b25lcy9tZXRhYm9saXNtPC9rZXl3b3JkPjxrZXl3b3JkPlJOQSBJbnRlcmZl
cmVuY2U8L2tleXdvcmQ+PGtleXdvcmQ+Uk5BIFBvbHltZXJhc2UgSUkvbWV0YWJvbGlzbTwva2V5
d29yZD48L2tleXdvcmRzPjxkYXRlcz48eWVhcj4yMDEzPC95ZWFyPjxwdWItZGF0ZXM+PGRhdGU+
SmFuIDE3PC9kYXRlPjwvcHViLWRhdGVzPjwvZGF0ZXM+PGlzYm4+MTA5Ny00MTcyIChFbGVjdHJv
bmljKSYjeEQ7MDA5Mi04Njc0IChMaW5raW5nKTwvaXNibj48YWNjZXNzaW9uLW51bT4yMzMxMzU1
MzwvYWNjZXNzaW9uLW51bT48dXJscz48cmVsYXRlZC11cmxzPjx1cmw+aHR0cDovL3d3dy5uY2Jp
Lm5sbS5uaWguZ292L3B1Ym1lZC8yMzMxMzU1MzwvdXJsPjwvcmVsYXRlZC11cmxzPjwvdXJscz48
Y3VzdG9tMj4zNTk3MzUwPC9jdXN0b20yPjxlbGVjdHJvbmljLXJlc291cmNlLW51bT4xMC4xMDE2
L2ouY2VsbC4yMDEyLjEwLjA1NDwvZWxlY3Ryb25pYy1yZXNvdXJjZS1udW0+PC9yZWNvcmQ+PC9D
aXRlPjxDaXRlPjxBdXRob3I+U3Ryb3VkPC9BdXRob3I+PFllYXI+MjAxNDwvWWVhcj48UmVjTnVt
Pjc0PC9SZWNOdW0+PHJlY29yZD48cmVjLW51bWJlcj43NDwvcmVjLW51bWJlcj48Zm9yZWlnbi1r
ZXlzPjxrZXkgYXBwPSJFTiIgZGItaWQ9Ind6dnphd3ZlYXdzZnRvZTB6Zmx4ZTV0N3R3d3p3c3Y1
ZGZyZSIgdGltZXN0YW1wPSIxMzk3NzgzMDIwIj43NDwva2V5PjxrZXkgYXBwPSJFTldlYiIgZGIt
aWQ9IiI+MDwva2V5PjwvZm9yZWlnbi1rZXlzPjxyZWYtdHlwZSBuYW1lPSJKb3VybmFsIEFydGlj
bGUiPjE3PC9yZWYtdHlwZT48Y29udHJpYnV0b3JzPjxhdXRob3JzPjxhdXRob3I+U3Ryb3VkLCBI
LjwvYXV0aG9yPjxhdXRob3I+RG8sIFQuPC9hdXRob3I+PGF1dGhvcj5EdSwgSi48L2F1dGhvcj48
YXV0aG9yPlpob25nLCBYLjwvYXV0aG9yPjxhdXRob3I+RmVuZywgUy48L2F1dGhvcj48YXV0aG9y
PkpvaG5zb24sIEwuPC9hdXRob3I+PGF1dGhvcj5QYXRlbCwgRC4gSi48L2F1dGhvcj48YXV0aG9y
PkphY29ic2VuLCBTLiBFLjwvYXV0aG9yPjwvYXV0aG9ycz48L2NvbnRyaWJ1dG9ycz48YXV0aC1h
ZGRyZXNzPkRlcGFydG1lbnQgb2YgTW9sZWN1bGFyLCBDZWxsIGFuZCBEZXZlbG9wbWVudGFsIEJp
b2xvZ3ksIFVuaXZlcnNpdHkgb2YgQ2FsaWZvcm5pYSwgTG9zIEFuZ2VsZXMsIExvcyBBbmdlbGVz
LCBDYWxpZm9ybmlhLCBVU0EuJiN4RDtTdHJ1Y3R1cmFsIEJpb2xvZ3kgUHJvZ3JhbSwgTWVtb3Jp
YWwgU2xvYW4tS2V0dGVyaW5nIENhbmNlciBDZW50ZXIsIE5ldyBZb3JrLCBOZXcgWW9yaywgVVNB
LiYjeEQ7MV0gRGVwYXJ0bWVudCBvZiBNb2xlY3VsYXIsIENlbGwgYW5kIERldmVsb3BtZW50YWwg
QmlvbG9neSwgVW5pdmVyc2l0eSBvZiBDYWxpZm9ybmlhLCBMb3MgQW5nZWxlcywgTG9zIEFuZ2Vs
ZXMsIENhbGlmb3JuaWEsIFVTQS4gWzJdLiYjeEQ7MV0gRGVwYXJ0bWVudCBvZiBNb2xlY3VsYXIs
IENlbGwgYW5kIERldmVsb3BtZW50YWwgQmlvbG9neSwgVW5pdmVyc2l0eSBvZiBDYWxpZm9ybmlh
LCBMb3MgQW5nZWxlcywgTG9zIEFuZ2VsZXMsIENhbGlmb3JuaWEsIFVTQS4gWzJdIEVsaSBhbmQg
RWR5dGhlIEJyb2FkIENlbnRlciBvZiBSZWdlbmVyYXRpdmUgTWVkaWNpbmUgYW5kIFN0ZW0gQ2Vs
bCBSZXNlYXJjaCwgVW5pdmVyc2l0eSBvZiBDYWxpZm9ybmlhLCBMb3MgQW5nZWxlcywgTG9zIEFu
Z2VsZXMsIENhbGlmb3JuaWEsIFVTQS4gWzNdIEhvd2FyZCBIdWdoZXMgTWVkaWNhbCBJbnN0aXR1
dGUsIFVuaXZlcnNpdHkgb2YgQ2FsaWZvcm5pYSwgTG9zIEFuZ2VsZXMsIExvcyBBbmdlbGVzLCBD
YWxpZm9ybmlhLCBVU0EuPC9hdXRoLWFkZHJlc3M+PHRpdGxlcz48dGl0bGU+Tm9uLUNHIG1ldGh5
bGF0aW9uIHBhdHRlcm5zIHNoYXBlIHRoZSBlcGlnZW5ldGljIGxhbmRzY2FwZSBpbiBBcmFiaWRv
cHNpczwvdGl0bGU+PHNlY29uZGFyeS10aXRsZT5OYXQgU3RydWN0IE1vbCBCaW9sPC9zZWNvbmRh
cnktdGl0bGU+PGFsdC10aXRsZT5OYXR1cmUgc3RydWN0dXJhbCAmYW1wOyBtb2xlY3VsYXIgYmlv
bG9neTwvYWx0LXRpdGxlPjwvdGl0bGVzPjxwZXJpb2RpY2FsPjxmdWxsLXRpdGxlPk5hdCBTdHJ1
Y3QgTW9sIEJpb2w8L2Z1bGwtdGl0bGU+PGFiYnItMT5OYXR1cmUgc3RydWN0dXJhbCAmYW1wOyBt
b2xlY3VsYXIgYmlvbG9neTwvYWJici0xPjwvcGVyaW9kaWNhbD48YWx0LXBlcmlvZGljYWw+PGZ1
bGwtdGl0bGU+TmF0IFN0cnVjdCBNb2wgQmlvbDwvZnVsbC10aXRsZT48YWJici0xPk5hdHVyZSBz
dHJ1Y3R1cmFsICZhbXA7IG1vbGVjdWxhciBiaW9sb2d5PC9hYmJyLTE+PC9hbHQtcGVyaW9kaWNh
bD48cGFnZXM+NjQtNzI8L3BhZ2VzPjx2b2x1bWU+MjE8L3ZvbHVtZT48bnVtYmVyPjE8L251bWJl
cj48a2V5d29yZHM+PGtleXdvcmQ+QXJhYmlkb3BzaXMvKmdlbmV0aWNzPC9rZXl3b3JkPjxrZXl3
b3JkPkFyYWJpZG9wc2lzIFByb3RlaW5zL2dlbmV0aWNzLyptZXRhYm9saXNtL3BoeXNpb2xvZ3k8
L2tleXdvcmQ+PGtleXdvcmQ+KkROQSBNZXRoeWxhdGlvbjwva2V5d29yZD48a2V5d29yZD5ETkEs
IFBsYW50PC9rZXl3b3JkPjxrZXl3b3JkPipFcGlnZW5lc2lzLCBHZW5ldGljPC9rZXl3b3JkPjwv
a2V5d29yZHM+PGRhdGVzPjx5ZWFyPjIwMTQ8L3llYXI+PHB1Yi1kYXRlcz48ZGF0ZT5KYW48L2Rh
dGU+PC9wdWItZGF0ZXM+PC9kYXRlcz48aXNibj4xNTQ1LTk5ODUgKEVsZWN0cm9uaWMpJiN4RDsx
NTQ1LTk5ODUgKExpbmtpbmcpPC9pc2JuPjxhY2Nlc3Npb24tbnVtPjI0MzM2MjI0PC9hY2Nlc3Np
b24tbnVtPjx1cmxzPjxyZWxhdGVkLXVybHM+PHVybD5odHRwOi8vd3d3Lm5jYmkubmxtLm5paC5n
b3YvcHVibWVkLzI0MzM2MjI0PC91cmw+PC9yZWxhdGVkLXVybHM+PC91cmxzPjxlbGVjdHJvbmlj
LXJlc291cmNlLW51bT4xMC4xMDM4L25zbWIuMjczNTwvZWxlY3Ryb25pYy1yZXNvdXJjZS1udW0+
PC9yZWNvcmQ+PC9DaXRlPjwvRW5kTm90ZT4A
</w:fldData>
        </w:fldChar>
      </w:r>
      <w:r w:rsidRPr="00F07C49">
        <w:rPr>
          <w:rFonts w:ascii="Times New Roman" w:hAnsi="Times New Roman" w:cs="Times New Roman"/>
        </w:rPr>
        <w:instrText xml:space="preserve"> ADDIN EN.CITE.DATA </w:instrText>
      </w:r>
      <w:r w:rsidRPr="00F07C49">
        <w:rPr>
          <w:rFonts w:ascii="Times New Roman" w:hAnsi="Times New Roman" w:cs="Times New Roman"/>
        </w:rPr>
      </w:r>
      <w:r w:rsidRPr="00F07C49">
        <w:rPr>
          <w:rFonts w:ascii="Times New Roman" w:hAnsi="Times New Roman" w:cs="Times New Roman"/>
        </w:rPr>
        <w:fldChar w:fldCharType="end"/>
      </w:r>
      <w:r w:rsidRPr="00F07C49">
        <w:rPr>
          <w:rFonts w:ascii="Times New Roman" w:hAnsi="Times New Roman" w:cs="Times New Roman"/>
        </w:rPr>
      </w:r>
      <w:r w:rsidRPr="00F07C49">
        <w:rPr>
          <w:rFonts w:ascii="Times New Roman" w:hAnsi="Times New Roman" w:cs="Times New Roman"/>
        </w:rPr>
        <w:fldChar w:fldCharType="separate"/>
      </w:r>
      <w:r w:rsidRPr="00F07C49">
        <w:rPr>
          <w:rFonts w:ascii="Times New Roman" w:hAnsi="Times New Roman" w:cs="Times New Roman"/>
          <w:noProof/>
        </w:rPr>
        <w:t>(Stroud et al. 2013; Stroud et al. 2014)</w:t>
      </w:r>
      <w:r w:rsidRPr="00F07C49">
        <w:rPr>
          <w:rFonts w:ascii="Times New Roman" w:hAnsi="Times New Roman" w:cs="Times New Roman"/>
        </w:rPr>
        <w:fldChar w:fldCharType="end"/>
      </w:r>
      <w:r w:rsidRPr="00F07C49">
        <w:rPr>
          <w:rFonts w:ascii="Times New Roman" w:hAnsi="Times New Roman" w:cs="Times New Roman"/>
        </w:rPr>
        <w:t xml:space="preserve">. C-D, H3K27me1 levels at D2 and C2 loci as determined by ChIP-chip </w:t>
      </w:r>
      <w:r w:rsidRPr="00F07C49">
        <w:rPr>
          <w:rFonts w:ascii="Times New Roman" w:hAnsi="Times New Roman" w:cs="Times New Roman"/>
        </w:rPr>
        <w:fldChar w:fldCharType="begin">
          <w:fldData xml:space="preserve">PEVuZE5vdGU+PENpdGU+PEF1dGhvcj5Sb3VkaWVyPC9BdXRob3I+PFllYXI+MjAxMTwvWWVhcj48
UmVjTnVtPjE0NjwvUmVjTnVtPjxEaXNwbGF5VGV4dD4oUm91ZGllciBldCBhbC4gMjAxMSk8L0Rp
c3BsYXlUZXh0PjxyZWNvcmQ+PHJlYy1udW1iZXI+MTQ2PC9yZWMtbnVtYmVyPjxmb3JlaWduLWtl
eXM+PGtleSBhcHA9IkVOIiBkYi1pZD0id3p2emF3dmVhd3NmdG9lMHpmbHhlNXQ3dHd3endzdjVk
ZnJlIiB0aW1lc3RhbXA9IjEzOTc4Mzg0NzQiPjE0Njwva2V5PjxrZXkgYXBwPSJFTldlYiIgZGIt
aWQ9IiI+MDwva2V5PjwvZm9yZWlnbi1rZXlzPjxyZWYtdHlwZSBuYW1lPSJKb3VybmFsIEFydGlj
bGUiPjE3PC9yZWYtdHlwZT48Y29udHJpYnV0b3JzPjxhdXRob3JzPjxhdXRob3I+Um91ZGllciwg
Ri48L2F1dGhvcj48YXV0aG9yPkFobWVkLCBJLjwvYXV0aG9yPjxhdXRob3I+QmVyYXJkLCBDLjwv
YXV0aG9yPjxhdXRob3I+U2FyYXppbiwgQS48L2F1dGhvcj48YXV0aG9yPk1hcnktSHVhcmQsIFQu
PC9hdXRob3I+PGF1dGhvcj5Db3J0aWpvLCBTLjwvYXV0aG9yPjxhdXRob3I+Qm91eWVyLCBELjwv
YXV0aG9yPjxhdXRob3I+Q2FpbGxpZXV4LCBFLjwvYXV0aG9yPjxhdXRob3I+RHV2ZXJub2lzLUJl
cnRoZXQsIEUuPC9hdXRob3I+PGF1dGhvcj5BbC1TaGlraGxleSwgTC48L2F1dGhvcj48YXV0aG9y
PkdpcmF1dCwgTC48L2F1dGhvcj48YXV0aG9yPkRlc3ByZXMsIEIuPC9hdXRob3I+PGF1dGhvcj5E
cmV2ZW5zZWssIFMuPC9hdXRob3I+PGF1dGhvcj5CYXJuZWNoZSwgRi48L2F1dGhvcj48YXV0aG9y
PkRlcm96aWVyLCBTLjwvYXV0aG9yPjxhdXRob3I+QnJ1bmF1ZCwgVi48L2F1dGhvcj48YXV0aG9y
PkF1Ym91cmcsIFMuPC9hdXRob3I+PGF1dGhvcj5TY2huaXR0Z2VyLCBBLjwvYXV0aG9yPjxhdXRo
b3I+Qm93bGVyLCBDLjwvYXV0aG9yPjxhdXRob3I+TWFydGluLU1hZ25pZXR0ZSwgTS4gTC48L2F1
dGhvcj48YXV0aG9yPlJvYmluLCBTLjwvYXV0aG9yPjxhdXRob3I+Q2Fib2NoZSwgTS48L2F1dGhv
cj48YXV0aG9yPkNvbG90LCBWLjwvYXV0aG9yPjwvYXV0aG9ycz48L2NvbnRyaWJ1dG9ycz48YXV0
aC1hZGRyZXNzPkluc3RpdHV0IGRlIEJpb2xvZ2llIGRlIGwmYXBvcztFY29sZSBOb3JtYWxlIFN1
cGVyaWV1cmUsIENlbnRyZSBOYXRpb25hbCBkZSBsYSBSZWNoZXJjaGUgU2NpZW50aWZpcXVlIChD
TlJTKSBVTVI4MTk3LCBJbnN0aXR1dCBOYXRpb25hbCBkZSBsYSBTYW50ZSBldCBkZSBsYSBSZWNo
ZXJjaGUgTWVkaWNhbGUgKElOU0VSTSkgVTEwMjQsIFBhcmlzLCBGcmFuY2UuIHJvdWRpZXJAYmlv
bG9naWUuZW5zLmZyPC9hdXRoLWFkZHJlc3M+PHRpdGxlcz48dGl0bGU+SW50ZWdyYXRpdmUgZXBp
Z2Vub21pYyBtYXBwaW5nIGRlZmluZXMgZm91ciBtYWluIGNocm9tYXRpbiBzdGF0ZXMgaW4gQXJh
Ymlkb3BzaXM8L3RpdGxlPjxzZWNvbmRhcnktdGl0bGU+RU1CTyBKPC9zZWNvbmRhcnktdGl0bGU+
PGFsdC10aXRsZT5UaGUgRU1CTyBqb3VybmFsPC9hbHQtdGl0bGU+PC90aXRsZXM+PHBlcmlvZGlj
YWw+PGZ1bGwtdGl0bGU+RU1CTyBKPC9mdWxsLXRpdGxlPjxhYmJyLTE+VGhlIEVNQk8gam91cm5h
bDwvYWJici0xPjwvcGVyaW9kaWNhbD48YWx0LXBlcmlvZGljYWw+PGZ1bGwtdGl0bGU+RU1CTyBK
PC9mdWxsLXRpdGxlPjxhYmJyLTE+VGhlIEVNQk8gam91cm5hbDwvYWJici0xPjwvYWx0LXBlcmlv
ZGljYWw+PHBhZ2VzPjE5MjgtMzg8L3BhZ2VzPjx2b2x1bWU+MzA8L3ZvbHVtZT48bnVtYmVyPjEw
PC9udW1iZXI+PGtleXdvcmRzPjxrZXl3b3JkPkFyYWJpZG9wc2lzL2dlbmV0aWNzLypwaHlzaW9s
b2d5PC9rZXl3b3JkPjxrZXl3b3JkPkFyYWJpZG9wc2lzIFByb3RlaW5zL21ldGFib2xpc208L2tl
eXdvcmQ+PGtleXdvcmQ+Q2hyb21hdGluLyptZXRhYm9saXNtPC9rZXl3b3JkPjxrZXl3b3JkPkNo
cm9tb3NvbWVzL21ldGFib2xpc208L2tleXdvcmQ+PGtleXdvcmQ+RE5BIE1ldGh5bGF0aW9uPC9r
ZXl3b3JkPjxrZXl3b3JkPipFcGlnZW5lc2lzLCBHZW5ldGljPC9rZXl3b3JkPjxrZXl3b3JkPipH
ZW5lIEV4cHJlc3Npb24gUmVndWxhdGlvbiwgUGxhbnQ8L2tleXdvcmQ+PGtleXdvcmQ+SGlzdG9u
ZXMvbWV0YWJvbGlzbTwva2V5d29yZD48a2V5d29yZD5Qcm90ZWluIFByb2Nlc3NpbmcsIFBvc3Qt
VHJhbnNsYXRpb25hbDwva2V5d29yZD48L2tleXdvcmRzPjxkYXRlcz48eWVhcj4yMDExPC95ZWFy
PjxwdWItZGF0ZXM+PGRhdGU+TWF5IDE4PC9kYXRlPjwvcHViLWRhdGVzPjwvZGF0ZXM+PGlzYm4+
MTQ2MC0yMDc1IChFbGVjdHJvbmljKSYjeEQ7MDI2MS00MTg5IChMaW5raW5nKTwvaXNibj48YWNj
ZXNzaW9uLW51bT4yMTQ4NzM4ODwvYWNjZXNzaW9uLW51bT48dXJscz48cmVsYXRlZC11cmxzPjx1
cmw+aHR0cDovL3d3dy5uY2JpLm5sbS5uaWguZ292L3B1Ym1lZC8yMTQ4NzM4ODwvdXJsPjwvcmVs
YXRlZC11cmxzPjwvdXJscz48Y3VzdG9tMj4zMDk4NDc3PC9jdXN0b20yPjxlbGVjdHJvbmljLXJl
c291cmNlLW51bT4xMC4xMDM4L2VtYm9qLjIwMTEuMTAzPC9lbGVjdHJvbmljLXJlc291cmNlLW51
bT48L3JlY29yZD48L0NpdGU+PC9FbmROb3RlPgB=
</w:fldData>
        </w:fldChar>
      </w:r>
      <w:r w:rsidRPr="00F07C49">
        <w:rPr>
          <w:rFonts w:ascii="Times New Roman" w:hAnsi="Times New Roman" w:cs="Times New Roman"/>
        </w:rPr>
        <w:instrText xml:space="preserve"> ADDIN EN.CITE </w:instrText>
      </w:r>
      <w:r w:rsidRPr="00F07C49">
        <w:rPr>
          <w:rFonts w:ascii="Times New Roman" w:hAnsi="Times New Roman" w:cs="Times New Roman"/>
        </w:rPr>
        <w:fldChar w:fldCharType="begin">
          <w:fldData xml:space="preserve">PEVuZE5vdGU+PENpdGU+PEF1dGhvcj5Sb3VkaWVyPC9BdXRob3I+PFllYXI+MjAxMTwvWWVhcj48
UmVjTnVtPjE0NjwvUmVjTnVtPjxEaXNwbGF5VGV4dD4oUm91ZGllciBldCBhbC4gMjAxMSk8L0Rp
c3BsYXlUZXh0PjxyZWNvcmQ+PHJlYy1udW1iZXI+MTQ2PC9yZWMtbnVtYmVyPjxmb3JlaWduLWtl
eXM+PGtleSBhcHA9IkVOIiBkYi1pZD0id3p2emF3dmVhd3NmdG9lMHpmbHhlNXQ3dHd3endzdjVk
ZnJlIiB0aW1lc3RhbXA9IjEzOTc4Mzg0NzQiPjE0Njwva2V5PjxrZXkgYXBwPSJFTldlYiIgZGIt
aWQ9IiI+MDwva2V5PjwvZm9yZWlnbi1rZXlzPjxyZWYtdHlwZSBuYW1lPSJKb3VybmFsIEFydGlj
bGUiPjE3PC9yZWYtdHlwZT48Y29udHJpYnV0b3JzPjxhdXRob3JzPjxhdXRob3I+Um91ZGllciwg
Ri48L2F1dGhvcj48YXV0aG9yPkFobWVkLCBJLjwvYXV0aG9yPjxhdXRob3I+QmVyYXJkLCBDLjwv
YXV0aG9yPjxhdXRob3I+U2FyYXppbiwgQS48L2F1dGhvcj48YXV0aG9yPk1hcnktSHVhcmQsIFQu
PC9hdXRob3I+PGF1dGhvcj5Db3J0aWpvLCBTLjwvYXV0aG9yPjxhdXRob3I+Qm91eWVyLCBELjwv
YXV0aG9yPjxhdXRob3I+Q2FpbGxpZXV4LCBFLjwvYXV0aG9yPjxhdXRob3I+RHV2ZXJub2lzLUJl
cnRoZXQsIEUuPC9hdXRob3I+PGF1dGhvcj5BbC1TaGlraGxleSwgTC48L2F1dGhvcj48YXV0aG9y
PkdpcmF1dCwgTC48L2F1dGhvcj48YXV0aG9yPkRlc3ByZXMsIEIuPC9hdXRob3I+PGF1dGhvcj5E
cmV2ZW5zZWssIFMuPC9hdXRob3I+PGF1dGhvcj5CYXJuZWNoZSwgRi48L2F1dGhvcj48YXV0aG9y
PkRlcm96aWVyLCBTLjwvYXV0aG9yPjxhdXRob3I+QnJ1bmF1ZCwgVi48L2F1dGhvcj48YXV0aG9y
PkF1Ym91cmcsIFMuPC9hdXRob3I+PGF1dGhvcj5TY2huaXR0Z2VyLCBBLjwvYXV0aG9yPjxhdXRo
b3I+Qm93bGVyLCBDLjwvYXV0aG9yPjxhdXRob3I+TWFydGluLU1hZ25pZXR0ZSwgTS4gTC48L2F1
dGhvcj48YXV0aG9yPlJvYmluLCBTLjwvYXV0aG9yPjxhdXRob3I+Q2Fib2NoZSwgTS48L2F1dGhv
cj48YXV0aG9yPkNvbG90LCBWLjwvYXV0aG9yPjwvYXV0aG9ycz48L2NvbnRyaWJ1dG9ycz48YXV0
aC1hZGRyZXNzPkluc3RpdHV0IGRlIEJpb2xvZ2llIGRlIGwmYXBvcztFY29sZSBOb3JtYWxlIFN1
cGVyaWV1cmUsIENlbnRyZSBOYXRpb25hbCBkZSBsYSBSZWNoZXJjaGUgU2NpZW50aWZpcXVlIChD
TlJTKSBVTVI4MTk3LCBJbnN0aXR1dCBOYXRpb25hbCBkZSBsYSBTYW50ZSBldCBkZSBsYSBSZWNo
ZXJjaGUgTWVkaWNhbGUgKElOU0VSTSkgVTEwMjQsIFBhcmlzLCBGcmFuY2UuIHJvdWRpZXJAYmlv
bG9naWUuZW5zLmZyPC9hdXRoLWFkZHJlc3M+PHRpdGxlcz48dGl0bGU+SW50ZWdyYXRpdmUgZXBp
Z2Vub21pYyBtYXBwaW5nIGRlZmluZXMgZm91ciBtYWluIGNocm9tYXRpbiBzdGF0ZXMgaW4gQXJh
Ymlkb3BzaXM8L3RpdGxlPjxzZWNvbmRhcnktdGl0bGU+RU1CTyBKPC9zZWNvbmRhcnktdGl0bGU+
PGFsdC10aXRsZT5UaGUgRU1CTyBqb3VybmFsPC9hbHQtdGl0bGU+PC90aXRsZXM+PHBlcmlvZGlj
YWw+PGZ1bGwtdGl0bGU+RU1CTyBKPC9mdWxsLXRpdGxlPjxhYmJyLTE+VGhlIEVNQk8gam91cm5h
bDwvYWJici0xPjwvcGVyaW9kaWNhbD48YWx0LXBlcmlvZGljYWw+PGZ1bGwtdGl0bGU+RU1CTyBK
PC9mdWxsLXRpdGxlPjxhYmJyLTE+VGhlIEVNQk8gam91cm5hbDwvYWJici0xPjwvYWx0LXBlcmlv
ZGljYWw+PHBhZ2VzPjE5MjgtMzg8L3BhZ2VzPjx2b2x1bWU+MzA8L3ZvbHVtZT48bnVtYmVyPjEw
PC9udW1iZXI+PGtleXdvcmRzPjxrZXl3b3JkPkFyYWJpZG9wc2lzL2dlbmV0aWNzLypwaHlzaW9s
b2d5PC9rZXl3b3JkPjxrZXl3b3JkPkFyYWJpZG9wc2lzIFByb3RlaW5zL21ldGFib2xpc208L2tl
eXdvcmQ+PGtleXdvcmQ+Q2hyb21hdGluLyptZXRhYm9saXNtPC9rZXl3b3JkPjxrZXl3b3JkPkNo
cm9tb3NvbWVzL21ldGFib2xpc208L2tleXdvcmQ+PGtleXdvcmQ+RE5BIE1ldGh5bGF0aW9uPC9r
ZXl3b3JkPjxrZXl3b3JkPipFcGlnZW5lc2lzLCBHZW5ldGljPC9rZXl3b3JkPjxrZXl3b3JkPipH
ZW5lIEV4cHJlc3Npb24gUmVndWxhdGlvbiwgUGxhbnQ8L2tleXdvcmQ+PGtleXdvcmQ+SGlzdG9u
ZXMvbWV0YWJvbGlzbTwva2V5d29yZD48a2V5d29yZD5Qcm90ZWluIFByb2Nlc3NpbmcsIFBvc3Qt
VHJhbnNsYXRpb25hbDwva2V5d29yZD48L2tleXdvcmRzPjxkYXRlcz48eWVhcj4yMDExPC95ZWFy
PjxwdWItZGF0ZXM+PGRhdGU+TWF5IDE4PC9kYXRlPjwvcHViLWRhdGVzPjwvZGF0ZXM+PGlzYm4+
MTQ2MC0yMDc1IChFbGVjdHJvbmljKSYjeEQ7MDI2MS00MTg5IChMaW5raW5nKTwvaXNibj48YWNj
ZXNzaW9uLW51bT4yMTQ4NzM4ODwvYWNjZXNzaW9uLW51bT48dXJscz48cmVsYXRlZC11cmxzPjx1
cmw+aHR0cDovL3d3dy5uY2JpLm5sbS5uaWguZ292L3B1Ym1lZC8yMTQ4NzM4ODwvdXJsPjwvcmVs
YXRlZC11cmxzPjwvdXJscz48Y3VzdG9tMj4zMDk4NDc3PC9jdXN0b20yPjxlbGVjdHJvbmljLXJl
c291cmNlLW51bT4xMC4xMDM4L2VtYm9qLjIwMTEuMTAzPC9lbGVjdHJvbmljLXJlc291cmNlLW51
bT48L3JlY29yZD48L0NpdGU+PC9FbmROb3RlPgB=
</w:fldData>
        </w:fldChar>
      </w:r>
      <w:r w:rsidRPr="00F07C49">
        <w:rPr>
          <w:rFonts w:ascii="Times New Roman" w:hAnsi="Times New Roman" w:cs="Times New Roman"/>
        </w:rPr>
        <w:instrText xml:space="preserve"> ADDIN EN.CITE.DATA </w:instrText>
      </w:r>
      <w:r w:rsidRPr="00F07C49">
        <w:rPr>
          <w:rFonts w:ascii="Times New Roman" w:hAnsi="Times New Roman" w:cs="Times New Roman"/>
        </w:rPr>
      </w:r>
      <w:r w:rsidRPr="00F07C49">
        <w:rPr>
          <w:rFonts w:ascii="Times New Roman" w:hAnsi="Times New Roman" w:cs="Times New Roman"/>
        </w:rPr>
        <w:fldChar w:fldCharType="end"/>
      </w:r>
      <w:r w:rsidRPr="00F07C49">
        <w:rPr>
          <w:rFonts w:ascii="Times New Roman" w:hAnsi="Times New Roman" w:cs="Times New Roman"/>
        </w:rPr>
      </w:r>
      <w:r w:rsidRPr="00F07C49">
        <w:rPr>
          <w:rFonts w:ascii="Times New Roman" w:hAnsi="Times New Roman" w:cs="Times New Roman"/>
        </w:rPr>
        <w:fldChar w:fldCharType="separate"/>
      </w:r>
      <w:r w:rsidRPr="00F07C49">
        <w:rPr>
          <w:rFonts w:ascii="Times New Roman" w:hAnsi="Times New Roman" w:cs="Times New Roman"/>
          <w:noProof/>
        </w:rPr>
        <w:t>(Roudier et al. 2011)</w:t>
      </w:r>
      <w:r w:rsidRPr="00F07C49">
        <w:rPr>
          <w:rFonts w:ascii="Times New Roman" w:hAnsi="Times New Roman" w:cs="Times New Roman"/>
        </w:rPr>
        <w:fldChar w:fldCharType="end"/>
      </w:r>
      <w:r w:rsidRPr="00F07C49">
        <w:rPr>
          <w:rFonts w:ascii="Times New Roman" w:hAnsi="Times New Roman" w:cs="Times New Roman"/>
        </w:rPr>
        <w:t xml:space="preserve">. C, The number of probes that show H3K27me1 signals at various genomic features in the published ChIP-chip study. D, The average H3K27me1 ChIP-chip signal intensity at the indicated genomic regions corresponding to the probes in C. Results from two biological replicates (rep) are shown separately. E-F, H3K9me2 levels at D2 and C2 loci as determined by ChIP-chip </w:t>
      </w:r>
      <w:r w:rsidRPr="00F07C49">
        <w:rPr>
          <w:rFonts w:ascii="Times New Roman" w:hAnsi="Times New Roman" w:cs="Times New Roman"/>
        </w:rPr>
        <w:fldChar w:fldCharType="begin">
          <w:fldData xml:space="preserve">PEVuZE5vdGU+PENpdGU+PEF1dGhvcj5EZWxlcmlzPC9BdXRob3I+PFllYXI+MjAxMjwvWWVhcj48
UmVjTnVtPjY2PC9SZWNOdW0+PERpc3BsYXlUZXh0PihEZWxlcmlzIGV0IGFsLiAyMDEyKTwvRGlz
cGxheVRleHQ+PHJlY29yZD48cmVjLW51bWJlcj42NjwvcmVjLW51bWJlcj48Zm9yZWlnbi1rZXlz
PjxrZXkgYXBwPSJFTiIgZGItaWQ9Ind6dnphd3ZlYXdzZnRvZTB6Zmx4ZTV0N3R3d3p3c3Y1ZGZy
ZSIgdGltZXN0YW1wPSIxMzk3NzgyOTk5Ij42Njwva2V5PjxrZXkgYXBwPSJFTldlYiIgZGItaWQ9
IiI+MDwva2V5PjwvZm9yZWlnbi1rZXlzPjxyZWYtdHlwZSBuYW1lPSJKb3VybmFsIEFydGljbGUi
PjE3PC9yZWYtdHlwZT48Y29udHJpYnV0b3JzPjxhdXRob3JzPjxhdXRob3I+RGVsZXJpcywgQS48
L2F1dGhvcj48YXV0aG9yPlN0cm91ZCwgSC48L2F1dGhvcj48YXV0aG9yPkJlcm5hdGF2aWNodXRl
LCBZLjwvYXV0aG9yPjxhdXRob3I+Sm9obnNvbiwgRS48L2F1dGhvcj48YXV0aG9yPktsZWluLCBH
LjwvYXV0aG9yPjxhdXRob3I+U2NodWJlcnQsIEQuPC9hdXRob3I+PGF1dGhvcj5KYWNvYnNlbiwg
Uy4gRS48L2F1dGhvcj48L2F1dGhvcnM+PC9jb250cmlidXRvcnM+PGF1dGgtYWRkcmVzcz5EZXBh
cnRtZW50IG9mIE1vbGVjdWxhciwgQ2VsbCwgYW5kIERldmVsb3BtZW50YWwgQmlvbG9neSwgVW5p
dmVyc2l0eSBvZiBDYWxpZm9ybmlhIExvcyBBbmdlbGVzLCBMb3MgQW5nZWxlcywgQ2FsaWZvcm5p
YSwgVW5pdGVkIFN0YXRlcyBvZiBBbWVyaWNhLjwvYXV0aC1hZGRyZXNzPjx0aXRsZXM+PHRpdGxl
Pkxvc3Mgb2YgdGhlIEROQSBtZXRoeWx0cmFuc2ZlcmFzZSBNRVQxIEluZHVjZXMgSDNLOSBoeXBl
cm1ldGh5bGF0aW9uIGF0IFBjRyB0YXJnZXQgZ2VuZXMgYW5kIHJlZGlzdHJpYnV0aW9uIG9mIEgz
SzI3IHRyaW1ldGh5bGF0aW9uIHRvIHRyYW5zcG9zb25zIGluIEFyYWJpZG9wc2lzIHRoYWxpYW5h
PC90aXRsZT48c2Vjb25kYXJ5LXRpdGxlPlBMb1MgR2VuZXQ8L3NlY29uZGFyeS10aXRsZT48YWx0
LXRpdGxlPlBMb1MgZ2VuZXRpY3M8L2FsdC10aXRsZT48L3RpdGxlcz48cGVyaW9kaWNhbD48ZnVs
bC10aXRsZT5QTG9TIEdlbmV0PC9mdWxsLXRpdGxlPjxhYmJyLTE+UExvUyBnZW5ldGljczwvYWJi
ci0xPjwvcGVyaW9kaWNhbD48YWx0LXBlcmlvZGljYWw+PGZ1bGwtdGl0bGU+UExvUyBHZW5ldDwv
ZnVsbC10aXRsZT48YWJici0xPlBMb1MgZ2VuZXRpY3M8L2FiYnItMT48L2FsdC1wZXJpb2RpY2Fs
PjxwYWdlcz5lMTAwMzA2MjwvcGFnZXM+PHZvbHVtZT44PC92b2x1bWU+PG51bWJlcj4xMTwvbnVt
YmVyPjxrZXl3b3Jkcz48a2V5d29yZD4qQXJhYmlkb3BzaXMvZ2VuZXRpY3MvbWV0YWJvbGlzbTwv
a2V5d29yZD48a2V5d29yZD4qQXJhYmlkb3BzaXMgUHJvdGVpbnMvZ2VuZXRpY3MvbWV0YWJvbGlz
bTwva2V5d29yZD48a2V5d29yZD4qRE5BIChDeXRvc2luZS01LSktTWV0aHlsdHJhbnNmZXJhc2Uv
Z2VuZXRpY3MvbWV0YWJvbGlzbTwva2V5d29yZD48a2V5d29yZD4qRE5BIE1ldGh5bGF0aW9uPC9r
ZXl3b3JkPjxrZXl3b3JkPkROQSBUcmFuc3Bvc2FibGUgRWxlbWVudHMvZ2VuZXRpY3M8L2tleXdv
cmQ+PGtleXdvcmQ+RXBpZ2VuZXNpcywgR2VuZXRpYzwva2V5d29yZD48a2V5d29yZD5HZW5lIEV4
cHJlc3Npb24gUmVndWxhdGlvbiwgUGxhbnQ8L2tleXdvcmQ+PGtleXdvcmQ+SGV0ZXJvY2hyb21h
dGluL2dlbmV0aWNzPC9rZXl3b3JkPjxrZXl3b3JkPipIaXN0b25lLUx5c2luZSBOLU1ldGh5bHRy
YW5zZmVyYXNlPC9rZXl3b3JkPjxrZXl3b3JkPkhpc3RvbmVzL2dlbmV0aWNzPC9rZXl3b3JkPjxr
ZXl3b3JkPkludGVyc3BlcnNlZCBSZXBldGl0aXZlIFNlcXVlbmNlczwva2V5d29yZD48a2V5d29y
ZD5KdW1vbmppIERvbWFpbi1Db250YWluaW5nIEhpc3RvbmUgRGVtZXRoeWxhc2VzL2dlbmV0aWNz
L21ldGFib2xpc208L2tleXdvcmQ+PGtleXdvcmQ+THlzaW5lL2dlbmV0aWNzPC9rZXl3b3JkPjxr
ZXl3b3JkPlBvbHljb21iLUdyb3VwIFByb3RlaW5zL2dlbmV0aWNzL21ldGFib2xpc208L2tleXdv
cmQ+PC9rZXl3b3Jkcz48ZGF0ZXM+PHllYXI+MjAxMjwveWVhcj48L2RhdGVzPjxpc2JuPjE1NTMt
NzQwNCAoRWxlY3Ryb25pYykmI3hEOzE1NTMtNzM5MCAoTGlua2luZyk8L2lzYm4+PGFjY2Vzc2lv
bi1udW0+MjMyMDk0MzA8L2FjY2Vzc2lvbi1udW0+PHVybHM+PHJlbGF0ZWQtdXJscz48dXJsPmh0
dHA6Ly93d3cubmNiaS5ubG0ubmloLmdvdi9wdWJtZWQvMjMyMDk0MzA8L3VybD48L3JlbGF0ZWQt
dXJscz48L3VybHM+PGN1c3RvbTI+MzUxMDAyOTwvY3VzdG9tMj48ZWxlY3Ryb25pYy1yZXNvdXJj
ZS1udW0+MTAuMTM3MS9qb3VybmFsLnBnZW4uMTAwMzA2MjwvZWxlY3Ryb25pYy1yZXNvdXJjZS1u
dW0+PC9yZWNvcmQ+PC9DaXRlPjwvRW5kTm90ZT4A
</w:fldData>
        </w:fldChar>
      </w:r>
      <w:r w:rsidRPr="00F07C49">
        <w:rPr>
          <w:rFonts w:ascii="Times New Roman" w:hAnsi="Times New Roman" w:cs="Times New Roman"/>
        </w:rPr>
        <w:instrText xml:space="preserve"> ADDIN EN.CITE </w:instrText>
      </w:r>
      <w:r w:rsidRPr="00F07C49">
        <w:rPr>
          <w:rFonts w:ascii="Times New Roman" w:hAnsi="Times New Roman" w:cs="Times New Roman"/>
        </w:rPr>
        <w:fldChar w:fldCharType="begin">
          <w:fldData xml:space="preserve">PEVuZE5vdGU+PENpdGU+PEF1dGhvcj5EZWxlcmlzPC9BdXRob3I+PFllYXI+MjAxMjwvWWVhcj48
UmVjTnVtPjY2PC9SZWNOdW0+PERpc3BsYXlUZXh0PihEZWxlcmlzIGV0IGFsLiAyMDEyKTwvRGlz
cGxheVRleHQ+PHJlY29yZD48cmVjLW51bWJlcj42NjwvcmVjLW51bWJlcj48Zm9yZWlnbi1rZXlz
PjxrZXkgYXBwPSJFTiIgZGItaWQ9Ind6dnphd3ZlYXdzZnRvZTB6Zmx4ZTV0N3R3d3p3c3Y1ZGZy
ZSIgdGltZXN0YW1wPSIxMzk3NzgyOTk5Ij42Njwva2V5PjxrZXkgYXBwPSJFTldlYiIgZGItaWQ9
IiI+MDwva2V5PjwvZm9yZWlnbi1rZXlzPjxyZWYtdHlwZSBuYW1lPSJKb3VybmFsIEFydGljbGUi
PjE3PC9yZWYtdHlwZT48Y29udHJpYnV0b3JzPjxhdXRob3JzPjxhdXRob3I+RGVsZXJpcywgQS48
L2F1dGhvcj48YXV0aG9yPlN0cm91ZCwgSC48L2F1dGhvcj48YXV0aG9yPkJlcm5hdGF2aWNodXRl
LCBZLjwvYXV0aG9yPjxhdXRob3I+Sm9obnNvbiwgRS48L2F1dGhvcj48YXV0aG9yPktsZWluLCBH
LjwvYXV0aG9yPjxhdXRob3I+U2NodWJlcnQsIEQuPC9hdXRob3I+PGF1dGhvcj5KYWNvYnNlbiwg
Uy4gRS48L2F1dGhvcj48L2F1dGhvcnM+PC9jb250cmlidXRvcnM+PGF1dGgtYWRkcmVzcz5EZXBh
cnRtZW50IG9mIE1vbGVjdWxhciwgQ2VsbCwgYW5kIERldmVsb3BtZW50YWwgQmlvbG9neSwgVW5p
dmVyc2l0eSBvZiBDYWxpZm9ybmlhIExvcyBBbmdlbGVzLCBMb3MgQW5nZWxlcywgQ2FsaWZvcm5p
YSwgVW5pdGVkIFN0YXRlcyBvZiBBbWVyaWNhLjwvYXV0aC1hZGRyZXNzPjx0aXRsZXM+PHRpdGxl
Pkxvc3Mgb2YgdGhlIEROQSBtZXRoeWx0cmFuc2ZlcmFzZSBNRVQxIEluZHVjZXMgSDNLOSBoeXBl
cm1ldGh5bGF0aW9uIGF0IFBjRyB0YXJnZXQgZ2VuZXMgYW5kIHJlZGlzdHJpYnV0aW9uIG9mIEgz
SzI3IHRyaW1ldGh5bGF0aW9uIHRvIHRyYW5zcG9zb25zIGluIEFyYWJpZG9wc2lzIHRoYWxpYW5h
PC90aXRsZT48c2Vjb25kYXJ5LXRpdGxlPlBMb1MgR2VuZXQ8L3NlY29uZGFyeS10aXRsZT48YWx0
LXRpdGxlPlBMb1MgZ2VuZXRpY3M8L2FsdC10aXRsZT48L3RpdGxlcz48cGVyaW9kaWNhbD48ZnVs
bC10aXRsZT5QTG9TIEdlbmV0PC9mdWxsLXRpdGxlPjxhYmJyLTE+UExvUyBnZW5ldGljczwvYWJi
ci0xPjwvcGVyaW9kaWNhbD48YWx0LXBlcmlvZGljYWw+PGZ1bGwtdGl0bGU+UExvUyBHZW5ldDwv
ZnVsbC10aXRsZT48YWJici0xPlBMb1MgZ2VuZXRpY3M8L2FiYnItMT48L2FsdC1wZXJpb2RpY2Fs
PjxwYWdlcz5lMTAwMzA2MjwvcGFnZXM+PHZvbHVtZT44PC92b2x1bWU+PG51bWJlcj4xMTwvbnVt
YmVyPjxrZXl3b3Jkcz48a2V5d29yZD4qQXJhYmlkb3BzaXMvZ2VuZXRpY3MvbWV0YWJvbGlzbTwv
a2V5d29yZD48a2V5d29yZD4qQXJhYmlkb3BzaXMgUHJvdGVpbnMvZ2VuZXRpY3MvbWV0YWJvbGlz
bTwva2V5d29yZD48a2V5d29yZD4qRE5BIChDeXRvc2luZS01LSktTWV0aHlsdHJhbnNmZXJhc2Uv
Z2VuZXRpY3MvbWV0YWJvbGlzbTwva2V5d29yZD48a2V5d29yZD4qRE5BIE1ldGh5bGF0aW9uPC9r
ZXl3b3JkPjxrZXl3b3JkPkROQSBUcmFuc3Bvc2FibGUgRWxlbWVudHMvZ2VuZXRpY3M8L2tleXdv
cmQ+PGtleXdvcmQ+RXBpZ2VuZXNpcywgR2VuZXRpYzwva2V5d29yZD48a2V5d29yZD5HZW5lIEV4
cHJlc3Npb24gUmVndWxhdGlvbiwgUGxhbnQ8L2tleXdvcmQ+PGtleXdvcmQ+SGV0ZXJvY2hyb21h
dGluL2dlbmV0aWNzPC9rZXl3b3JkPjxrZXl3b3JkPipIaXN0b25lLUx5c2luZSBOLU1ldGh5bHRy
YW5zZmVyYXNlPC9rZXl3b3JkPjxrZXl3b3JkPkhpc3RvbmVzL2dlbmV0aWNzPC9rZXl3b3JkPjxr
ZXl3b3JkPkludGVyc3BlcnNlZCBSZXBldGl0aXZlIFNlcXVlbmNlczwva2V5d29yZD48a2V5d29y
ZD5KdW1vbmppIERvbWFpbi1Db250YWluaW5nIEhpc3RvbmUgRGVtZXRoeWxhc2VzL2dlbmV0aWNz
L21ldGFib2xpc208L2tleXdvcmQ+PGtleXdvcmQ+THlzaW5lL2dlbmV0aWNzPC9rZXl3b3JkPjxr
ZXl3b3JkPlBvbHljb21iLUdyb3VwIFByb3RlaW5zL2dlbmV0aWNzL21ldGFib2xpc208L2tleXdv
cmQ+PC9rZXl3b3Jkcz48ZGF0ZXM+PHllYXI+MjAxMjwveWVhcj48L2RhdGVzPjxpc2JuPjE1NTMt
NzQwNCAoRWxlY3Ryb25pYykmI3hEOzE1NTMtNzM5MCAoTGlua2luZyk8L2lzYm4+PGFjY2Vzc2lv
bi1udW0+MjMyMDk0MzA8L2FjY2Vzc2lvbi1udW0+PHVybHM+PHJlbGF0ZWQtdXJscz48dXJsPmh0
dHA6Ly93d3cubmNiaS5ubG0ubmloLmdvdi9wdWJtZWQvMjMyMDk0MzA8L3VybD48L3JlbGF0ZWQt
dXJscz48L3VybHM+PGN1c3RvbTI+MzUxMDAyOTwvY3VzdG9tMj48ZWxlY3Ryb25pYy1yZXNvdXJj
ZS1udW0+MTAuMTM3MS9qb3VybmFsLnBnZW4uMTAwMzA2MjwvZWxlY3Ryb25pYy1yZXNvdXJjZS1u
dW0+PC9yZWNvcmQ+PC9DaXRlPjwvRW5kTm90ZT4A
</w:fldData>
        </w:fldChar>
      </w:r>
      <w:r w:rsidRPr="00F07C49">
        <w:rPr>
          <w:rFonts w:ascii="Times New Roman" w:hAnsi="Times New Roman" w:cs="Times New Roman"/>
        </w:rPr>
        <w:instrText xml:space="preserve"> ADDIN EN.CITE.DATA </w:instrText>
      </w:r>
      <w:r w:rsidRPr="00F07C49">
        <w:rPr>
          <w:rFonts w:ascii="Times New Roman" w:hAnsi="Times New Roman" w:cs="Times New Roman"/>
        </w:rPr>
      </w:r>
      <w:r w:rsidRPr="00F07C49">
        <w:rPr>
          <w:rFonts w:ascii="Times New Roman" w:hAnsi="Times New Roman" w:cs="Times New Roman"/>
        </w:rPr>
        <w:fldChar w:fldCharType="end"/>
      </w:r>
      <w:r w:rsidRPr="00F07C49">
        <w:rPr>
          <w:rFonts w:ascii="Times New Roman" w:hAnsi="Times New Roman" w:cs="Times New Roman"/>
        </w:rPr>
      </w:r>
      <w:r w:rsidRPr="00F07C49">
        <w:rPr>
          <w:rFonts w:ascii="Times New Roman" w:hAnsi="Times New Roman" w:cs="Times New Roman"/>
        </w:rPr>
        <w:fldChar w:fldCharType="separate"/>
      </w:r>
      <w:r w:rsidRPr="00F07C49">
        <w:rPr>
          <w:rFonts w:ascii="Times New Roman" w:hAnsi="Times New Roman" w:cs="Times New Roman"/>
          <w:noProof/>
        </w:rPr>
        <w:t>(Deleris et al. 2012)</w:t>
      </w:r>
      <w:r w:rsidRPr="00F07C49">
        <w:rPr>
          <w:rFonts w:ascii="Times New Roman" w:hAnsi="Times New Roman" w:cs="Times New Roman"/>
        </w:rPr>
        <w:fldChar w:fldCharType="end"/>
      </w:r>
      <w:r w:rsidRPr="00F07C49">
        <w:rPr>
          <w:rFonts w:ascii="Times New Roman" w:hAnsi="Times New Roman" w:cs="Times New Roman"/>
        </w:rPr>
        <w:t>. E, The number of probes with H3K9me2 signals at various genomic features in the published ChIP-chip study. F, The average H3K9me2 signal intensity at the indicated genomic regions corresponding to the probes in E. Results from two biological replicates (rep) are shown separately.</w:t>
      </w:r>
    </w:p>
    <w:p w14:paraId="21BFCCFF" w14:textId="77777777" w:rsidR="00CF26C9" w:rsidRPr="00F07C49" w:rsidRDefault="00CF26C9" w:rsidP="005129F0">
      <w:pPr>
        <w:spacing w:line="360" w:lineRule="auto"/>
        <w:jc w:val="both"/>
        <w:rPr>
          <w:rFonts w:ascii="Times New Roman" w:hAnsi="Times New Roman" w:cs="Times New Roman"/>
        </w:rPr>
      </w:pPr>
    </w:p>
    <w:p w14:paraId="76EEA329" w14:textId="745B8ED3" w:rsidR="00A85639" w:rsidRPr="00F07C49" w:rsidRDefault="00CF26C9" w:rsidP="00B91A87">
      <w:pPr>
        <w:spacing w:line="360" w:lineRule="auto"/>
        <w:jc w:val="both"/>
        <w:rPr>
          <w:rFonts w:ascii="Times New Roman" w:hAnsi="Times New Roman" w:cs="Times New Roman"/>
        </w:rPr>
      </w:pPr>
      <w:r w:rsidRPr="00F07C49">
        <w:rPr>
          <w:rFonts w:ascii="Times New Roman" w:hAnsi="Times New Roman" w:cs="Times New Roman"/>
          <w:noProof/>
        </w:rPr>
        <w:drawing>
          <wp:inline distT="0" distB="0" distL="0" distR="0" wp14:anchorId="4FA77AF6" wp14:editId="1104BD45">
            <wp:extent cx="450659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1.eps"/>
                    <pic:cNvPicPr/>
                  </pic:nvPicPr>
                  <pic:blipFill>
                    <a:blip r:embed="rId17">
                      <a:extLst>
                        <a:ext uri="{28A0092B-C50C-407E-A947-70E740481C1C}">
                          <a14:useLocalDpi xmlns:a14="http://schemas.microsoft.com/office/drawing/2010/main" val="0"/>
                        </a:ext>
                      </a:extLst>
                    </a:blip>
                    <a:stretch>
                      <a:fillRect/>
                    </a:stretch>
                  </pic:blipFill>
                  <pic:spPr>
                    <a:xfrm>
                      <a:off x="0" y="0"/>
                      <a:ext cx="4506595" cy="8229600"/>
                    </a:xfrm>
                    <a:prstGeom prst="rect">
                      <a:avLst/>
                    </a:prstGeom>
                  </pic:spPr>
                </pic:pic>
              </a:graphicData>
            </a:graphic>
          </wp:inline>
        </w:drawing>
      </w:r>
      <w:r w:rsidR="00A85639" w:rsidRPr="00F07C49">
        <w:rPr>
          <w:rFonts w:ascii="Times New Roman" w:hAnsi="Times New Roman" w:cs="Times New Roman"/>
        </w:rPr>
        <w:br w:type="page"/>
      </w:r>
    </w:p>
    <w:tbl>
      <w:tblPr>
        <w:tblW w:w="8480" w:type="dxa"/>
        <w:tblInd w:w="93" w:type="dxa"/>
        <w:tblLook w:val="04A0" w:firstRow="1" w:lastRow="0" w:firstColumn="1" w:lastColumn="0" w:noHBand="0" w:noVBand="1"/>
      </w:tblPr>
      <w:tblGrid>
        <w:gridCol w:w="1817"/>
        <w:gridCol w:w="2251"/>
        <w:gridCol w:w="2263"/>
        <w:gridCol w:w="2149"/>
      </w:tblGrid>
      <w:tr w:rsidR="00A85639" w:rsidRPr="00F07C49" w14:paraId="2AB258DA" w14:textId="77777777" w:rsidTr="00A85639">
        <w:trPr>
          <w:trHeight w:val="300"/>
        </w:trPr>
        <w:tc>
          <w:tcPr>
            <w:tcW w:w="8480" w:type="dxa"/>
            <w:gridSpan w:val="4"/>
            <w:tcBorders>
              <w:top w:val="nil"/>
              <w:left w:val="nil"/>
              <w:bottom w:val="nil"/>
              <w:right w:val="nil"/>
            </w:tcBorders>
            <w:shd w:val="clear" w:color="auto" w:fill="auto"/>
            <w:noWrap/>
            <w:vAlign w:val="center"/>
            <w:hideMark/>
          </w:tcPr>
          <w:p w14:paraId="72CB9942" w14:textId="77777777" w:rsidR="00D17F81" w:rsidRPr="00F07C49" w:rsidRDefault="00D17F81" w:rsidP="00A85639">
            <w:pPr>
              <w:rPr>
                <w:rFonts w:ascii="Times New Roman" w:eastAsia="Times New Roman" w:hAnsi="Times New Roman" w:cs="Times New Roman"/>
                <w:b/>
              </w:rPr>
            </w:pPr>
            <w:r w:rsidRPr="00F07C49">
              <w:rPr>
                <w:rFonts w:ascii="Times New Roman" w:eastAsia="Times New Roman" w:hAnsi="Times New Roman" w:cs="Times New Roman"/>
                <w:b/>
              </w:rPr>
              <w:t>Supplemental Tables</w:t>
            </w:r>
          </w:p>
          <w:p w14:paraId="06DDD162" w14:textId="06B65DDE" w:rsidR="00D17F81" w:rsidRPr="00F07C49" w:rsidRDefault="00D17F81" w:rsidP="00A85639">
            <w:pPr>
              <w:rPr>
                <w:rFonts w:ascii="Times New Roman" w:eastAsia="Times New Roman" w:hAnsi="Times New Roman" w:cs="Times New Roman"/>
              </w:rPr>
            </w:pPr>
          </w:p>
          <w:p w14:paraId="732D3A63" w14:textId="6A8D2F52" w:rsidR="00A85639" w:rsidRPr="00F07C49" w:rsidRDefault="00143E05" w:rsidP="00A85639">
            <w:pPr>
              <w:rPr>
                <w:rFonts w:ascii="Times New Roman" w:eastAsia="Times New Roman" w:hAnsi="Times New Roman" w:cs="Times New Roman"/>
              </w:rPr>
            </w:pPr>
            <w:r w:rsidRPr="00F07C49">
              <w:rPr>
                <w:rFonts w:ascii="Times New Roman" w:eastAsia="Times New Roman" w:hAnsi="Times New Roman" w:cs="Times New Roman"/>
              </w:rPr>
              <w:t>Table S1. C</w:t>
            </w:r>
            <w:r w:rsidR="00A85639" w:rsidRPr="00F07C49">
              <w:rPr>
                <w:rFonts w:ascii="Times New Roman" w:eastAsia="Times New Roman" w:hAnsi="Times New Roman" w:cs="Times New Roman"/>
              </w:rPr>
              <w:t>hrom</w:t>
            </w:r>
            <w:r w:rsidR="00F45809" w:rsidRPr="00F07C49">
              <w:rPr>
                <w:rFonts w:ascii="Times New Roman" w:eastAsia="Times New Roman" w:hAnsi="Times New Roman" w:cs="Times New Roman"/>
              </w:rPr>
              <w:t>o</w:t>
            </w:r>
            <w:r w:rsidR="00A85639" w:rsidRPr="00F07C49">
              <w:rPr>
                <w:rFonts w:ascii="Times New Roman" w:eastAsia="Times New Roman" w:hAnsi="Times New Roman" w:cs="Times New Roman"/>
              </w:rPr>
              <w:t xml:space="preserve">somal positions of the </w:t>
            </w:r>
            <w:r w:rsidR="0006025E" w:rsidRPr="00F07C49">
              <w:rPr>
                <w:rFonts w:ascii="Times New Roman" w:eastAsia="Times New Roman" w:hAnsi="Times New Roman" w:cs="Times New Roman"/>
              </w:rPr>
              <w:t xml:space="preserve">P4siRNA </w:t>
            </w:r>
            <w:r w:rsidR="00A85639" w:rsidRPr="00F07C49">
              <w:rPr>
                <w:rFonts w:ascii="Times New Roman" w:eastAsia="Times New Roman" w:hAnsi="Times New Roman" w:cs="Times New Roman"/>
              </w:rPr>
              <w:t xml:space="preserve">loci </w:t>
            </w:r>
            <w:r w:rsidR="0006025E" w:rsidRPr="00F07C49">
              <w:rPr>
                <w:rFonts w:ascii="Times New Roman" w:eastAsia="Times New Roman" w:hAnsi="Times New Roman" w:cs="Times New Roman"/>
              </w:rPr>
              <w:t>examined by RT-PCR</w:t>
            </w:r>
            <w:r w:rsidR="00A85639" w:rsidRPr="00F07C49">
              <w:rPr>
                <w:rFonts w:ascii="Times New Roman" w:eastAsia="Times New Roman" w:hAnsi="Times New Roman" w:cs="Times New Roman"/>
              </w:rPr>
              <w:t xml:space="preserve"> in </w:t>
            </w:r>
            <w:r w:rsidRPr="00F07C49">
              <w:rPr>
                <w:rFonts w:ascii="Times New Roman" w:eastAsia="Times New Roman" w:hAnsi="Times New Roman" w:cs="Times New Roman"/>
              </w:rPr>
              <w:t>this</w:t>
            </w:r>
            <w:r w:rsidR="00A85639" w:rsidRPr="00F07C49">
              <w:rPr>
                <w:rFonts w:ascii="Times New Roman" w:eastAsia="Times New Roman" w:hAnsi="Times New Roman" w:cs="Times New Roman"/>
              </w:rPr>
              <w:t xml:space="preserve"> </w:t>
            </w:r>
            <w:r w:rsidR="0006025E" w:rsidRPr="00F07C49">
              <w:rPr>
                <w:rFonts w:ascii="Times New Roman" w:eastAsia="Times New Roman" w:hAnsi="Times New Roman" w:cs="Times New Roman"/>
              </w:rPr>
              <w:t>study</w:t>
            </w:r>
            <w:r w:rsidR="00A85639" w:rsidRPr="00F07C49">
              <w:rPr>
                <w:rFonts w:ascii="Times New Roman" w:eastAsia="Times New Roman" w:hAnsi="Times New Roman" w:cs="Times New Roman"/>
              </w:rPr>
              <w:t xml:space="preserve"> </w:t>
            </w:r>
          </w:p>
          <w:p w14:paraId="38E7ABB0" w14:textId="77777777" w:rsidR="00D315D2" w:rsidRPr="00F07C49" w:rsidRDefault="00D315D2" w:rsidP="00A85639">
            <w:pPr>
              <w:rPr>
                <w:rFonts w:ascii="Times New Roman" w:eastAsia="Times New Roman" w:hAnsi="Times New Roman" w:cs="Times New Roman"/>
              </w:rPr>
            </w:pPr>
          </w:p>
        </w:tc>
      </w:tr>
      <w:tr w:rsidR="00A85639" w:rsidRPr="00F07C49" w14:paraId="04528C25" w14:textId="77777777" w:rsidTr="00A85639">
        <w:trPr>
          <w:trHeight w:val="300"/>
        </w:trPr>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77BD7"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Name</w:t>
            </w:r>
          </w:p>
        </w:tc>
        <w:tc>
          <w:tcPr>
            <w:tcW w:w="2251" w:type="dxa"/>
            <w:tcBorders>
              <w:top w:val="single" w:sz="4" w:space="0" w:color="auto"/>
              <w:left w:val="nil"/>
              <w:bottom w:val="single" w:sz="4" w:space="0" w:color="auto"/>
              <w:right w:val="single" w:sz="4" w:space="0" w:color="auto"/>
            </w:tcBorders>
            <w:shd w:val="clear" w:color="auto" w:fill="auto"/>
            <w:noWrap/>
            <w:vAlign w:val="bottom"/>
            <w:hideMark/>
          </w:tcPr>
          <w:p w14:paraId="15269603"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Chromosome</w:t>
            </w:r>
          </w:p>
        </w:tc>
        <w:tc>
          <w:tcPr>
            <w:tcW w:w="2263" w:type="dxa"/>
            <w:tcBorders>
              <w:top w:val="single" w:sz="4" w:space="0" w:color="auto"/>
              <w:left w:val="nil"/>
              <w:bottom w:val="single" w:sz="4" w:space="0" w:color="auto"/>
              <w:right w:val="single" w:sz="4" w:space="0" w:color="auto"/>
            </w:tcBorders>
            <w:shd w:val="clear" w:color="auto" w:fill="auto"/>
            <w:noWrap/>
            <w:vAlign w:val="bottom"/>
            <w:hideMark/>
          </w:tcPr>
          <w:p w14:paraId="0455BFB2"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Start Position</w:t>
            </w:r>
          </w:p>
        </w:tc>
        <w:tc>
          <w:tcPr>
            <w:tcW w:w="2149" w:type="dxa"/>
            <w:tcBorders>
              <w:top w:val="single" w:sz="4" w:space="0" w:color="auto"/>
              <w:left w:val="nil"/>
              <w:bottom w:val="single" w:sz="4" w:space="0" w:color="auto"/>
              <w:right w:val="single" w:sz="4" w:space="0" w:color="auto"/>
            </w:tcBorders>
            <w:shd w:val="clear" w:color="auto" w:fill="auto"/>
            <w:noWrap/>
            <w:vAlign w:val="bottom"/>
            <w:hideMark/>
          </w:tcPr>
          <w:p w14:paraId="68A7B188"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End Position</w:t>
            </w:r>
          </w:p>
        </w:tc>
      </w:tr>
      <w:tr w:rsidR="00A85639" w:rsidRPr="00F07C49" w14:paraId="36B33C3A"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6DD723D5"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1</w:t>
            </w:r>
          </w:p>
        </w:tc>
        <w:tc>
          <w:tcPr>
            <w:tcW w:w="2251" w:type="dxa"/>
            <w:tcBorders>
              <w:top w:val="nil"/>
              <w:left w:val="nil"/>
              <w:bottom w:val="single" w:sz="4" w:space="0" w:color="auto"/>
              <w:right w:val="single" w:sz="4" w:space="0" w:color="auto"/>
            </w:tcBorders>
            <w:shd w:val="clear" w:color="auto" w:fill="auto"/>
            <w:noWrap/>
            <w:vAlign w:val="bottom"/>
            <w:hideMark/>
          </w:tcPr>
          <w:p w14:paraId="71868BA7"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Chr1</w:t>
            </w:r>
          </w:p>
        </w:tc>
        <w:tc>
          <w:tcPr>
            <w:tcW w:w="2263" w:type="dxa"/>
            <w:tcBorders>
              <w:top w:val="nil"/>
              <w:left w:val="nil"/>
              <w:bottom w:val="single" w:sz="4" w:space="0" w:color="auto"/>
              <w:right w:val="single" w:sz="4" w:space="0" w:color="auto"/>
            </w:tcBorders>
            <w:shd w:val="clear" w:color="auto" w:fill="auto"/>
            <w:noWrap/>
            <w:vAlign w:val="center"/>
            <w:hideMark/>
          </w:tcPr>
          <w:p w14:paraId="51A86773"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11619088</w:t>
            </w:r>
          </w:p>
        </w:tc>
        <w:tc>
          <w:tcPr>
            <w:tcW w:w="2149" w:type="dxa"/>
            <w:tcBorders>
              <w:top w:val="nil"/>
              <w:left w:val="nil"/>
              <w:bottom w:val="single" w:sz="4" w:space="0" w:color="auto"/>
              <w:right w:val="single" w:sz="4" w:space="0" w:color="auto"/>
            </w:tcBorders>
            <w:shd w:val="clear" w:color="auto" w:fill="auto"/>
            <w:noWrap/>
            <w:vAlign w:val="center"/>
            <w:hideMark/>
          </w:tcPr>
          <w:p w14:paraId="44958244"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11619830</w:t>
            </w:r>
          </w:p>
        </w:tc>
      </w:tr>
      <w:tr w:rsidR="00A85639" w:rsidRPr="00F07C49" w14:paraId="24CB7B13"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151A4887"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2</w:t>
            </w:r>
          </w:p>
        </w:tc>
        <w:tc>
          <w:tcPr>
            <w:tcW w:w="2251" w:type="dxa"/>
            <w:tcBorders>
              <w:top w:val="nil"/>
              <w:left w:val="nil"/>
              <w:bottom w:val="single" w:sz="4" w:space="0" w:color="auto"/>
              <w:right w:val="single" w:sz="4" w:space="0" w:color="auto"/>
            </w:tcBorders>
            <w:shd w:val="clear" w:color="auto" w:fill="auto"/>
            <w:noWrap/>
            <w:vAlign w:val="bottom"/>
            <w:hideMark/>
          </w:tcPr>
          <w:p w14:paraId="2C5D1326"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Chr3</w:t>
            </w:r>
          </w:p>
        </w:tc>
        <w:tc>
          <w:tcPr>
            <w:tcW w:w="2263" w:type="dxa"/>
            <w:tcBorders>
              <w:top w:val="nil"/>
              <w:left w:val="nil"/>
              <w:bottom w:val="single" w:sz="4" w:space="0" w:color="auto"/>
              <w:right w:val="single" w:sz="4" w:space="0" w:color="auto"/>
            </w:tcBorders>
            <w:shd w:val="clear" w:color="auto" w:fill="auto"/>
            <w:noWrap/>
            <w:vAlign w:val="center"/>
            <w:hideMark/>
          </w:tcPr>
          <w:p w14:paraId="09B463D0"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5780028</w:t>
            </w:r>
          </w:p>
        </w:tc>
        <w:tc>
          <w:tcPr>
            <w:tcW w:w="2149" w:type="dxa"/>
            <w:tcBorders>
              <w:top w:val="nil"/>
              <w:left w:val="nil"/>
              <w:bottom w:val="single" w:sz="4" w:space="0" w:color="auto"/>
              <w:right w:val="single" w:sz="4" w:space="0" w:color="auto"/>
            </w:tcBorders>
            <w:shd w:val="clear" w:color="auto" w:fill="auto"/>
            <w:noWrap/>
            <w:vAlign w:val="center"/>
            <w:hideMark/>
          </w:tcPr>
          <w:p w14:paraId="6865CF38"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5780762</w:t>
            </w:r>
          </w:p>
        </w:tc>
      </w:tr>
      <w:tr w:rsidR="00A85639" w:rsidRPr="00F07C49" w14:paraId="067EC12C"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2D3D58AD"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3</w:t>
            </w:r>
          </w:p>
        </w:tc>
        <w:tc>
          <w:tcPr>
            <w:tcW w:w="2251" w:type="dxa"/>
            <w:tcBorders>
              <w:top w:val="nil"/>
              <w:left w:val="nil"/>
              <w:bottom w:val="single" w:sz="4" w:space="0" w:color="auto"/>
              <w:right w:val="single" w:sz="4" w:space="0" w:color="auto"/>
            </w:tcBorders>
            <w:shd w:val="clear" w:color="auto" w:fill="auto"/>
            <w:noWrap/>
            <w:vAlign w:val="bottom"/>
            <w:hideMark/>
          </w:tcPr>
          <w:p w14:paraId="257FB758"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Chr3</w:t>
            </w:r>
          </w:p>
        </w:tc>
        <w:tc>
          <w:tcPr>
            <w:tcW w:w="2263" w:type="dxa"/>
            <w:tcBorders>
              <w:top w:val="nil"/>
              <w:left w:val="nil"/>
              <w:bottom w:val="single" w:sz="4" w:space="0" w:color="auto"/>
              <w:right w:val="single" w:sz="4" w:space="0" w:color="auto"/>
            </w:tcBorders>
            <w:shd w:val="clear" w:color="auto" w:fill="auto"/>
            <w:noWrap/>
            <w:vAlign w:val="center"/>
            <w:hideMark/>
          </w:tcPr>
          <w:p w14:paraId="2FA98449"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7419920</w:t>
            </w:r>
          </w:p>
        </w:tc>
        <w:tc>
          <w:tcPr>
            <w:tcW w:w="2149" w:type="dxa"/>
            <w:tcBorders>
              <w:top w:val="nil"/>
              <w:left w:val="nil"/>
              <w:bottom w:val="single" w:sz="4" w:space="0" w:color="auto"/>
              <w:right w:val="single" w:sz="4" w:space="0" w:color="auto"/>
            </w:tcBorders>
            <w:shd w:val="clear" w:color="auto" w:fill="auto"/>
            <w:noWrap/>
            <w:vAlign w:val="center"/>
            <w:hideMark/>
          </w:tcPr>
          <w:p w14:paraId="1544ABC7"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7421330</w:t>
            </w:r>
          </w:p>
        </w:tc>
      </w:tr>
      <w:tr w:rsidR="00A85639" w:rsidRPr="00F07C49" w14:paraId="13E918CC"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47C55A39"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4</w:t>
            </w:r>
          </w:p>
        </w:tc>
        <w:tc>
          <w:tcPr>
            <w:tcW w:w="2251" w:type="dxa"/>
            <w:tcBorders>
              <w:top w:val="nil"/>
              <w:left w:val="nil"/>
              <w:bottom w:val="single" w:sz="4" w:space="0" w:color="auto"/>
              <w:right w:val="single" w:sz="4" w:space="0" w:color="auto"/>
            </w:tcBorders>
            <w:shd w:val="clear" w:color="auto" w:fill="auto"/>
            <w:noWrap/>
            <w:vAlign w:val="bottom"/>
            <w:hideMark/>
          </w:tcPr>
          <w:p w14:paraId="7923211C"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Chr3</w:t>
            </w:r>
          </w:p>
        </w:tc>
        <w:tc>
          <w:tcPr>
            <w:tcW w:w="2263" w:type="dxa"/>
            <w:tcBorders>
              <w:top w:val="nil"/>
              <w:left w:val="nil"/>
              <w:bottom w:val="single" w:sz="4" w:space="0" w:color="auto"/>
              <w:right w:val="single" w:sz="4" w:space="0" w:color="auto"/>
            </w:tcBorders>
            <w:shd w:val="clear" w:color="auto" w:fill="auto"/>
            <w:noWrap/>
            <w:vAlign w:val="center"/>
            <w:hideMark/>
          </w:tcPr>
          <w:p w14:paraId="53BA184C"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10691074</w:t>
            </w:r>
          </w:p>
        </w:tc>
        <w:tc>
          <w:tcPr>
            <w:tcW w:w="2149" w:type="dxa"/>
            <w:tcBorders>
              <w:top w:val="nil"/>
              <w:left w:val="nil"/>
              <w:bottom w:val="single" w:sz="4" w:space="0" w:color="auto"/>
              <w:right w:val="single" w:sz="4" w:space="0" w:color="auto"/>
            </w:tcBorders>
            <w:shd w:val="clear" w:color="auto" w:fill="auto"/>
            <w:noWrap/>
            <w:vAlign w:val="center"/>
            <w:hideMark/>
          </w:tcPr>
          <w:p w14:paraId="2542EF75"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10691841</w:t>
            </w:r>
          </w:p>
        </w:tc>
      </w:tr>
      <w:tr w:rsidR="00A85639" w:rsidRPr="00F07C49" w14:paraId="690D641E"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706913E9"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5</w:t>
            </w:r>
          </w:p>
        </w:tc>
        <w:tc>
          <w:tcPr>
            <w:tcW w:w="2251" w:type="dxa"/>
            <w:tcBorders>
              <w:top w:val="nil"/>
              <w:left w:val="nil"/>
              <w:bottom w:val="single" w:sz="4" w:space="0" w:color="auto"/>
              <w:right w:val="single" w:sz="4" w:space="0" w:color="auto"/>
            </w:tcBorders>
            <w:shd w:val="clear" w:color="auto" w:fill="auto"/>
            <w:noWrap/>
            <w:vAlign w:val="bottom"/>
            <w:hideMark/>
          </w:tcPr>
          <w:p w14:paraId="0A2DCEA1"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Chr3</w:t>
            </w:r>
          </w:p>
        </w:tc>
        <w:tc>
          <w:tcPr>
            <w:tcW w:w="2263" w:type="dxa"/>
            <w:tcBorders>
              <w:top w:val="nil"/>
              <w:left w:val="nil"/>
              <w:bottom w:val="single" w:sz="4" w:space="0" w:color="auto"/>
              <w:right w:val="single" w:sz="4" w:space="0" w:color="auto"/>
            </w:tcBorders>
            <w:shd w:val="clear" w:color="auto" w:fill="auto"/>
            <w:noWrap/>
            <w:vAlign w:val="center"/>
            <w:hideMark/>
          </w:tcPr>
          <w:p w14:paraId="1A5CA911"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10747222</w:t>
            </w:r>
          </w:p>
        </w:tc>
        <w:tc>
          <w:tcPr>
            <w:tcW w:w="2149" w:type="dxa"/>
            <w:tcBorders>
              <w:top w:val="nil"/>
              <w:left w:val="nil"/>
              <w:bottom w:val="single" w:sz="4" w:space="0" w:color="auto"/>
              <w:right w:val="single" w:sz="4" w:space="0" w:color="auto"/>
            </w:tcBorders>
            <w:shd w:val="clear" w:color="auto" w:fill="auto"/>
            <w:noWrap/>
            <w:vAlign w:val="center"/>
            <w:hideMark/>
          </w:tcPr>
          <w:p w14:paraId="6FCEBBF4"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10748309</w:t>
            </w:r>
          </w:p>
        </w:tc>
      </w:tr>
      <w:tr w:rsidR="00A85639" w:rsidRPr="00F07C49" w14:paraId="28621F76"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41C6C311"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6</w:t>
            </w:r>
          </w:p>
        </w:tc>
        <w:tc>
          <w:tcPr>
            <w:tcW w:w="2251" w:type="dxa"/>
            <w:tcBorders>
              <w:top w:val="nil"/>
              <w:left w:val="nil"/>
              <w:bottom w:val="single" w:sz="4" w:space="0" w:color="auto"/>
              <w:right w:val="single" w:sz="4" w:space="0" w:color="auto"/>
            </w:tcBorders>
            <w:shd w:val="clear" w:color="auto" w:fill="auto"/>
            <w:noWrap/>
            <w:vAlign w:val="bottom"/>
            <w:hideMark/>
          </w:tcPr>
          <w:p w14:paraId="013639CC"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Chr1</w:t>
            </w:r>
          </w:p>
        </w:tc>
        <w:tc>
          <w:tcPr>
            <w:tcW w:w="2263" w:type="dxa"/>
            <w:tcBorders>
              <w:top w:val="nil"/>
              <w:left w:val="nil"/>
              <w:bottom w:val="single" w:sz="4" w:space="0" w:color="auto"/>
              <w:right w:val="single" w:sz="4" w:space="0" w:color="auto"/>
            </w:tcBorders>
            <w:shd w:val="clear" w:color="auto" w:fill="auto"/>
            <w:noWrap/>
            <w:vAlign w:val="center"/>
            <w:hideMark/>
          </w:tcPr>
          <w:p w14:paraId="1853F9B0"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4506452</w:t>
            </w:r>
          </w:p>
        </w:tc>
        <w:tc>
          <w:tcPr>
            <w:tcW w:w="2149" w:type="dxa"/>
            <w:tcBorders>
              <w:top w:val="nil"/>
              <w:left w:val="nil"/>
              <w:bottom w:val="single" w:sz="4" w:space="0" w:color="auto"/>
              <w:right w:val="single" w:sz="4" w:space="0" w:color="auto"/>
            </w:tcBorders>
            <w:shd w:val="clear" w:color="auto" w:fill="auto"/>
            <w:noWrap/>
            <w:vAlign w:val="center"/>
            <w:hideMark/>
          </w:tcPr>
          <w:p w14:paraId="689E9FB7"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4507032</w:t>
            </w:r>
          </w:p>
        </w:tc>
      </w:tr>
      <w:tr w:rsidR="00A85639" w:rsidRPr="00F07C49" w14:paraId="7C0D7474"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575DCA48"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8</w:t>
            </w:r>
          </w:p>
        </w:tc>
        <w:tc>
          <w:tcPr>
            <w:tcW w:w="2251" w:type="dxa"/>
            <w:tcBorders>
              <w:top w:val="nil"/>
              <w:left w:val="nil"/>
              <w:bottom w:val="single" w:sz="4" w:space="0" w:color="auto"/>
              <w:right w:val="single" w:sz="4" w:space="0" w:color="auto"/>
            </w:tcBorders>
            <w:shd w:val="clear" w:color="auto" w:fill="auto"/>
            <w:noWrap/>
            <w:vAlign w:val="bottom"/>
            <w:hideMark/>
          </w:tcPr>
          <w:p w14:paraId="442612E2"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Chr2</w:t>
            </w:r>
          </w:p>
        </w:tc>
        <w:tc>
          <w:tcPr>
            <w:tcW w:w="2263" w:type="dxa"/>
            <w:tcBorders>
              <w:top w:val="nil"/>
              <w:left w:val="nil"/>
              <w:bottom w:val="single" w:sz="4" w:space="0" w:color="auto"/>
              <w:right w:val="single" w:sz="4" w:space="0" w:color="auto"/>
            </w:tcBorders>
            <w:shd w:val="clear" w:color="auto" w:fill="auto"/>
            <w:noWrap/>
            <w:vAlign w:val="center"/>
            <w:hideMark/>
          </w:tcPr>
          <w:p w14:paraId="03AF4312"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5661047</w:t>
            </w:r>
          </w:p>
        </w:tc>
        <w:tc>
          <w:tcPr>
            <w:tcW w:w="2149" w:type="dxa"/>
            <w:tcBorders>
              <w:top w:val="nil"/>
              <w:left w:val="nil"/>
              <w:bottom w:val="single" w:sz="4" w:space="0" w:color="auto"/>
              <w:right w:val="single" w:sz="4" w:space="0" w:color="auto"/>
            </w:tcBorders>
            <w:shd w:val="clear" w:color="auto" w:fill="auto"/>
            <w:noWrap/>
            <w:vAlign w:val="center"/>
            <w:hideMark/>
          </w:tcPr>
          <w:p w14:paraId="75ACAA48"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5661660</w:t>
            </w:r>
          </w:p>
        </w:tc>
      </w:tr>
      <w:tr w:rsidR="00A85639" w:rsidRPr="00F07C49" w14:paraId="3761673A"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2B39805A"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13</w:t>
            </w:r>
          </w:p>
        </w:tc>
        <w:tc>
          <w:tcPr>
            <w:tcW w:w="2251" w:type="dxa"/>
            <w:tcBorders>
              <w:top w:val="nil"/>
              <w:left w:val="nil"/>
              <w:bottom w:val="single" w:sz="4" w:space="0" w:color="auto"/>
              <w:right w:val="single" w:sz="4" w:space="0" w:color="auto"/>
            </w:tcBorders>
            <w:shd w:val="clear" w:color="auto" w:fill="auto"/>
            <w:noWrap/>
            <w:vAlign w:val="bottom"/>
            <w:hideMark/>
          </w:tcPr>
          <w:p w14:paraId="57FDBA0F"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Chr2</w:t>
            </w:r>
          </w:p>
        </w:tc>
        <w:tc>
          <w:tcPr>
            <w:tcW w:w="2263" w:type="dxa"/>
            <w:tcBorders>
              <w:top w:val="nil"/>
              <w:left w:val="nil"/>
              <w:bottom w:val="single" w:sz="4" w:space="0" w:color="auto"/>
              <w:right w:val="single" w:sz="4" w:space="0" w:color="auto"/>
            </w:tcBorders>
            <w:shd w:val="clear" w:color="auto" w:fill="auto"/>
            <w:noWrap/>
            <w:vAlign w:val="center"/>
            <w:hideMark/>
          </w:tcPr>
          <w:p w14:paraId="3BD7C896"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2865442</w:t>
            </w:r>
          </w:p>
        </w:tc>
        <w:tc>
          <w:tcPr>
            <w:tcW w:w="2149" w:type="dxa"/>
            <w:tcBorders>
              <w:top w:val="nil"/>
              <w:left w:val="nil"/>
              <w:bottom w:val="single" w:sz="4" w:space="0" w:color="auto"/>
              <w:right w:val="single" w:sz="4" w:space="0" w:color="auto"/>
            </w:tcBorders>
            <w:shd w:val="clear" w:color="auto" w:fill="auto"/>
            <w:noWrap/>
            <w:vAlign w:val="center"/>
            <w:hideMark/>
          </w:tcPr>
          <w:p w14:paraId="6036F4FD"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2866452</w:t>
            </w:r>
          </w:p>
        </w:tc>
      </w:tr>
      <w:tr w:rsidR="00A85639" w:rsidRPr="00F07C49" w14:paraId="746E2D68"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2EC1E354"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20</w:t>
            </w:r>
          </w:p>
        </w:tc>
        <w:tc>
          <w:tcPr>
            <w:tcW w:w="2251" w:type="dxa"/>
            <w:tcBorders>
              <w:top w:val="nil"/>
              <w:left w:val="nil"/>
              <w:bottom w:val="single" w:sz="4" w:space="0" w:color="auto"/>
              <w:right w:val="single" w:sz="4" w:space="0" w:color="auto"/>
            </w:tcBorders>
            <w:shd w:val="clear" w:color="auto" w:fill="auto"/>
            <w:noWrap/>
            <w:vAlign w:val="bottom"/>
            <w:hideMark/>
          </w:tcPr>
          <w:p w14:paraId="5F3ADD63"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Chr3</w:t>
            </w:r>
          </w:p>
        </w:tc>
        <w:tc>
          <w:tcPr>
            <w:tcW w:w="2263" w:type="dxa"/>
            <w:tcBorders>
              <w:top w:val="nil"/>
              <w:left w:val="nil"/>
              <w:bottom w:val="single" w:sz="4" w:space="0" w:color="auto"/>
              <w:right w:val="single" w:sz="4" w:space="0" w:color="auto"/>
            </w:tcBorders>
            <w:shd w:val="clear" w:color="auto" w:fill="auto"/>
            <w:noWrap/>
            <w:vAlign w:val="center"/>
            <w:hideMark/>
          </w:tcPr>
          <w:p w14:paraId="704C10EE"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11042663</w:t>
            </w:r>
          </w:p>
        </w:tc>
        <w:tc>
          <w:tcPr>
            <w:tcW w:w="2149" w:type="dxa"/>
            <w:tcBorders>
              <w:top w:val="nil"/>
              <w:left w:val="nil"/>
              <w:bottom w:val="single" w:sz="4" w:space="0" w:color="auto"/>
              <w:right w:val="single" w:sz="4" w:space="0" w:color="auto"/>
            </w:tcBorders>
            <w:shd w:val="clear" w:color="auto" w:fill="auto"/>
            <w:noWrap/>
            <w:vAlign w:val="center"/>
            <w:hideMark/>
          </w:tcPr>
          <w:p w14:paraId="31325EDE"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11043163</w:t>
            </w:r>
          </w:p>
        </w:tc>
      </w:tr>
      <w:tr w:rsidR="00A85639" w:rsidRPr="00F07C49" w14:paraId="574349F3"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41D0E8EA"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23</w:t>
            </w:r>
          </w:p>
        </w:tc>
        <w:tc>
          <w:tcPr>
            <w:tcW w:w="2251" w:type="dxa"/>
            <w:tcBorders>
              <w:top w:val="nil"/>
              <w:left w:val="nil"/>
              <w:bottom w:val="single" w:sz="4" w:space="0" w:color="auto"/>
              <w:right w:val="single" w:sz="4" w:space="0" w:color="auto"/>
            </w:tcBorders>
            <w:shd w:val="clear" w:color="auto" w:fill="auto"/>
            <w:noWrap/>
            <w:vAlign w:val="bottom"/>
            <w:hideMark/>
          </w:tcPr>
          <w:p w14:paraId="068435D9"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Chr3</w:t>
            </w:r>
          </w:p>
        </w:tc>
        <w:tc>
          <w:tcPr>
            <w:tcW w:w="2263" w:type="dxa"/>
            <w:tcBorders>
              <w:top w:val="nil"/>
              <w:left w:val="nil"/>
              <w:bottom w:val="single" w:sz="4" w:space="0" w:color="auto"/>
              <w:right w:val="single" w:sz="4" w:space="0" w:color="auto"/>
            </w:tcBorders>
            <w:shd w:val="clear" w:color="auto" w:fill="auto"/>
            <w:noWrap/>
            <w:vAlign w:val="center"/>
            <w:hideMark/>
          </w:tcPr>
          <w:p w14:paraId="19127B55"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14729148</w:t>
            </w:r>
          </w:p>
        </w:tc>
        <w:tc>
          <w:tcPr>
            <w:tcW w:w="2149" w:type="dxa"/>
            <w:tcBorders>
              <w:top w:val="nil"/>
              <w:left w:val="nil"/>
              <w:bottom w:val="single" w:sz="4" w:space="0" w:color="auto"/>
              <w:right w:val="single" w:sz="4" w:space="0" w:color="auto"/>
            </w:tcBorders>
            <w:shd w:val="clear" w:color="auto" w:fill="auto"/>
            <w:noWrap/>
            <w:vAlign w:val="center"/>
            <w:hideMark/>
          </w:tcPr>
          <w:p w14:paraId="751239E0"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14731788</w:t>
            </w:r>
          </w:p>
        </w:tc>
      </w:tr>
      <w:tr w:rsidR="00A85639" w:rsidRPr="00F07C49" w14:paraId="550D9EAE"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4B78C79E"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26</w:t>
            </w:r>
          </w:p>
        </w:tc>
        <w:tc>
          <w:tcPr>
            <w:tcW w:w="2251" w:type="dxa"/>
            <w:tcBorders>
              <w:top w:val="nil"/>
              <w:left w:val="nil"/>
              <w:bottom w:val="single" w:sz="4" w:space="0" w:color="auto"/>
              <w:right w:val="single" w:sz="4" w:space="0" w:color="auto"/>
            </w:tcBorders>
            <w:shd w:val="clear" w:color="auto" w:fill="auto"/>
            <w:noWrap/>
            <w:vAlign w:val="bottom"/>
            <w:hideMark/>
          </w:tcPr>
          <w:p w14:paraId="738ED827"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Chr3</w:t>
            </w:r>
          </w:p>
        </w:tc>
        <w:tc>
          <w:tcPr>
            <w:tcW w:w="2263" w:type="dxa"/>
            <w:tcBorders>
              <w:top w:val="nil"/>
              <w:left w:val="nil"/>
              <w:bottom w:val="single" w:sz="4" w:space="0" w:color="auto"/>
              <w:right w:val="single" w:sz="4" w:space="0" w:color="auto"/>
            </w:tcBorders>
            <w:shd w:val="clear" w:color="auto" w:fill="auto"/>
            <w:noWrap/>
            <w:vAlign w:val="center"/>
            <w:hideMark/>
          </w:tcPr>
          <w:p w14:paraId="4A07559D"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15682149</w:t>
            </w:r>
          </w:p>
        </w:tc>
        <w:tc>
          <w:tcPr>
            <w:tcW w:w="2149" w:type="dxa"/>
            <w:tcBorders>
              <w:top w:val="nil"/>
              <w:left w:val="nil"/>
              <w:bottom w:val="single" w:sz="4" w:space="0" w:color="auto"/>
              <w:right w:val="single" w:sz="4" w:space="0" w:color="auto"/>
            </w:tcBorders>
            <w:shd w:val="clear" w:color="auto" w:fill="auto"/>
            <w:noWrap/>
            <w:vAlign w:val="center"/>
            <w:hideMark/>
          </w:tcPr>
          <w:p w14:paraId="166C5535"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15682550</w:t>
            </w:r>
          </w:p>
        </w:tc>
      </w:tr>
      <w:tr w:rsidR="00A85639" w:rsidRPr="00F07C49" w14:paraId="1637FED8"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068D5D8B"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27</w:t>
            </w:r>
          </w:p>
        </w:tc>
        <w:tc>
          <w:tcPr>
            <w:tcW w:w="2251" w:type="dxa"/>
            <w:tcBorders>
              <w:top w:val="nil"/>
              <w:left w:val="nil"/>
              <w:bottom w:val="single" w:sz="4" w:space="0" w:color="auto"/>
              <w:right w:val="single" w:sz="4" w:space="0" w:color="auto"/>
            </w:tcBorders>
            <w:shd w:val="clear" w:color="auto" w:fill="auto"/>
            <w:noWrap/>
            <w:vAlign w:val="bottom"/>
            <w:hideMark/>
          </w:tcPr>
          <w:p w14:paraId="784A5949"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Chr3</w:t>
            </w:r>
          </w:p>
        </w:tc>
        <w:tc>
          <w:tcPr>
            <w:tcW w:w="2263" w:type="dxa"/>
            <w:tcBorders>
              <w:top w:val="nil"/>
              <w:left w:val="nil"/>
              <w:bottom w:val="single" w:sz="4" w:space="0" w:color="auto"/>
              <w:right w:val="single" w:sz="4" w:space="0" w:color="auto"/>
            </w:tcBorders>
            <w:shd w:val="clear" w:color="auto" w:fill="auto"/>
            <w:noWrap/>
            <w:vAlign w:val="center"/>
            <w:hideMark/>
          </w:tcPr>
          <w:p w14:paraId="575043C6"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17842320</w:t>
            </w:r>
          </w:p>
        </w:tc>
        <w:tc>
          <w:tcPr>
            <w:tcW w:w="2149" w:type="dxa"/>
            <w:tcBorders>
              <w:top w:val="nil"/>
              <w:left w:val="nil"/>
              <w:bottom w:val="single" w:sz="4" w:space="0" w:color="auto"/>
              <w:right w:val="single" w:sz="4" w:space="0" w:color="auto"/>
            </w:tcBorders>
            <w:shd w:val="clear" w:color="auto" w:fill="auto"/>
            <w:noWrap/>
            <w:vAlign w:val="center"/>
            <w:hideMark/>
          </w:tcPr>
          <w:p w14:paraId="3D44DF51"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17843219</w:t>
            </w:r>
          </w:p>
        </w:tc>
      </w:tr>
      <w:tr w:rsidR="00A85639" w:rsidRPr="00F07C49" w14:paraId="7E96E062"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7D3864D4"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28</w:t>
            </w:r>
          </w:p>
        </w:tc>
        <w:tc>
          <w:tcPr>
            <w:tcW w:w="2251" w:type="dxa"/>
            <w:tcBorders>
              <w:top w:val="nil"/>
              <w:left w:val="nil"/>
              <w:bottom w:val="single" w:sz="4" w:space="0" w:color="auto"/>
              <w:right w:val="single" w:sz="4" w:space="0" w:color="auto"/>
            </w:tcBorders>
            <w:shd w:val="clear" w:color="auto" w:fill="auto"/>
            <w:noWrap/>
            <w:vAlign w:val="bottom"/>
            <w:hideMark/>
          </w:tcPr>
          <w:p w14:paraId="77811A57"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Chr3</w:t>
            </w:r>
          </w:p>
        </w:tc>
        <w:tc>
          <w:tcPr>
            <w:tcW w:w="2263" w:type="dxa"/>
            <w:tcBorders>
              <w:top w:val="nil"/>
              <w:left w:val="nil"/>
              <w:bottom w:val="single" w:sz="4" w:space="0" w:color="auto"/>
              <w:right w:val="single" w:sz="4" w:space="0" w:color="auto"/>
            </w:tcBorders>
            <w:shd w:val="clear" w:color="auto" w:fill="auto"/>
            <w:noWrap/>
            <w:vAlign w:val="center"/>
            <w:hideMark/>
          </w:tcPr>
          <w:p w14:paraId="2EDC693A"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20030863</w:t>
            </w:r>
          </w:p>
        </w:tc>
        <w:tc>
          <w:tcPr>
            <w:tcW w:w="2149" w:type="dxa"/>
            <w:tcBorders>
              <w:top w:val="nil"/>
              <w:left w:val="nil"/>
              <w:bottom w:val="single" w:sz="4" w:space="0" w:color="auto"/>
              <w:right w:val="single" w:sz="4" w:space="0" w:color="auto"/>
            </w:tcBorders>
            <w:shd w:val="clear" w:color="auto" w:fill="auto"/>
            <w:noWrap/>
            <w:vAlign w:val="center"/>
            <w:hideMark/>
          </w:tcPr>
          <w:p w14:paraId="58BDA605"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20031378</w:t>
            </w:r>
          </w:p>
        </w:tc>
      </w:tr>
      <w:tr w:rsidR="00A85639" w:rsidRPr="00F07C49" w14:paraId="00360B94"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7D2B163F"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30</w:t>
            </w:r>
          </w:p>
        </w:tc>
        <w:tc>
          <w:tcPr>
            <w:tcW w:w="2251" w:type="dxa"/>
            <w:tcBorders>
              <w:top w:val="nil"/>
              <w:left w:val="nil"/>
              <w:bottom w:val="single" w:sz="4" w:space="0" w:color="auto"/>
              <w:right w:val="single" w:sz="4" w:space="0" w:color="auto"/>
            </w:tcBorders>
            <w:shd w:val="clear" w:color="auto" w:fill="auto"/>
            <w:noWrap/>
            <w:vAlign w:val="bottom"/>
            <w:hideMark/>
          </w:tcPr>
          <w:p w14:paraId="79015875"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Chr1</w:t>
            </w:r>
          </w:p>
        </w:tc>
        <w:tc>
          <w:tcPr>
            <w:tcW w:w="2263" w:type="dxa"/>
            <w:tcBorders>
              <w:top w:val="nil"/>
              <w:left w:val="nil"/>
              <w:bottom w:val="single" w:sz="4" w:space="0" w:color="auto"/>
              <w:right w:val="single" w:sz="4" w:space="0" w:color="auto"/>
            </w:tcBorders>
            <w:shd w:val="clear" w:color="auto" w:fill="auto"/>
            <w:noWrap/>
            <w:vAlign w:val="center"/>
            <w:hideMark/>
          </w:tcPr>
          <w:p w14:paraId="43AB7E29"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23453816</w:t>
            </w:r>
          </w:p>
        </w:tc>
        <w:tc>
          <w:tcPr>
            <w:tcW w:w="2149" w:type="dxa"/>
            <w:tcBorders>
              <w:top w:val="nil"/>
              <w:left w:val="nil"/>
              <w:bottom w:val="single" w:sz="4" w:space="0" w:color="auto"/>
              <w:right w:val="single" w:sz="4" w:space="0" w:color="auto"/>
            </w:tcBorders>
            <w:shd w:val="clear" w:color="auto" w:fill="auto"/>
            <w:noWrap/>
            <w:vAlign w:val="center"/>
            <w:hideMark/>
          </w:tcPr>
          <w:p w14:paraId="2513B5E6"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23455008</w:t>
            </w:r>
          </w:p>
        </w:tc>
      </w:tr>
      <w:tr w:rsidR="00A85639" w:rsidRPr="00F07C49" w14:paraId="630BAAE6"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3466EA22"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33</w:t>
            </w:r>
          </w:p>
        </w:tc>
        <w:tc>
          <w:tcPr>
            <w:tcW w:w="2251" w:type="dxa"/>
            <w:tcBorders>
              <w:top w:val="nil"/>
              <w:left w:val="nil"/>
              <w:bottom w:val="single" w:sz="4" w:space="0" w:color="auto"/>
              <w:right w:val="single" w:sz="4" w:space="0" w:color="auto"/>
            </w:tcBorders>
            <w:shd w:val="clear" w:color="auto" w:fill="auto"/>
            <w:noWrap/>
            <w:vAlign w:val="bottom"/>
            <w:hideMark/>
          </w:tcPr>
          <w:p w14:paraId="6B30EB20"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Chr4</w:t>
            </w:r>
          </w:p>
        </w:tc>
        <w:tc>
          <w:tcPr>
            <w:tcW w:w="2263" w:type="dxa"/>
            <w:tcBorders>
              <w:top w:val="nil"/>
              <w:left w:val="nil"/>
              <w:bottom w:val="single" w:sz="4" w:space="0" w:color="auto"/>
              <w:right w:val="single" w:sz="4" w:space="0" w:color="auto"/>
            </w:tcBorders>
            <w:shd w:val="clear" w:color="auto" w:fill="auto"/>
            <w:noWrap/>
            <w:vAlign w:val="center"/>
            <w:hideMark/>
          </w:tcPr>
          <w:p w14:paraId="4EB90B82"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12841422</w:t>
            </w:r>
          </w:p>
        </w:tc>
        <w:tc>
          <w:tcPr>
            <w:tcW w:w="2149" w:type="dxa"/>
            <w:tcBorders>
              <w:top w:val="nil"/>
              <w:left w:val="nil"/>
              <w:bottom w:val="single" w:sz="4" w:space="0" w:color="auto"/>
              <w:right w:val="single" w:sz="4" w:space="0" w:color="auto"/>
            </w:tcBorders>
            <w:shd w:val="clear" w:color="auto" w:fill="auto"/>
            <w:noWrap/>
            <w:vAlign w:val="center"/>
            <w:hideMark/>
          </w:tcPr>
          <w:p w14:paraId="2BFB4ED2"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12842570</w:t>
            </w:r>
          </w:p>
        </w:tc>
      </w:tr>
      <w:tr w:rsidR="00A85639" w:rsidRPr="00F07C49" w14:paraId="3CD48318"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51A826E0"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38</w:t>
            </w:r>
          </w:p>
        </w:tc>
        <w:tc>
          <w:tcPr>
            <w:tcW w:w="2251" w:type="dxa"/>
            <w:tcBorders>
              <w:top w:val="nil"/>
              <w:left w:val="nil"/>
              <w:bottom w:val="single" w:sz="4" w:space="0" w:color="auto"/>
              <w:right w:val="single" w:sz="4" w:space="0" w:color="auto"/>
            </w:tcBorders>
            <w:shd w:val="clear" w:color="auto" w:fill="auto"/>
            <w:noWrap/>
            <w:vAlign w:val="bottom"/>
            <w:hideMark/>
          </w:tcPr>
          <w:p w14:paraId="3AE839BD"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Chr4</w:t>
            </w:r>
          </w:p>
        </w:tc>
        <w:tc>
          <w:tcPr>
            <w:tcW w:w="2263" w:type="dxa"/>
            <w:tcBorders>
              <w:top w:val="nil"/>
              <w:left w:val="nil"/>
              <w:bottom w:val="single" w:sz="4" w:space="0" w:color="auto"/>
              <w:right w:val="single" w:sz="4" w:space="0" w:color="auto"/>
            </w:tcBorders>
            <w:shd w:val="clear" w:color="auto" w:fill="auto"/>
            <w:noWrap/>
            <w:vAlign w:val="center"/>
            <w:hideMark/>
          </w:tcPr>
          <w:p w14:paraId="79FBE3BE"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272801</w:t>
            </w:r>
          </w:p>
        </w:tc>
        <w:tc>
          <w:tcPr>
            <w:tcW w:w="2149" w:type="dxa"/>
            <w:tcBorders>
              <w:top w:val="nil"/>
              <w:left w:val="nil"/>
              <w:bottom w:val="single" w:sz="4" w:space="0" w:color="auto"/>
              <w:right w:val="single" w:sz="4" w:space="0" w:color="auto"/>
            </w:tcBorders>
            <w:shd w:val="clear" w:color="auto" w:fill="auto"/>
            <w:noWrap/>
            <w:vAlign w:val="center"/>
            <w:hideMark/>
          </w:tcPr>
          <w:p w14:paraId="4F5CF94B"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273244</w:t>
            </w:r>
          </w:p>
        </w:tc>
      </w:tr>
      <w:tr w:rsidR="00A85639" w:rsidRPr="00F07C49" w14:paraId="2206709A"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3FB6092F"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40</w:t>
            </w:r>
          </w:p>
        </w:tc>
        <w:tc>
          <w:tcPr>
            <w:tcW w:w="2251" w:type="dxa"/>
            <w:tcBorders>
              <w:top w:val="nil"/>
              <w:left w:val="nil"/>
              <w:bottom w:val="single" w:sz="4" w:space="0" w:color="auto"/>
              <w:right w:val="single" w:sz="4" w:space="0" w:color="auto"/>
            </w:tcBorders>
            <w:shd w:val="clear" w:color="auto" w:fill="auto"/>
            <w:noWrap/>
            <w:vAlign w:val="bottom"/>
            <w:hideMark/>
          </w:tcPr>
          <w:p w14:paraId="458B2545"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Chr5</w:t>
            </w:r>
          </w:p>
        </w:tc>
        <w:tc>
          <w:tcPr>
            <w:tcW w:w="2263" w:type="dxa"/>
            <w:tcBorders>
              <w:top w:val="nil"/>
              <w:left w:val="nil"/>
              <w:bottom w:val="single" w:sz="4" w:space="0" w:color="auto"/>
              <w:right w:val="single" w:sz="4" w:space="0" w:color="auto"/>
            </w:tcBorders>
            <w:shd w:val="clear" w:color="auto" w:fill="auto"/>
            <w:noWrap/>
            <w:vAlign w:val="center"/>
            <w:hideMark/>
          </w:tcPr>
          <w:p w14:paraId="06218FB4"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9800868</w:t>
            </w:r>
          </w:p>
        </w:tc>
        <w:tc>
          <w:tcPr>
            <w:tcW w:w="2149" w:type="dxa"/>
            <w:tcBorders>
              <w:top w:val="nil"/>
              <w:left w:val="nil"/>
              <w:bottom w:val="single" w:sz="4" w:space="0" w:color="auto"/>
              <w:right w:val="single" w:sz="4" w:space="0" w:color="auto"/>
            </w:tcBorders>
            <w:shd w:val="clear" w:color="auto" w:fill="auto"/>
            <w:noWrap/>
            <w:vAlign w:val="center"/>
            <w:hideMark/>
          </w:tcPr>
          <w:p w14:paraId="50929261"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9801476</w:t>
            </w:r>
          </w:p>
        </w:tc>
      </w:tr>
      <w:tr w:rsidR="00A85639" w:rsidRPr="00F07C49" w14:paraId="17C7E947"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6C1A83DB"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41</w:t>
            </w:r>
          </w:p>
        </w:tc>
        <w:tc>
          <w:tcPr>
            <w:tcW w:w="2251" w:type="dxa"/>
            <w:tcBorders>
              <w:top w:val="nil"/>
              <w:left w:val="nil"/>
              <w:bottom w:val="single" w:sz="4" w:space="0" w:color="auto"/>
              <w:right w:val="single" w:sz="4" w:space="0" w:color="auto"/>
            </w:tcBorders>
            <w:shd w:val="clear" w:color="auto" w:fill="auto"/>
            <w:noWrap/>
            <w:vAlign w:val="bottom"/>
            <w:hideMark/>
          </w:tcPr>
          <w:p w14:paraId="50416670"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Chr5</w:t>
            </w:r>
          </w:p>
        </w:tc>
        <w:tc>
          <w:tcPr>
            <w:tcW w:w="2263" w:type="dxa"/>
            <w:tcBorders>
              <w:top w:val="nil"/>
              <w:left w:val="nil"/>
              <w:bottom w:val="single" w:sz="4" w:space="0" w:color="auto"/>
              <w:right w:val="single" w:sz="4" w:space="0" w:color="auto"/>
            </w:tcBorders>
            <w:shd w:val="clear" w:color="auto" w:fill="auto"/>
            <w:noWrap/>
            <w:vAlign w:val="center"/>
            <w:hideMark/>
          </w:tcPr>
          <w:p w14:paraId="7803B685"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1410300</w:t>
            </w:r>
          </w:p>
        </w:tc>
        <w:tc>
          <w:tcPr>
            <w:tcW w:w="2149" w:type="dxa"/>
            <w:tcBorders>
              <w:top w:val="nil"/>
              <w:left w:val="nil"/>
              <w:bottom w:val="single" w:sz="4" w:space="0" w:color="auto"/>
              <w:right w:val="single" w:sz="4" w:space="0" w:color="auto"/>
            </w:tcBorders>
            <w:shd w:val="clear" w:color="auto" w:fill="auto"/>
            <w:noWrap/>
            <w:vAlign w:val="center"/>
            <w:hideMark/>
          </w:tcPr>
          <w:p w14:paraId="417DF25E"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1410550</w:t>
            </w:r>
          </w:p>
        </w:tc>
      </w:tr>
      <w:tr w:rsidR="00A85639" w:rsidRPr="00F07C49" w14:paraId="2C306209"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6B4CF632"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42</w:t>
            </w:r>
          </w:p>
        </w:tc>
        <w:tc>
          <w:tcPr>
            <w:tcW w:w="2251" w:type="dxa"/>
            <w:tcBorders>
              <w:top w:val="nil"/>
              <w:left w:val="nil"/>
              <w:bottom w:val="single" w:sz="4" w:space="0" w:color="auto"/>
              <w:right w:val="single" w:sz="4" w:space="0" w:color="auto"/>
            </w:tcBorders>
            <w:shd w:val="clear" w:color="auto" w:fill="auto"/>
            <w:noWrap/>
            <w:vAlign w:val="bottom"/>
            <w:hideMark/>
          </w:tcPr>
          <w:p w14:paraId="028DDF38"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Chr5</w:t>
            </w:r>
          </w:p>
        </w:tc>
        <w:tc>
          <w:tcPr>
            <w:tcW w:w="2263" w:type="dxa"/>
            <w:tcBorders>
              <w:top w:val="nil"/>
              <w:left w:val="nil"/>
              <w:bottom w:val="single" w:sz="4" w:space="0" w:color="auto"/>
              <w:right w:val="single" w:sz="4" w:space="0" w:color="auto"/>
            </w:tcBorders>
            <w:shd w:val="clear" w:color="auto" w:fill="auto"/>
            <w:noWrap/>
            <w:vAlign w:val="center"/>
            <w:hideMark/>
          </w:tcPr>
          <w:p w14:paraId="17B90EFC"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17174556</w:t>
            </w:r>
          </w:p>
        </w:tc>
        <w:tc>
          <w:tcPr>
            <w:tcW w:w="2149" w:type="dxa"/>
            <w:tcBorders>
              <w:top w:val="nil"/>
              <w:left w:val="nil"/>
              <w:bottom w:val="single" w:sz="4" w:space="0" w:color="auto"/>
              <w:right w:val="single" w:sz="4" w:space="0" w:color="auto"/>
            </w:tcBorders>
            <w:shd w:val="clear" w:color="auto" w:fill="auto"/>
            <w:noWrap/>
            <w:vAlign w:val="center"/>
            <w:hideMark/>
          </w:tcPr>
          <w:p w14:paraId="31809066"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17175364</w:t>
            </w:r>
          </w:p>
        </w:tc>
      </w:tr>
      <w:tr w:rsidR="00A85639" w:rsidRPr="00F07C49" w14:paraId="755BB10E"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572DC9F6"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43</w:t>
            </w:r>
          </w:p>
        </w:tc>
        <w:tc>
          <w:tcPr>
            <w:tcW w:w="2251" w:type="dxa"/>
            <w:tcBorders>
              <w:top w:val="nil"/>
              <w:left w:val="nil"/>
              <w:bottom w:val="single" w:sz="4" w:space="0" w:color="auto"/>
              <w:right w:val="single" w:sz="4" w:space="0" w:color="auto"/>
            </w:tcBorders>
            <w:shd w:val="clear" w:color="auto" w:fill="auto"/>
            <w:noWrap/>
            <w:vAlign w:val="bottom"/>
            <w:hideMark/>
          </w:tcPr>
          <w:p w14:paraId="12A9C247"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Chr5</w:t>
            </w:r>
          </w:p>
        </w:tc>
        <w:tc>
          <w:tcPr>
            <w:tcW w:w="2263" w:type="dxa"/>
            <w:tcBorders>
              <w:top w:val="nil"/>
              <w:left w:val="nil"/>
              <w:bottom w:val="single" w:sz="4" w:space="0" w:color="auto"/>
              <w:right w:val="single" w:sz="4" w:space="0" w:color="auto"/>
            </w:tcBorders>
            <w:shd w:val="clear" w:color="auto" w:fill="auto"/>
            <w:noWrap/>
            <w:vAlign w:val="center"/>
            <w:hideMark/>
          </w:tcPr>
          <w:p w14:paraId="158EE474"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20313464</w:t>
            </w:r>
          </w:p>
        </w:tc>
        <w:tc>
          <w:tcPr>
            <w:tcW w:w="2149" w:type="dxa"/>
            <w:tcBorders>
              <w:top w:val="nil"/>
              <w:left w:val="nil"/>
              <w:bottom w:val="single" w:sz="4" w:space="0" w:color="auto"/>
              <w:right w:val="single" w:sz="4" w:space="0" w:color="auto"/>
            </w:tcBorders>
            <w:shd w:val="clear" w:color="auto" w:fill="auto"/>
            <w:noWrap/>
            <w:vAlign w:val="center"/>
            <w:hideMark/>
          </w:tcPr>
          <w:p w14:paraId="25DEF4A2"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20314875</w:t>
            </w:r>
          </w:p>
        </w:tc>
      </w:tr>
      <w:tr w:rsidR="00A85639" w:rsidRPr="00F07C49" w14:paraId="70688F61"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59A46DDB"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44</w:t>
            </w:r>
          </w:p>
        </w:tc>
        <w:tc>
          <w:tcPr>
            <w:tcW w:w="2251" w:type="dxa"/>
            <w:tcBorders>
              <w:top w:val="nil"/>
              <w:left w:val="nil"/>
              <w:bottom w:val="single" w:sz="4" w:space="0" w:color="auto"/>
              <w:right w:val="single" w:sz="4" w:space="0" w:color="auto"/>
            </w:tcBorders>
            <w:shd w:val="clear" w:color="auto" w:fill="auto"/>
            <w:noWrap/>
            <w:vAlign w:val="bottom"/>
            <w:hideMark/>
          </w:tcPr>
          <w:p w14:paraId="1417497F"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Chr5</w:t>
            </w:r>
          </w:p>
        </w:tc>
        <w:tc>
          <w:tcPr>
            <w:tcW w:w="2263" w:type="dxa"/>
            <w:tcBorders>
              <w:top w:val="nil"/>
              <w:left w:val="nil"/>
              <w:bottom w:val="single" w:sz="4" w:space="0" w:color="auto"/>
              <w:right w:val="single" w:sz="4" w:space="0" w:color="auto"/>
            </w:tcBorders>
            <w:shd w:val="clear" w:color="auto" w:fill="auto"/>
            <w:noWrap/>
            <w:vAlign w:val="center"/>
            <w:hideMark/>
          </w:tcPr>
          <w:p w14:paraId="5C6B45EE"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22706840</w:t>
            </w:r>
          </w:p>
        </w:tc>
        <w:tc>
          <w:tcPr>
            <w:tcW w:w="2149" w:type="dxa"/>
            <w:tcBorders>
              <w:top w:val="nil"/>
              <w:left w:val="nil"/>
              <w:bottom w:val="single" w:sz="4" w:space="0" w:color="auto"/>
              <w:right w:val="single" w:sz="4" w:space="0" w:color="auto"/>
            </w:tcBorders>
            <w:shd w:val="clear" w:color="auto" w:fill="auto"/>
            <w:noWrap/>
            <w:vAlign w:val="center"/>
            <w:hideMark/>
          </w:tcPr>
          <w:p w14:paraId="1A66AF87"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22707252</w:t>
            </w:r>
          </w:p>
        </w:tc>
      </w:tr>
      <w:tr w:rsidR="00A85639" w:rsidRPr="00F07C49" w14:paraId="3E189CEB" w14:textId="77777777" w:rsidTr="00A85639">
        <w:trPr>
          <w:trHeight w:val="300"/>
        </w:trPr>
        <w:tc>
          <w:tcPr>
            <w:tcW w:w="1817" w:type="dxa"/>
            <w:tcBorders>
              <w:top w:val="nil"/>
              <w:left w:val="single" w:sz="4" w:space="0" w:color="auto"/>
              <w:bottom w:val="single" w:sz="4" w:space="0" w:color="auto"/>
              <w:right w:val="single" w:sz="4" w:space="0" w:color="auto"/>
            </w:tcBorders>
            <w:shd w:val="clear" w:color="auto" w:fill="auto"/>
            <w:vAlign w:val="center"/>
            <w:hideMark/>
          </w:tcPr>
          <w:p w14:paraId="7651650F"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Locus 45</w:t>
            </w:r>
          </w:p>
        </w:tc>
        <w:tc>
          <w:tcPr>
            <w:tcW w:w="2251" w:type="dxa"/>
            <w:tcBorders>
              <w:top w:val="nil"/>
              <w:left w:val="nil"/>
              <w:bottom w:val="single" w:sz="4" w:space="0" w:color="auto"/>
              <w:right w:val="single" w:sz="4" w:space="0" w:color="auto"/>
            </w:tcBorders>
            <w:shd w:val="clear" w:color="auto" w:fill="auto"/>
            <w:noWrap/>
            <w:vAlign w:val="bottom"/>
            <w:hideMark/>
          </w:tcPr>
          <w:p w14:paraId="2B9EF526"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Chr5</w:t>
            </w:r>
          </w:p>
        </w:tc>
        <w:tc>
          <w:tcPr>
            <w:tcW w:w="2263" w:type="dxa"/>
            <w:tcBorders>
              <w:top w:val="nil"/>
              <w:left w:val="nil"/>
              <w:bottom w:val="single" w:sz="4" w:space="0" w:color="auto"/>
              <w:right w:val="single" w:sz="4" w:space="0" w:color="auto"/>
            </w:tcBorders>
            <w:shd w:val="clear" w:color="auto" w:fill="auto"/>
            <w:noWrap/>
            <w:vAlign w:val="center"/>
            <w:hideMark/>
          </w:tcPr>
          <w:p w14:paraId="0C2F80A9"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22707688</w:t>
            </w:r>
          </w:p>
        </w:tc>
        <w:tc>
          <w:tcPr>
            <w:tcW w:w="2149" w:type="dxa"/>
            <w:tcBorders>
              <w:top w:val="nil"/>
              <w:left w:val="nil"/>
              <w:bottom w:val="single" w:sz="4" w:space="0" w:color="auto"/>
              <w:right w:val="single" w:sz="4" w:space="0" w:color="auto"/>
            </w:tcBorders>
            <w:shd w:val="clear" w:color="auto" w:fill="auto"/>
            <w:noWrap/>
            <w:vAlign w:val="center"/>
            <w:hideMark/>
          </w:tcPr>
          <w:p w14:paraId="15677C4F" w14:textId="77777777" w:rsidR="00A85639" w:rsidRPr="00F07C49" w:rsidRDefault="00A85639" w:rsidP="00A85639">
            <w:pPr>
              <w:rPr>
                <w:rFonts w:ascii="Times New Roman" w:eastAsia="Times New Roman" w:hAnsi="Times New Roman" w:cs="Times New Roman"/>
              </w:rPr>
            </w:pPr>
            <w:r w:rsidRPr="00F07C49">
              <w:rPr>
                <w:rFonts w:ascii="Times New Roman" w:eastAsia="Times New Roman" w:hAnsi="Times New Roman" w:cs="Times New Roman"/>
              </w:rPr>
              <w:t>22708114</w:t>
            </w:r>
          </w:p>
        </w:tc>
      </w:tr>
    </w:tbl>
    <w:p w14:paraId="6F55E95D" w14:textId="77777777" w:rsidR="00A85639" w:rsidRPr="00F07C49" w:rsidRDefault="00A85639" w:rsidP="00301E88">
      <w:pPr>
        <w:spacing w:line="360" w:lineRule="auto"/>
        <w:jc w:val="both"/>
        <w:rPr>
          <w:rFonts w:ascii="Times New Roman" w:hAnsi="Times New Roman" w:cs="Times New Roman"/>
        </w:rPr>
      </w:pPr>
    </w:p>
    <w:p w14:paraId="15B8B1D0" w14:textId="23C29DEB" w:rsidR="00E700C6" w:rsidRPr="00F07C49" w:rsidRDefault="00E700C6">
      <w:pPr>
        <w:rPr>
          <w:rFonts w:ascii="Times New Roman" w:hAnsi="Times New Roman" w:cs="Times New Roman"/>
        </w:rPr>
      </w:pPr>
      <w:r w:rsidRPr="00F07C49">
        <w:rPr>
          <w:rFonts w:ascii="Times New Roman" w:hAnsi="Times New Roman" w:cs="Times New Roman"/>
        </w:rPr>
        <w:br w:type="page"/>
      </w:r>
    </w:p>
    <w:p w14:paraId="473BAB22" w14:textId="77777777" w:rsidR="00D315D2" w:rsidRPr="00F07C49" w:rsidRDefault="00D315D2" w:rsidP="00D315D2">
      <w:pPr>
        <w:rPr>
          <w:rFonts w:ascii="Times New Roman" w:eastAsia="Times New Roman" w:hAnsi="Times New Roman" w:cs="Times New Roman"/>
        </w:rPr>
      </w:pPr>
      <w:r w:rsidRPr="00F07C49">
        <w:rPr>
          <w:rFonts w:ascii="Times New Roman" w:eastAsia="Times New Roman" w:hAnsi="Times New Roman" w:cs="Times New Roman"/>
        </w:rPr>
        <w:t>Table S2. GO annotation of genes overlapping with P4RNAs</w:t>
      </w:r>
    </w:p>
    <w:p w14:paraId="014BEC5D" w14:textId="77777777" w:rsidR="003B6FE2" w:rsidRPr="00F07C49" w:rsidRDefault="003B6FE2">
      <w:pPr>
        <w:rPr>
          <w:rFonts w:ascii="Times New Roman" w:hAnsi="Times New Roman" w:cs="Times New Roman"/>
        </w:rPr>
      </w:pPr>
    </w:p>
    <w:tbl>
      <w:tblPr>
        <w:tblW w:w="8561" w:type="dxa"/>
        <w:tblInd w:w="93" w:type="dxa"/>
        <w:tblLayout w:type="fixed"/>
        <w:tblCellMar>
          <w:left w:w="72" w:type="dxa"/>
          <w:right w:w="72" w:type="dxa"/>
        </w:tblCellMar>
        <w:tblLook w:val="04A0" w:firstRow="1" w:lastRow="0" w:firstColumn="1" w:lastColumn="0" w:noHBand="0" w:noVBand="1"/>
      </w:tblPr>
      <w:tblGrid>
        <w:gridCol w:w="1470"/>
        <w:gridCol w:w="950"/>
        <w:gridCol w:w="950"/>
        <w:gridCol w:w="1109"/>
        <w:gridCol w:w="1170"/>
        <w:gridCol w:w="1629"/>
        <w:gridCol w:w="1283"/>
      </w:tblGrid>
      <w:tr w:rsidR="00EB1A48" w:rsidRPr="00F07C49" w14:paraId="0991423C" w14:textId="77777777" w:rsidTr="00A75450">
        <w:trPr>
          <w:trHeight w:val="900"/>
        </w:trPr>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8A001" w14:textId="77777777" w:rsidR="00EB1A48" w:rsidRPr="00F07C49" w:rsidRDefault="00EB1A48" w:rsidP="00EB1A48">
            <w:pPr>
              <w:rPr>
                <w:rFonts w:ascii="Times New Roman" w:eastAsia="Times New Roman" w:hAnsi="Times New Roman" w:cs="Times New Roman"/>
              </w:rPr>
            </w:pPr>
          </w:p>
          <w:p w14:paraId="59669B5E" w14:textId="77777777" w:rsidR="00CE0B18" w:rsidRPr="00F07C49" w:rsidRDefault="00CE0B18" w:rsidP="00CE0B18">
            <w:pPr>
              <w:rPr>
                <w:rFonts w:ascii="Times New Roman" w:eastAsia="Times New Roman" w:hAnsi="Times New Roman" w:cs="Times New Roman"/>
              </w:rPr>
            </w:pPr>
            <w:r w:rsidRPr="00F07C49">
              <w:rPr>
                <w:rFonts w:ascii="Times New Roman" w:eastAsia="Times New Roman" w:hAnsi="Times New Roman" w:cs="Times New Roman"/>
              </w:rPr>
              <w:t>GO ID</w:t>
            </w:r>
          </w:p>
          <w:p w14:paraId="25E44429" w14:textId="4B817C41" w:rsidR="00A75450" w:rsidRPr="00F07C49" w:rsidRDefault="00A75450" w:rsidP="00EB1A48">
            <w:pPr>
              <w:rPr>
                <w:rFonts w:ascii="Times New Roman" w:eastAsia="Times New Roman" w:hAnsi="Times New Roman" w:cs="Times New Roman"/>
              </w:rPr>
            </w:pP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41178CD2"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Gene</w:t>
            </w:r>
            <w:r w:rsidRPr="00F07C49">
              <w:rPr>
                <w:rFonts w:ascii="Times New Roman" w:eastAsia="Times New Roman" w:hAnsi="Times New Roman" w:cs="Times New Roman"/>
                <w:vertAlign w:val="superscript"/>
              </w:rPr>
              <w:t xml:space="preserve">1 </w:t>
            </w:r>
            <w:r w:rsidRPr="00F07C49">
              <w:rPr>
                <w:rFonts w:ascii="Times New Roman" w:eastAsia="Times New Roman" w:hAnsi="Times New Roman" w:cs="Times New Roman"/>
              </w:rPr>
              <w:t>number</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3F822968"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Gene</w:t>
            </w:r>
            <w:r w:rsidRPr="00F07C49">
              <w:rPr>
                <w:rFonts w:ascii="Times New Roman" w:eastAsia="Times New Roman" w:hAnsi="Times New Roman" w:cs="Times New Roman"/>
                <w:vertAlign w:val="superscript"/>
              </w:rPr>
              <w:t xml:space="preserve">2  </w:t>
            </w:r>
            <w:r w:rsidRPr="00F07C49">
              <w:rPr>
                <w:rFonts w:ascii="Times New Roman" w:eastAsia="Times New Roman" w:hAnsi="Times New Roman" w:cs="Times New Roman"/>
              </w:rPr>
              <w:t>number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7F7B61CE"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p-value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B6412AC"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Adjusted  p-value</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14:paraId="092D2DA0"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 Term</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253BFE23"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 category</w:t>
            </w:r>
          </w:p>
        </w:tc>
      </w:tr>
      <w:tr w:rsidR="00EB1A48" w:rsidRPr="00F07C49" w14:paraId="3271BC27" w14:textId="77777777" w:rsidTr="00A75450">
        <w:trPr>
          <w:trHeight w:val="9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24A6B025"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GO:0004565</w:t>
            </w:r>
          </w:p>
        </w:tc>
        <w:tc>
          <w:tcPr>
            <w:tcW w:w="950" w:type="dxa"/>
            <w:tcBorders>
              <w:top w:val="nil"/>
              <w:left w:val="nil"/>
              <w:bottom w:val="single" w:sz="4" w:space="0" w:color="auto"/>
              <w:right w:val="single" w:sz="4" w:space="0" w:color="auto"/>
            </w:tcBorders>
            <w:shd w:val="clear" w:color="auto" w:fill="auto"/>
            <w:vAlign w:val="center"/>
            <w:hideMark/>
          </w:tcPr>
          <w:p w14:paraId="29C045B2"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40</w:t>
            </w:r>
          </w:p>
        </w:tc>
        <w:tc>
          <w:tcPr>
            <w:tcW w:w="950" w:type="dxa"/>
            <w:tcBorders>
              <w:top w:val="nil"/>
              <w:left w:val="nil"/>
              <w:bottom w:val="single" w:sz="4" w:space="0" w:color="auto"/>
              <w:right w:val="single" w:sz="4" w:space="0" w:color="auto"/>
            </w:tcBorders>
            <w:shd w:val="clear" w:color="auto" w:fill="auto"/>
            <w:vAlign w:val="center"/>
            <w:hideMark/>
          </w:tcPr>
          <w:p w14:paraId="503E97BA"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12</w:t>
            </w:r>
          </w:p>
        </w:tc>
        <w:tc>
          <w:tcPr>
            <w:tcW w:w="1109" w:type="dxa"/>
            <w:tcBorders>
              <w:top w:val="nil"/>
              <w:left w:val="nil"/>
              <w:bottom w:val="single" w:sz="4" w:space="0" w:color="auto"/>
              <w:right w:val="single" w:sz="4" w:space="0" w:color="auto"/>
            </w:tcBorders>
            <w:shd w:val="clear" w:color="auto" w:fill="auto"/>
            <w:vAlign w:val="center"/>
            <w:hideMark/>
          </w:tcPr>
          <w:p w14:paraId="0C4FA127"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9.37E-10</w:t>
            </w:r>
          </w:p>
        </w:tc>
        <w:tc>
          <w:tcPr>
            <w:tcW w:w="1170" w:type="dxa"/>
            <w:tcBorders>
              <w:top w:val="nil"/>
              <w:left w:val="nil"/>
              <w:bottom w:val="single" w:sz="4" w:space="0" w:color="auto"/>
              <w:right w:val="single" w:sz="4" w:space="0" w:color="auto"/>
            </w:tcBorders>
            <w:shd w:val="clear" w:color="auto" w:fill="auto"/>
            <w:vAlign w:val="center"/>
            <w:hideMark/>
          </w:tcPr>
          <w:p w14:paraId="65E5FBD4"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7.59E-08</w:t>
            </w:r>
          </w:p>
        </w:tc>
        <w:tc>
          <w:tcPr>
            <w:tcW w:w="1629" w:type="dxa"/>
            <w:tcBorders>
              <w:top w:val="nil"/>
              <w:left w:val="nil"/>
              <w:bottom w:val="single" w:sz="4" w:space="0" w:color="auto"/>
              <w:right w:val="single" w:sz="4" w:space="0" w:color="auto"/>
            </w:tcBorders>
            <w:shd w:val="clear" w:color="auto" w:fill="auto"/>
            <w:vAlign w:val="center"/>
            <w:hideMark/>
          </w:tcPr>
          <w:p w14:paraId="42FAE9BA"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beta-galactosidase activity</w:t>
            </w:r>
          </w:p>
        </w:tc>
        <w:tc>
          <w:tcPr>
            <w:tcW w:w="1283" w:type="dxa"/>
            <w:tcBorders>
              <w:top w:val="nil"/>
              <w:left w:val="nil"/>
              <w:bottom w:val="single" w:sz="4" w:space="0" w:color="auto"/>
              <w:right w:val="single" w:sz="4" w:space="0" w:color="auto"/>
            </w:tcBorders>
            <w:shd w:val="clear" w:color="auto" w:fill="auto"/>
            <w:vAlign w:val="center"/>
            <w:hideMark/>
          </w:tcPr>
          <w:p w14:paraId="2EE56C1F"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molecular function</w:t>
            </w:r>
          </w:p>
        </w:tc>
      </w:tr>
      <w:tr w:rsidR="00EB1A48" w:rsidRPr="00F07C49" w14:paraId="248DF0F3" w14:textId="77777777" w:rsidTr="00A75450">
        <w:trPr>
          <w:trHeight w:val="6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504BE44E"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GO:0015925</w:t>
            </w:r>
          </w:p>
        </w:tc>
        <w:tc>
          <w:tcPr>
            <w:tcW w:w="950" w:type="dxa"/>
            <w:tcBorders>
              <w:top w:val="nil"/>
              <w:left w:val="nil"/>
              <w:bottom w:val="single" w:sz="4" w:space="0" w:color="auto"/>
              <w:right w:val="single" w:sz="4" w:space="0" w:color="auto"/>
            </w:tcBorders>
            <w:shd w:val="clear" w:color="auto" w:fill="auto"/>
            <w:vAlign w:val="center"/>
            <w:hideMark/>
          </w:tcPr>
          <w:p w14:paraId="0A8270C3"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44</w:t>
            </w:r>
          </w:p>
        </w:tc>
        <w:tc>
          <w:tcPr>
            <w:tcW w:w="950" w:type="dxa"/>
            <w:tcBorders>
              <w:top w:val="nil"/>
              <w:left w:val="nil"/>
              <w:bottom w:val="single" w:sz="4" w:space="0" w:color="auto"/>
              <w:right w:val="single" w:sz="4" w:space="0" w:color="auto"/>
            </w:tcBorders>
            <w:shd w:val="clear" w:color="auto" w:fill="auto"/>
            <w:vAlign w:val="center"/>
            <w:hideMark/>
          </w:tcPr>
          <w:p w14:paraId="492C95F2"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12</w:t>
            </w:r>
          </w:p>
        </w:tc>
        <w:tc>
          <w:tcPr>
            <w:tcW w:w="1109" w:type="dxa"/>
            <w:tcBorders>
              <w:top w:val="nil"/>
              <w:left w:val="nil"/>
              <w:bottom w:val="single" w:sz="4" w:space="0" w:color="auto"/>
              <w:right w:val="single" w:sz="4" w:space="0" w:color="auto"/>
            </w:tcBorders>
            <w:shd w:val="clear" w:color="auto" w:fill="auto"/>
            <w:vAlign w:val="center"/>
            <w:hideMark/>
          </w:tcPr>
          <w:p w14:paraId="4E814C17"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3.18E-09</w:t>
            </w:r>
          </w:p>
        </w:tc>
        <w:tc>
          <w:tcPr>
            <w:tcW w:w="1170" w:type="dxa"/>
            <w:tcBorders>
              <w:top w:val="nil"/>
              <w:left w:val="nil"/>
              <w:bottom w:val="single" w:sz="4" w:space="0" w:color="auto"/>
              <w:right w:val="single" w:sz="4" w:space="0" w:color="auto"/>
            </w:tcBorders>
            <w:shd w:val="clear" w:color="auto" w:fill="auto"/>
            <w:vAlign w:val="center"/>
            <w:hideMark/>
          </w:tcPr>
          <w:p w14:paraId="5150ECC4"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2.57E-07</w:t>
            </w:r>
          </w:p>
        </w:tc>
        <w:tc>
          <w:tcPr>
            <w:tcW w:w="1629" w:type="dxa"/>
            <w:tcBorders>
              <w:top w:val="nil"/>
              <w:left w:val="nil"/>
              <w:bottom w:val="single" w:sz="4" w:space="0" w:color="auto"/>
              <w:right w:val="single" w:sz="4" w:space="0" w:color="auto"/>
            </w:tcBorders>
            <w:shd w:val="clear" w:color="auto" w:fill="auto"/>
            <w:vAlign w:val="center"/>
            <w:hideMark/>
          </w:tcPr>
          <w:p w14:paraId="2897EFF3"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galactosidase activity</w:t>
            </w:r>
          </w:p>
        </w:tc>
        <w:tc>
          <w:tcPr>
            <w:tcW w:w="1283" w:type="dxa"/>
            <w:tcBorders>
              <w:top w:val="nil"/>
              <w:left w:val="nil"/>
              <w:bottom w:val="single" w:sz="4" w:space="0" w:color="auto"/>
              <w:right w:val="single" w:sz="4" w:space="0" w:color="auto"/>
            </w:tcBorders>
            <w:shd w:val="clear" w:color="auto" w:fill="auto"/>
            <w:vAlign w:val="center"/>
            <w:hideMark/>
          </w:tcPr>
          <w:p w14:paraId="67DD0176"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molecular function</w:t>
            </w:r>
          </w:p>
        </w:tc>
      </w:tr>
      <w:tr w:rsidR="00EB1A48" w:rsidRPr="00F07C49" w14:paraId="692145BA" w14:textId="77777777" w:rsidTr="00A75450">
        <w:trPr>
          <w:trHeight w:val="12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74614F06"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GO:0016798</w:t>
            </w:r>
          </w:p>
        </w:tc>
        <w:tc>
          <w:tcPr>
            <w:tcW w:w="950" w:type="dxa"/>
            <w:tcBorders>
              <w:top w:val="nil"/>
              <w:left w:val="nil"/>
              <w:bottom w:val="single" w:sz="4" w:space="0" w:color="auto"/>
              <w:right w:val="single" w:sz="4" w:space="0" w:color="auto"/>
            </w:tcBorders>
            <w:shd w:val="clear" w:color="auto" w:fill="auto"/>
            <w:vAlign w:val="center"/>
            <w:hideMark/>
          </w:tcPr>
          <w:p w14:paraId="54219496"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442</w:t>
            </w:r>
          </w:p>
        </w:tc>
        <w:tc>
          <w:tcPr>
            <w:tcW w:w="950" w:type="dxa"/>
            <w:tcBorders>
              <w:top w:val="nil"/>
              <w:left w:val="nil"/>
              <w:bottom w:val="single" w:sz="4" w:space="0" w:color="auto"/>
              <w:right w:val="single" w:sz="4" w:space="0" w:color="auto"/>
            </w:tcBorders>
            <w:shd w:val="clear" w:color="auto" w:fill="auto"/>
            <w:vAlign w:val="center"/>
            <w:hideMark/>
          </w:tcPr>
          <w:p w14:paraId="274E1EA1"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33</w:t>
            </w:r>
          </w:p>
        </w:tc>
        <w:tc>
          <w:tcPr>
            <w:tcW w:w="1109" w:type="dxa"/>
            <w:tcBorders>
              <w:top w:val="nil"/>
              <w:left w:val="nil"/>
              <w:bottom w:val="single" w:sz="4" w:space="0" w:color="auto"/>
              <w:right w:val="single" w:sz="4" w:space="0" w:color="auto"/>
            </w:tcBorders>
            <w:shd w:val="clear" w:color="auto" w:fill="auto"/>
            <w:vAlign w:val="center"/>
            <w:hideMark/>
          </w:tcPr>
          <w:p w14:paraId="7AF9BBAF"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1.02E-06</w:t>
            </w:r>
          </w:p>
        </w:tc>
        <w:tc>
          <w:tcPr>
            <w:tcW w:w="1170" w:type="dxa"/>
            <w:tcBorders>
              <w:top w:val="nil"/>
              <w:left w:val="nil"/>
              <w:bottom w:val="single" w:sz="4" w:space="0" w:color="auto"/>
              <w:right w:val="single" w:sz="4" w:space="0" w:color="auto"/>
            </w:tcBorders>
            <w:shd w:val="clear" w:color="auto" w:fill="auto"/>
            <w:vAlign w:val="center"/>
            <w:hideMark/>
          </w:tcPr>
          <w:p w14:paraId="59A2276D"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8.25E-05</w:t>
            </w:r>
          </w:p>
        </w:tc>
        <w:tc>
          <w:tcPr>
            <w:tcW w:w="1629" w:type="dxa"/>
            <w:tcBorders>
              <w:top w:val="nil"/>
              <w:left w:val="nil"/>
              <w:bottom w:val="single" w:sz="4" w:space="0" w:color="auto"/>
              <w:right w:val="single" w:sz="4" w:space="0" w:color="auto"/>
            </w:tcBorders>
            <w:shd w:val="clear" w:color="auto" w:fill="auto"/>
            <w:vAlign w:val="center"/>
            <w:hideMark/>
          </w:tcPr>
          <w:p w14:paraId="3CCF6E5E"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hydrolase activity, acting on glycosyl bonds</w:t>
            </w:r>
          </w:p>
        </w:tc>
        <w:tc>
          <w:tcPr>
            <w:tcW w:w="1283" w:type="dxa"/>
            <w:tcBorders>
              <w:top w:val="nil"/>
              <w:left w:val="nil"/>
              <w:bottom w:val="single" w:sz="4" w:space="0" w:color="auto"/>
              <w:right w:val="single" w:sz="4" w:space="0" w:color="auto"/>
            </w:tcBorders>
            <w:shd w:val="clear" w:color="auto" w:fill="auto"/>
            <w:vAlign w:val="center"/>
            <w:hideMark/>
          </w:tcPr>
          <w:p w14:paraId="7CC9E9F5"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molecular function</w:t>
            </w:r>
          </w:p>
        </w:tc>
      </w:tr>
      <w:tr w:rsidR="00EB1A48" w:rsidRPr="00F07C49" w14:paraId="1E4151CE" w14:textId="77777777" w:rsidTr="00A75450">
        <w:trPr>
          <w:trHeight w:val="9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3C7CD5CD"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GO:0005199</w:t>
            </w:r>
          </w:p>
        </w:tc>
        <w:tc>
          <w:tcPr>
            <w:tcW w:w="950" w:type="dxa"/>
            <w:tcBorders>
              <w:top w:val="nil"/>
              <w:left w:val="nil"/>
              <w:bottom w:val="single" w:sz="4" w:space="0" w:color="auto"/>
              <w:right w:val="single" w:sz="4" w:space="0" w:color="auto"/>
            </w:tcBorders>
            <w:shd w:val="clear" w:color="auto" w:fill="auto"/>
            <w:vAlign w:val="center"/>
            <w:hideMark/>
          </w:tcPr>
          <w:p w14:paraId="1C22DC29"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39</w:t>
            </w:r>
          </w:p>
        </w:tc>
        <w:tc>
          <w:tcPr>
            <w:tcW w:w="950" w:type="dxa"/>
            <w:tcBorders>
              <w:top w:val="nil"/>
              <w:left w:val="nil"/>
              <w:bottom w:val="single" w:sz="4" w:space="0" w:color="auto"/>
              <w:right w:val="single" w:sz="4" w:space="0" w:color="auto"/>
            </w:tcBorders>
            <w:shd w:val="clear" w:color="auto" w:fill="auto"/>
            <w:vAlign w:val="center"/>
            <w:hideMark/>
          </w:tcPr>
          <w:p w14:paraId="0064DDB3"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9</w:t>
            </w:r>
          </w:p>
        </w:tc>
        <w:tc>
          <w:tcPr>
            <w:tcW w:w="1109" w:type="dxa"/>
            <w:tcBorders>
              <w:top w:val="nil"/>
              <w:left w:val="nil"/>
              <w:bottom w:val="single" w:sz="4" w:space="0" w:color="auto"/>
              <w:right w:val="single" w:sz="4" w:space="0" w:color="auto"/>
            </w:tcBorders>
            <w:shd w:val="clear" w:color="auto" w:fill="auto"/>
            <w:vAlign w:val="center"/>
            <w:hideMark/>
          </w:tcPr>
          <w:p w14:paraId="3899D679"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1.43E-06</w:t>
            </w:r>
          </w:p>
        </w:tc>
        <w:tc>
          <w:tcPr>
            <w:tcW w:w="1170" w:type="dxa"/>
            <w:tcBorders>
              <w:top w:val="nil"/>
              <w:left w:val="nil"/>
              <w:bottom w:val="single" w:sz="4" w:space="0" w:color="auto"/>
              <w:right w:val="single" w:sz="4" w:space="0" w:color="auto"/>
            </w:tcBorders>
            <w:shd w:val="clear" w:color="auto" w:fill="auto"/>
            <w:vAlign w:val="center"/>
            <w:hideMark/>
          </w:tcPr>
          <w:p w14:paraId="00C5AD83"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1.16E-04</w:t>
            </w:r>
          </w:p>
        </w:tc>
        <w:tc>
          <w:tcPr>
            <w:tcW w:w="1629" w:type="dxa"/>
            <w:tcBorders>
              <w:top w:val="nil"/>
              <w:left w:val="nil"/>
              <w:bottom w:val="single" w:sz="4" w:space="0" w:color="auto"/>
              <w:right w:val="single" w:sz="4" w:space="0" w:color="auto"/>
            </w:tcBorders>
            <w:shd w:val="clear" w:color="auto" w:fill="auto"/>
            <w:vAlign w:val="center"/>
            <w:hideMark/>
          </w:tcPr>
          <w:p w14:paraId="3A9E3C61"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structural constituent of cell wall</w:t>
            </w:r>
          </w:p>
        </w:tc>
        <w:tc>
          <w:tcPr>
            <w:tcW w:w="1283" w:type="dxa"/>
            <w:tcBorders>
              <w:top w:val="nil"/>
              <w:left w:val="nil"/>
              <w:bottom w:val="single" w:sz="4" w:space="0" w:color="auto"/>
              <w:right w:val="single" w:sz="4" w:space="0" w:color="auto"/>
            </w:tcBorders>
            <w:shd w:val="clear" w:color="auto" w:fill="auto"/>
            <w:vAlign w:val="center"/>
            <w:hideMark/>
          </w:tcPr>
          <w:p w14:paraId="637F1B25"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molecular function</w:t>
            </w:r>
          </w:p>
        </w:tc>
      </w:tr>
      <w:tr w:rsidR="00EB1A48" w:rsidRPr="00F07C49" w14:paraId="5D2B1D8D" w14:textId="77777777" w:rsidTr="00A75450">
        <w:trPr>
          <w:trHeight w:val="15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4AEC0CE0"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GO:0004553</w:t>
            </w:r>
          </w:p>
        </w:tc>
        <w:tc>
          <w:tcPr>
            <w:tcW w:w="950" w:type="dxa"/>
            <w:tcBorders>
              <w:top w:val="nil"/>
              <w:left w:val="nil"/>
              <w:bottom w:val="single" w:sz="4" w:space="0" w:color="auto"/>
              <w:right w:val="single" w:sz="4" w:space="0" w:color="auto"/>
            </w:tcBorders>
            <w:shd w:val="clear" w:color="auto" w:fill="auto"/>
            <w:vAlign w:val="center"/>
            <w:hideMark/>
          </w:tcPr>
          <w:p w14:paraId="5CB6BA53"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412</w:t>
            </w:r>
          </w:p>
        </w:tc>
        <w:tc>
          <w:tcPr>
            <w:tcW w:w="950" w:type="dxa"/>
            <w:tcBorders>
              <w:top w:val="nil"/>
              <w:left w:val="nil"/>
              <w:bottom w:val="single" w:sz="4" w:space="0" w:color="auto"/>
              <w:right w:val="single" w:sz="4" w:space="0" w:color="auto"/>
            </w:tcBorders>
            <w:shd w:val="clear" w:color="auto" w:fill="auto"/>
            <w:vAlign w:val="center"/>
            <w:hideMark/>
          </w:tcPr>
          <w:p w14:paraId="6916F0E5"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31</w:t>
            </w:r>
          </w:p>
        </w:tc>
        <w:tc>
          <w:tcPr>
            <w:tcW w:w="1109" w:type="dxa"/>
            <w:tcBorders>
              <w:top w:val="nil"/>
              <w:left w:val="nil"/>
              <w:bottom w:val="single" w:sz="4" w:space="0" w:color="auto"/>
              <w:right w:val="single" w:sz="4" w:space="0" w:color="auto"/>
            </w:tcBorders>
            <w:shd w:val="clear" w:color="auto" w:fill="auto"/>
            <w:vAlign w:val="center"/>
            <w:hideMark/>
          </w:tcPr>
          <w:p w14:paraId="30246CDD"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1.83E-06</w:t>
            </w:r>
          </w:p>
        </w:tc>
        <w:tc>
          <w:tcPr>
            <w:tcW w:w="1170" w:type="dxa"/>
            <w:tcBorders>
              <w:top w:val="nil"/>
              <w:left w:val="nil"/>
              <w:bottom w:val="single" w:sz="4" w:space="0" w:color="auto"/>
              <w:right w:val="single" w:sz="4" w:space="0" w:color="auto"/>
            </w:tcBorders>
            <w:shd w:val="clear" w:color="auto" w:fill="auto"/>
            <w:vAlign w:val="center"/>
            <w:hideMark/>
          </w:tcPr>
          <w:p w14:paraId="007134CE"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1.48E-04</w:t>
            </w:r>
          </w:p>
        </w:tc>
        <w:tc>
          <w:tcPr>
            <w:tcW w:w="1629" w:type="dxa"/>
            <w:tcBorders>
              <w:top w:val="nil"/>
              <w:left w:val="nil"/>
              <w:bottom w:val="single" w:sz="4" w:space="0" w:color="auto"/>
              <w:right w:val="single" w:sz="4" w:space="0" w:color="auto"/>
            </w:tcBorders>
            <w:shd w:val="clear" w:color="auto" w:fill="auto"/>
            <w:vAlign w:val="center"/>
            <w:hideMark/>
          </w:tcPr>
          <w:p w14:paraId="12036023"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hydrolase activity, hydrolyzing O-glycosyl compounds</w:t>
            </w:r>
          </w:p>
        </w:tc>
        <w:tc>
          <w:tcPr>
            <w:tcW w:w="1283" w:type="dxa"/>
            <w:tcBorders>
              <w:top w:val="nil"/>
              <w:left w:val="nil"/>
              <w:bottom w:val="single" w:sz="4" w:space="0" w:color="auto"/>
              <w:right w:val="single" w:sz="4" w:space="0" w:color="auto"/>
            </w:tcBorders>
            <w:shd w:val="clear" w:color="auto" w:fill="auto"/>
            <w:vAlign w:val="center"/>
            <w:hideMark/>
          </w:tcPr>
          <w:p w14:paraId="268BD305"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molecular function</w:t>
            </w:r>
          </w:p>
        </w:tc>
      </w:tr>
      <w:tr w:rsidR="00EB1A48" w:rsidRPr="00F07C49" w14:paraId="03A741B9" w14:textId="77777777" w:rsidTr="00A75450">
        <w:trPr>
          <w:trHeight w:val="6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5A198B4A"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GO:0030145</w:t>
            </w:r>
          </w:p>
        </w:tc>
        <w:tc>
          <w:tcPr>
            <w:tcW w:w="950" w:type="dxa"/>
            <w:tcBorders>
              <w:top w:val="nil"/>
              <w:left w:val="nil"/>
              <w:bottom w:val="single" w:sz="4" w:space="0" w:color="auto"/>
              <w:right w:val="single" w:sz="4" w:space="0" w:color="auto"/>
            </w:tcBorders>
            <w:shd w:val="clear" w:color="auto" w:fill="auto"/>
            <w:vAlign w:val="center"/>
            <w:hideMark/>
          </w:tcPr>
          <w:p w14:paraId="21018EF8"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39</w:t>
            </w:r>
          </w:p>
        </w:tc>
        <w:tc>
          <w:tcPr>
            <w:tcW w:w="950" w:type="dxa"/>
            <w:tcBorders>
              <w:top w:val="nil"/>
              <w:left w:val="nil"/>
              <w:bottom w:val="single" w:sz="4" w:space="0" w:color="auto"/>
              <w:right w:val="single" w:sz="4" w:space="0" w:color="auto"/>
            </w:tcBorders>
            <w:shd w:val="clear" w:color="auto" w:fill="auto"/>
            <w:vAlign w:val="center"/>
            <w:hideMark/>
          </w:tcPr>
          <w:p w14:paraId="53D687F3"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8</w:t>
            </w:r>
          </w:p>
        </w:tc>
        <w:tc>
          <w:tcPr>
            <w:tcW w:w="1109" w:type="dxa"/>
            <w:tcBorders>
              <w:top w:val="nil"/>
              <w:left w:val="nil"/>
              <w:bottom w:val="single" w:sz="4" w:space="0" w:color="auto"/>
              <w:right w:val="single" w:sz="4" w:space="0" w:color="auto"/>
            </w:tcBorders>
            <w:shd w:val="clear" w:color="auto" w:fill="auto"/>
            <w:vAlign w:val="center"/>
            <w:hideMark/>
          </w:tcPr>
          <w:p w14:paraId="682A5688"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1.41E-05</w:t>
            </w:r>
          </w:p>
        </w:tc>
        <w:tc>
          <w:tcPr>
            <w:tcW w:w="1170" w:type="dxa"/>
            <w:tcBorders>
              <w:top w:val="nil"/>
              <w:left w:val="nil"/>
              <w:bottom w:val="single" w:sz="4" w:space="0" w:color="auto"/>
              <w:right w:val="single" w:sz="4" w:space="0" w:color="auto"/>
            </w:tcBorders>
            <w:shd w:val="clear" w:color="auto" w:fill="auto"/>
            <w:vAlign w:val="center"/>
            <w:hideMark/>
          </w:tcPr>
          <w:p w14:paraId="3B4696C5"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1.14E-03</w:t>
            </w:r>
          </w:p>
        </w:tc>
        <w:tc>
          <w:tcPr>
            <w:tcW w:w="1629" w:type="dxa"/>
            <w:tcBorders>
              <w:top w:val="nil"/>
              <w:left w:val="nil"/>
              <w:bottom w:val="single" w:sz="4" w:space="0" w:color="auto"/>
              <w:right w:val="single" w:sz="4" w:space="0" w:color="auto"/>
            </w:tcBorders>
            <w:shd w:val="clear" w:color="auto" w:fill="auto"/>
            <w:vAlign w:val="center"/>
            <w:hideMark/>
          </w:tcPr>
          <w:p w14:paraId="1E12C49B"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manganese ion binding</w:t>
            </w:r>
          </w:p>
        </w:tc>
        <w:tc>
          <w:tcPr>
            <w:tcW w:w="1283" w:type="dxa"/>
            <w:tcBorders>
              <w:top w:val="nil"/>
              <w:left w:val="nil"/>
              <w:bottom w:val="single" w:sz="4" w:space="0" w:color="auto"/>
              <w:right w:val="single" w:sz="4" w:space="0" w:color="auto"/>
            </w:tcBorders>
            <w:shd w:val="clear" w:color="auto" w:fill="auto"/>
            <w:vAlign w:val="center"/>
            <w:hideMark/>
          </w:tcPr>
          <w:p w14:paraId="510D3B42"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molecular function</w:t>
            </w:r>
          </w:p>
        </w:tc>
      </w:tr>
      <w:tr w:rsidR="00EB1A48" w:rsidRPr="00F07C49" w14:paraId="38E5BD76" w14:textId="77777777" w:rsidTr="00A75450">
        <w:trPr>
          <w:trHeight w:val="6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42911B84"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GO:0030599</w:t>
            </w:r>
          </w:p>
        </w:tc>
        <w:tc>
          <w:tcPr>
            <w:tcW w:w="950" w:type="dxa"/>
            <w:tcBorders>
              <w:top w:val="nil"/>
              <w:left w:val="nil"/>
              <w:bottom w:val="single" w:sz="4" w:space="0" w:color="auto"/>
              <w:right w:val="single" w:sz="4" w:space="0" w:color="auto"/>
            </w:tcBorders>
            <w:shd w:val="clear" w:color="auto" w:fill="auto"/>
            <w:vAlign w:val="center"/>
            <w:hideMark/>
          </w:tcPr>
          <w:p w14:paraId="53D97177"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147</w:t>
            </w:r>
          </w:p>
        </w:tc>
        <w:tc>
          <w:tcPr>
            <w:tcW w:w="950" w:type="dxa"/>
            <w:tcBorders>
              <w:top w:val="nil"/>
              <w:left w:val="nil"/>
              <w:bottom w:val="single" w:sz="4" w:space="0" w:color="auto"/>
              <w:right w:val="single" w:sz="4" w:space="0" w:color="auto"/>
            </w:tcBorders>
            <w:shd w:val="clear" w:color="auto" w:fill="auto"/>
            <w:vAlign w:val="center"/>
            <w:hideMark/>
          </w:tcPr>
          <w:p w14:paraId="57E2CC41"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15</w:t>
            </w:r>
          </w:p>
        </w:tc>
        <w:tc>
          <w:tcPr>
            <w:tcW w:w="1109" w:type="dxa"/>
            <w:tcBorders>
              <w:top w:val="nil"/>
              <w:left w:val="nil"/>
              <w:bottom w:val="single" w:sz="4" w:space="0" w:color="auto"/>
              <w:right w:val="single" w:sz="4" w:space="0" w:color="auto"/>
            </w:tcBorders>
            <w:shd w:val="clear" w:color="auto" w:fill="auto"/>
            <w:vAlign w:val="center"/>
            <w:hideMark/>
          </w:tcPr>
          <w:p w14:paraId="32C2B447"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2.80E-05</w:t>
            </w:r>
          </w:p>
        </w:tc>
        <w:tc>
          <w:tcPr>
            <w:tcW w:w="1170" w:type="dxa"/>
            <w:tcBorders>
              <w:top w:val="nil"/>
              <w:left w:val="nil"/>
              <w:bottom w:val="single" w:sz="4" w:space="0" w:color="auto"/>
              <w:right w:val="single" w:sz="4" w:space="0" w:color="auto"/>
            </w:tcBorders>
            <w:shd w:val="clear" w:color="auto" w:fill="auto"/>
            <w:vAlign w:val="center"/>
            <w:hideMark/>
          </w:tcPr>
          <w:p w14:paraId="728AD963"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2.27E-03</w:t>
            </w:r>
          </w:p>
        </w:tc>
        <w:tc>
          <w:tcPr>
            <w:tcW w:w="1629" w:type="dxa"/>
            <w:tcBorders>
              <w:top w:val="nil"/>
              <w:left w:val="nil"/>
              <w:bottom w:val="single" w:sz="4" w:space="0" w:color="auto"/>
              <w:right w:val="single" w:sz="4" w:space="0" w:color="auto"/>
            </w:tcBorders>
            <w:shd w:val="clear" w:color="auto" w:fill="auto"/>
            <w:vAlign w:val="center"/>
            <w:hideMark/>
          </w:tcPr>
          <w:p w14:paraId="53C2A3C0"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pectinesterase activity</w:t>
            </w:r>
          </w:p>
        </w:tc>
        <w:tc>
          <w:tcPr>
            <w:tcW w:w="1283" w:type="dxa"/>
            <w:tcBorders>
              <w:top w:val="nil"/>
              <w:left w:val="nil"/>
              <w:bottom w:val="single" w:sz="4" w:space="0" w:color="auto"/>
              <w:right w:val="single" w:sz="4" w:space="0" w:color="auto"/>
            </w:tcBorders>
            <w:shd w:val="clear" w:color="auto" w:fill="auto"/>
            <w:vAlign w:val="center"/>
            <w:hideMark/>
          </w:tcPr>
          <w:p w14:paraId="6D10CF18"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molecular function</w:t>
            </w:r>
          </w:p>
        </w:tc>
      </w:tr>
      <w:tr w:rsidR="00EB1A48" w:rsidRPr="00F07C49" w14:paraId="4BC13EB6" w14:textId="77777777" w:rsidTr="00A75450">
        <w:trPr>
          <w:trHeight w:val="6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60A22784"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GO:0004650</w:t>
            </w:r>
          </w:p>
        </w:tc>
        <w:tc>
          <w:tcPr>
            <w:tcW w:w="950" w:type="dxa"/>
            <w:tcBorders>
              <w:top w:val="nil"/>
              <w:left w:val="nil"/>
              <w:bottom w:val="single" w:sz="4" w:space="0" w:color="auto"/>
              <w:right w:val="single" w:sz="4" w:space="0" w:color="auto"/>
            </w:tcBorders>
            <w:shd w:val="clear" w:color="auto" w:fill="auto"/>
            <w:vAlign w:val="center"/>
            <w:hideMark/>
          </w:tcPr>
          <w:p w14:paraId="47D2D004"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71</w:t>
            </w:r>
          </w:p>
        </w:tc>
        <w:tc>
          <w:tcPr>
            <w:tcW w:w="950" w:type="dxa"/>
            <w:tcBorders>
              <w:top w:val="nil"/>
              <w:left w:val="nil"/>
              <w:bottom w:val="single" w:sz="4" w:space="0" w:color="auto"/>
              <w:right w:val="single" w:sz="4" w:space="0" w:color="auto"/>
            </w:tcBorders>
            <w:shd w:val="clear" w:color="auto" w:fill="auto"/>
            <w:vAlign w:val="center"/>
            <w:hideMark/>
          </w:tcPr>
          <w:p w14:paraId="7D82F3DA"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10</w:t>
            </w:r>
          </w:p>
        </w:tc>
        <w:tc>
          <w:tcPr>
            <w:tcW w:w="1109" w:type="dxa"/>
            <w:tcBorders>
              <w:top w:val="nil"/>
              <w:left w:val="nil"/>
              <w:bottom w:val="single" w:sz="4" w:space="0" w:color="auto"/>
              <w:right w:val="single" w:sz="4" w:space="0" w:color="auto"/>
            </w:tcBorders>
            <w:shd w:val="clear" w:color="auto" w:fill="auto"/>
            <w:vAlign w:val="center"/>
            <w:hideMark/>
          </w:tcPr>
          <w:p w14:paraId="23D20090"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3.94E-05</w:t>
            </w:r>
          </w:p>
        </w:tc>
        <w:tc>
          <w:tcPr>
            <w:tcW w:w="1170" w:type="dxa"/>
            <w:tcBorders>
              <w:top w:val="nil"/>
              <w:left w:val="nil"/>
              <w:bottom w:val="single" w:sz="4" w:space="0" w:color="auto"/>
              <w:right w:val="single" w:sz="4" w:space="0" w:color="auto"/>
            </w:tcBorders>
            <w:shd w:val="clear" w:color="auto" w:fill="auto"/>
            <w:vAlign w:val="center"/>
            <w:hideMark/>
          </w:tcPr>
          <w:p w14:paraId="4A6C4C49"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3.19E-03</w:t>
            </w:r>
          </w:p>
        </w:tc>
        <w:tc>
          <w:tcPr>
            <w:tcW w:w="1629" w:type="dxa"/>
            <w:tcBorders>
              <w:top w:val="nil"/>
              <w:left w:val="nil"/>
              <w:bottom w:val="single" w:sz="4" w:space="0" w:color="auto"/>
              <w:right w:val="single" w:sz="4" w:space="0" w:color="auto"/>
            </w:tcBorders>
            <w:shd w:val="clear" w:color="auto" w:fill="auto"/>
            <w:vAlign w:val="center"/>
            <w:hideMark/>
          </w:tcPr>
          <w:p w14:paraId="37B75A4C"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polygalacturonase activity</w:t>
            </w:r>
          </w:p>
        </w:tc>
        <w:tc>
          <w:tcPr>
            <w:tcW w:w="1283" w:type="dxa"/>
            <w:tcBorders>
              <w:top w:val="nil"/>
              <w:left w:val="nil"/>
              <w:bottom w:val="single" w:sz="4" w:space="0" w:color="auto"/>
              <w:right w:val="single" w:sz="4" w:space="0" w:color="auto"/>
            </w:tcBorders>
            <w:shd w:val="clear" w:color="auto" w:fill="auto"/>
            <w:vAlign w:val="center"/>
            <w:hideMark/>
          </w:tcPr>
          <w:p w14:paraId="100FDDEB"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molecular function</w:t>
            </w:r>
          </w:p>
        </w:tc>
      </w:tr>
      <w:tr w:rsidR="00EB1A48" w:rsidRPr="00F07C49" w14:paraId="305AA095" w14:textId="77777777" w:rsidTr="00A75450">
        <w:trPr>
          <w:trHeight w:val="6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4F8FAAC0"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GO:0007047</w:t>
            </w:r>
          </w:p>
        </w:tc>
        <w:tc>
          <w:tcPr>
            <w:tcW w:w="950" w:type="dxa"/>
            <w:tcBorders>
              <w:top w:val="nil"/>
              <w:left w:val="nil"/>
              <w:bottom w:val="single" w:sz="4" w:space="0" w:color="auto"/>
              <w:right w:val="single" w:sz="4" w:space="0" w:color="auto"/>
            </w:tcBorders>
            <w:shd w:val="clear" w:color="auto" w:fill="auto"/>
            <w:vAlign w:val="center"/>
            <w:hideMark/>
          </w:tcPr>
          <w:p w14:paraId="55967166"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165</w:t>
            </w:r>
          </w:p>
        </w:tc>
        <w:tc>
          <w:tcPr>
            <w:tcW w:w="950" w:type="dxa"/>
            <w:tcBorders>
              <w:top w:val="nil"/>
              <w:left w:val="nil"/>
              <w:bottom w:val="single" w:sz="4" w:space="0" w:color="auto"/>
              <w:right w:val="single" w:sz="4" w:space="0" w:color="auto"/>
            </w:tcBorders>
            <w:shd w:val="clear" w:color="auto" w:fill="auto"/>
            <w:vAlign w:val="center"/>
            <w:hideMark/>
          </w:tcPr>
          <w:p w14:paraId="0789343E"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16</w:t>
            </w:r>
          </w:p>
        </w:tc>
        <w:tc>
          <w:tcPr>
            <w:tcW w:w="1109" w:type="dxa"/>
            <w:tcBorders>
              <w:top w:val="nil"/>
              <w:left w:val="nil"/>
              <w:bottom w:val="single" w:sz="4" w:space="0" w:color="auto"/>
              <w:right w:val="single" w:sz="4" w:space="0" w:color="auto"/>
            </w:tcBorders>
            <w:shd w:val="clear" w:color="auto" w:fill="auto"/>
            <w:vAlign w:val="center"/>
            <w:hideMark/>
          </w:tcPr>
          <w:p w14:paraId="35A5EE5D"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3.50E-05</w:t>
            </w:r>
          </w:p>
        </w:tc>
        <w:tc>
          <w:tcPr>
            <w:tcW w:w="1170" w:type="dxa"/>
            <w:tcBorders>
              <w:top w:val="nil"/>
              <w:left w:val="nil"/>
              <w:bottom w:val="single" w:sz="4" w:space="0" w:color="auto"/>
              <w:right w:val="single" w:sz="4" w:space="0" w:color="auto"/>
            </w:tcBorders>
            <w:shd w:val="clear" w:color="auto" w:fill="auto"/>
            <w:vAlign w:val="center"/>
            <w:hideMark/>
          </w:tcPr>
          <w:p w14:paraId="39B63655"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1.58E-03</w:t>
            </w:r>
          </w:p>
        </w:tc>
        <w:tc>
          <w:tcPr>
            <w:tcW w:w="1629" w:type="dxa"/>
            <w:tcBorders>
              <w:top w:val="nil"/>
              <w:left w:val="nil"/>
              <w:bottom w:val="single" w:sz="4" w:space="0" w:color="auto"/>
              <w:right w:val="single" w:sz="4" w:space="0" w:color="auto"/>
            </w:tcBorders>
            <w:shd w:val="clear" w:color="auto" w:fill="auto"/>
            <w:vAlign w:val="center"/>
            <w:hideMark/>
          </w:tcPr>
          <w:p w14:paraId="1E4F3ED6"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cell wall organization</w:t>
            </w:r>
          </w:p>
        </w:tc>
        <w:tc>
          <w:tcPr>
            <w:tcW w:w="1283" w:type="dxa"/>
            <w:tcBorders>
              <w:top w:val="nil"/>
              <w:left w:val="nil"/>
              <w:bottom w:val="single" w:sz="4" w:space="0" w:color="auto"/>
              <w:right w:val="single" w:sz="4" w:space="0" w:color="auto"/>
            </w:tcBorders>
            <w:shd w:val="clear" w:color="auto" w:fill="auto"/>
            <w:vAlign w:val="center"/>
            <w:hideMark/>
          </w:tcPr>
          <w:p w14:paraId="612A570E"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biological process</w:t>
            </w:r>
          </w:p>
        </w:tc>
      </w:tr>
      <w:tr w:rsidR="00EB1A48" w:rsidRPr="00F07C49" w14:paraId="021F5982" w14:textId="77777777" w:rsidTr="00A75450">
        <w:trPr>
          <w:trHeight w:val="12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1FCF4E92"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GO:0045229</w:t>
            </w:r>
          </w:p>
        </w:tc>
        <w:tc>
          <w:tcPr>
            <w:tcW w:w="950" w:type="dxa"/>
            <w:tcBorders>
              <w:top w:val="nil"/>
              <w:left w:val="nil"/>
              <w:bottom w:val="single" w:sz="4" w:space="0" w:color="auto"/>
              <w:right w:val="single" w:sz="4" w:space="0" w:color="auto"/>
            </w:tcBorders>
            <w:shd w:val="clear" w:color="auto" w:fill="auto"/>
            <w:vAlign w:val="center"/>
            <w:hideMark/>
          </w:tcPr>
          <w:p w14:paraId="6F05F3BA"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183</w:t>
            </w:r>
          </w:p>
        </w:tc>
        <w:tc>
          <w:tcPr>
            <w:tcW w:w="950" w:type="dxa"/>
            <w:tcBorders>
              <w:top w:val="nil"/>
              <w:left w:val="nil"/>
              <w:bottom w:val="single" w:sz="4" w:space="0" w:color="auto"/>
              <w:right w:val="single" w:sz="4" w:space="0" w:color="auto"/>
            </w:tcBorders>
            <w:shd w:val="clear" w:color="auto" w:fill="auto"/>
            <w:vAlign w:val="center"/>
            <w:hideMark/>
          </w:tcPr>
          <w:p w14:paraId="52642BB8"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16</w:t>
            </w:r>
          </w:p>
        </w:tc>
        <w:tc>
          <w:tcPr>
            <w:tcW w:w="1109" w:type="dxa"/>
            <w:tcBorders>
              <w:top w:val="nil"/>
              <w:left w:val="nil"/>
              <w:bottom w:val="single" w:sz="4" w:space="0" w:color="auto"/>
              <w:right w:val="single" w:sz="4" w:space="0" w:color="auto"/>
            </w:tcBorders>
            <w:shd w:val="clear" w:color="auto" w:fill="auto"/>
            <w:vAlign w:val="center"/>
            <w:hideMark/>
          </w:tcPr>
          <w:p w14:paraId="67EE0324"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1.21E-04</w:t>
            </w:r>
          </w:p>
        </w:tc>
        <w:tc>
          <w:tcPr>
            <w:tcW w:w="1170" w:type="dxa"/>
            <w:tcBorders>
              <w:top w:val="nil"/>
              <w:left w:val="nil"/>
              <w:bottom w:val="single" w:sz="4" w:space="0" w:color="auto"/>
              <w:right w:val="single" w:sz="4" w:space="0" w:color="auto"/>
            </w:tcBorders>
            <w:shd w:val="clear" w:color="auto" w:fill="auto"/>
            <w:vAlign w:val="center"/>
            <w:hideMark/>
          </w:tcPr>
          <w:p w14:paraId="30FB58FE"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5.45E-03</w:t>
            </w:r>
          </w:p>
        </w:tc>
        <w:tc>
          <w:tcPr>
            <w:tcW w:w="1629" w:type="dxa"/>
            <w:tcBorders>
              <w:top w:val="nil"/>
              <w:left w:val="nil"/>
              <w:bottom w:val="single" w:sz="4" w:space="0" w:color="auto"/>
              <w:right w:val="single" w:sz="4" w:space="0" w:color="auto"/>
            </w:tcBorders>
            <w:shd w:val="clear" w:color="auto" w:fill="auto"/>
            <w:vAlign w:val="center"/>
            <w:hideMark/>
          </w:tcPr>
          <w:p w14:paraId="3591C4BE"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external encapsulating structure organization</w:t>
            </w:r>
          </w:p>
        </w:tc>
        <w:tc>
          <w:tcPr>
            <w:tcW w:w="1283" w:type="dxa"/>
            <w:tcBorders>
              <w:top w:val="nil"/>
              <w:left w:val="nil"/>
              <w:bottom w:val="single" w:sz="4" w:space="0" w:color="auto"/>
              <w:right w:val="single" w:sz="4" w:space="0" w:color="auto"/>
            </w:tcBorders>
            <w:shd w:val="clear" w:color="auto" w:fill="auto"/>
            <w:vAlign w:val="center"/>
            <w:hideMark/>
          </w:tcPr>
          <w:p w14:paraId="343576E7"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biological process</w:t>
            </w:r>
          </w:p>
        </w:tc>
      </w:tr>
      <w:tr w:rsidR="00EB1A48" w:rsidRPr="00F07C49" w14:paraId="526C3FFE" w14:textId="77777777" w:rsidTr="00A75450">
        <w:trPr>
          <w:trHeight w:val="9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07B97EB0"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GO:0070882</w:t>
            </w:r>
          </w:p>
        </w:tc>
        <w:tc>
          <w:tcPr>
            <w:tcW w:w="950" w:type="dxa"/>
            <w:tcBorders>
              <w:top w:val="nil"/>
              <w:left w:val="nil"/>
              <w:bottom w:val="single" w:sz="4" w:space="0" w:color="auto"/>
              <w:right w:val="single" w:sz="4" w:space="0" w:color="auto"/>
            </w:tcBorders>
            <w:shd w:val="clear" w:color="auto" w:fill="auto"/>
            <w:vAlign w:val="center"/>
            <w:hideMark/>
          </w:tcPr>
          <w:p w14:paraId="723DCABA"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229</w:t>
            </w:r>
          </w:p>
        </w:tc>
        <w:tc>
          <w:tcPr>
            <w:tcW w:w="950" w:type="dxa"/>
            <w:tcBorders>
              <w:top w:val="nil"/>
              <w:left w:val="nil"/>
              <w:bottom w:val="single" w:sz="4" w:space="0" w:color="auto"/>
              <w:right w:val="single" w:sz="4" w:space="0" w:color="auto"/>
            </w:tcBorders>
            <w:shd w:val="clear" w:color="auto" w:fill="auto"/>
            <w:vAlign w:val="center"/>
            <w:hideMark/>
          </w:tcPr>
          <w:p w14:paraId="47973985"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18</w:t>
            </w:r>
          </w:p>
        </w:tc>
        <w:tc>
          <w:tcPr>
            <w:tcW w:w="1109" w:type="dxa"/>
            <w:tcBorders>
              <w:top w:val="nil"/>
              <w:left w:val="nil"/>
              <w:bottom w:val="single" w:sz="4" w:space="0" w:color="auto"/>
              <w:right w:val="single" w:sz="4" w:space="0" w:color="auto"/>
            </w:tcBorders>
            <w:shd w:val="clear" w:color="auto" w:fill="auto"/>
            <w:vAlign w:val="center"/>
            <w:hideMark/>
          </w:tcPr>
          <w:p w14:paraId="0F868CE5"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1.82E-04</w:t>
            </w:r>
          </w:p>
        </w:tc>
        <w:tc>
          <w:tcPr>
            <w:tcW w:w="1170" w:type="dxa"/>
            <w:tcBorders>
              <w:top w:val="nil"/>
              <w:left w:val="nil"/>
              <w:bottom w:val="single" w:sz="4" w:space="0" w:color="auto"/>
              <w:right w:val="single" w:sz="4" w:space="0" w:color="auto"/>
            </w:tcBorders>
            <w:shd w:val="clear" w:color="auto" w:fill="auto"/>
            <w:vAlign w:val="center"/>
            <w:hideMark/>
          </w:tcPr>
          <w:p w14:paraId="37D7DE0C"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8.18E-03</w:t>
            </w:r>
          </w:p>
        </w:tc>
        <w:tc>
          <w:tcPr>
            <w:tcW w:w="1629" w:type="dxa"/>
            <w:tcBorders>
              <w:top w:val="nil"/>
              <w:left w:val="nil"/>
              <w:bottom w:val="single" w:sz="4" w:space="0" w:color="auto"/>
              <w:right w:val="single" w:sz="4" w:space="0" w:color="auto"/>
            </w:tcBorders>
            <w:shd w:val="clear" w:color="auto" w:fill="auto"/>
            <w:vAlign w:val="center"/>
            <w:hideMark/>
          </w:tcPr>
          <w:p w14:paraId="6F6E3651"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cell wall organization or biogenesis</w:t>
            </w:r>
          </w:p>
        </w:tc>
        <w:tc>
          <w:tcPr>
            <w:tcW w:w="1283" w:type="dxa"/>
            <w:tcBorders>
              <w:top w:val="nil"/>
              <w:left w:val="nil"/>
              <w:bottom w:val="single" w:sz="4" w:space="0" w:color="auto"/>
              <w:right w:val="single" w:sz="4" w:space="0" w:color="auto"/>
            </w:tcBorders>
            <w:shd w:val="clear" w:color="auto" w:fill="auto"/>
            <w:vAlign w:val="center"/>
            <w:hideMark/>
          </w:tcPr>
          <w:p w14:paraId="7226B7F6"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biological process</w:t>
            </w:r>
          </w:p>
        </w:tc>
      </w:tr>
      <w:tr w:rsidR="00EB1A48" w:rsidRPr="00F07C49" w14:paraId="3BB4E77B" w14:textId="77777777" w:rsidTr="00A75450">
        <w:trPr>
          <w:trHeight w:val="6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1DDFD535"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GO:0012505</w:t>
            </w:r>
          </w:p>
        </w:tc>
        <w:tc>
          <w:tcPr>
            <w:tcW w:w="950" w:type="dxa"/>
            <w:tcBorders>
              <w:top w:val="nil"/>
              <w:left w:val="nil"/>
              <w:bottom w:val="single" w:sz="4" w:space="0" w:color="auto"/>
              <w:right w:val="single" w:sz="4" w:space="0" w:color="auto"/>
            </w:tcBorders>
            <w:shd w:val="clear" w:color="auto" w:fill="auto"/>
            <w:vAlign w:val="center"/>
            <w:hideMark/>
          </w:tcPr>
          <w:p w14:paraId="2F03153E"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4063</w:t>
            </w:r>
          </w:p>
        </w:tc>
        <w:tc>
          <w:tcPr>
            <w:tcW w:w="950" w:type="dxa"/>
            <w:tcBorders>
              <w:top w:val="nil"/>
              <w:left w:val="nil"/>
              <w:bottom w:val="single" w:sz="4" w:space="0" w:color="auto"/>
              <w:right w:val="single" w:sz="4" w:space="0" w:color="auto"/>
            </w:tcBorders>
            <w:shd w:val="clear" w:color="auto" w:fill="auto"/>
            <w:vAlign w:val="center"/>
            <w:hideMark/>
          </w:tcPr>
          <w:p w14:paraId="2452ADD6"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207</w:t>
            </w:r>
          </w:p>
        </w:tc>
        <w:tc>
          <w:tcPr>
            <w:tcW w:w="1109" w:type="dxa"/>
            <w:tcBorders>
              <w:top w:val="nil"/>
              <w:left w:val="nil"/>
              <w:bottom w:val="single" w:sz="4" w:space="0" w:color="auto"/>
              <w:right w:val="single" w:sz="4" w:space="0" w:color="auto"/>
            </w:tcBorders>
            <w:shd w:val="clear" w:color="auto" w:fill="auto"/>
            <w:vAlign w:val="center"/>
            <w:hideMark/>
          </w:tcPr>
          <w:p w14:paraId="12E3BB12"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2.10E-15</w:t>
            </w:r>
          </w:p>
        </w:tc>
        <w:tc>
          <w:tcPr>
            <w:tcW w:w="1170" w:type="dxa"/>
            <w:tcBorders>
              <w:top w:val="nil"/>
              <w:left w:val="nil"/>
              <w:bottom w:val="single" w:sz="4" w:space="0" w:color="auto"/>
              <w:right w:val="single" w:sz="4" w:space="0" w:color="auto"/>
            </w:tcBorders>
            <w:shd w:val="clear" w:color="auto" w:fill="auto"/>
            <w:vAlign w:val="center"/>
            <w:hideMark/>
          </w:tcPr>
          <w:p w14:paraId="458C4A3A"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4.62E-14</w:t>
            </w:r>
          </w:p>
        </w:tc>
        <w:tc>
          <w:tcPr>
            <w:tcW w:w="1629" w:type="dxa"/>
            <w:tcBorders>
              <w:top w:val="nil"/>
              <w:left w:val="nil"/>
              <w:bottom w:val="single" w:sz="4" w:space="0" w:color="auto"/>
              <w:right w:val="single" w:sz="4" w:space="0" w:color="auto"/>
            </w:tcBorders>
            <w:shd w:val="clear" w:color="auto" w:fill="auto"/>
            <w:vAlign w:val="center"/>
            <w:hideMark/>
          </w:tcPr>
          <w:p w14:paraId="32085EC0"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endomembrane system</w:t>
            </w:r>
          </w:p>
        </w:tc>
        <w:tc>
          <w:tcPr>
            <w:tcW w:w="1283" w:type="dxa"/>
            <w:tcBorders>
              <w:top w:val="nil"/>
              <w:left w:val="nil"/>
              <w:bottom w:val="single" w:sz="4" w:space="0" w:color="auto"/>
              <w:right w:val="single" w:sz="4" w:space="0" w:color="auto"/>
            </w:tcBorders>
            <w:shd w:val="clear" w:color="auto" w:fill="auto"/>
            <w:vAlign w:val="center"/>
            <w:hideMark/>
          </w:tcPr>
          <w:p w14:paraId="0627B0C3"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cellular component</w:t>
            </w:r>
          </w:p>
        </w:tc>
      </w:tr>
      <w:tr w:rsidR="00EB1A48" w:rsidRPr="00F07C49" w14:paraId="29E86B3E" w14:textId="77777777" w:rsidTr="00A75450">
        <w:trPr>
          <w:trHeight w:val="90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26212DD4"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GO:0009341</w:t>
            </w:r>
          </w:p>
        </w:tc>
        <w:tc>
          <w:tcPr>
            <w:tcW w:w="950" w:type="dxa"/>
            <w:tcBorders>
              <w:top w:val="nil"/>
              <w:left w:val="nil"/>
              <w:bottom w:val="single" w:sz="4" w:space="0" w:color="auto"/>
              <w:right w:val="single" w:sz="4" w:space="0" w:color="auto"/>
            </w:tcBorders>
            <w:shd w:val="clear" w:color="auto" w:fill="auto"/>
            <w:vAlign w:val="center"/>
            <w:hideMark/>
          </w:tcPr>
          <w:p w14:paraId="61E7F72E"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30</w:t>
            </w:r>
          </w:p>
        </w:tc>
        <w:tc>
          <w:tcPr>
            <w:tcW w:w="950" w:type="dxa"/>
            <w:tcBorders>
              <w:top w:val="nil"/>
              <w:left w:val="nil"/>
              <w:bottom w:val="single" w:sz="4" w:space="0" w:color="auto"/>
              <w:right w:val="single" w:sz="4" w:space="0" w:color="auto"/>
            </w:tcBorders>
            <w:shd w:val="clear" w:color="auto" w:fill="auto"/>
            <w:vAlign w:val="center"/>
            <w:hideMark/>
          </w:tcPr>
          <w:p w14:paraId="1B027F66"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10</w:t>
            </w:r>
          </w:p>
        </w:tc>
        <w:tc>
          <w:tcPr>
            <w:tcW w:w="1109" w:type="dxa"/>
            <w:tcBorders>
              <w:top w:val="nil"/>
              <w:left w:val="nil"/>
              <w:bottom w:val="single" w:sz="4" w:space="0" w:color="auto"/>
              <w:right w:val="single" w:sz="4" w:space="0" w:color="auto"/>
            </w:tcBorders>
            <w:shd w:val="clear" w:color="auto" w:fill="auto"/>
            <w:vAlign w:val="center"/>
            <w:hideMark/>
          </w:tcPr>
          <w:p w14:paraId="49DE1DCF"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9.42E-09</w:t>
            </w:r>
          </w:p>
        </w:tc>
        <w:tc>
          <w:tcPr>
            <w:tcW w:w="1170" w:type="dxa"/>
            <w:tcBorders>
              <w:top w:val="nil"/>
              <w:left w:val="nil"/>
              <w:bottom w:val="single" w:sz="4" w:space="0" w:color="auto"/>
              <w:right w:val="single" w:sz="4" w:space="0" w:color="auto"/>
            </w:tcBorders>
            <w:shd w:val="clear" w:color="auto" w:fill="auto"/>
            <w:vAlign w:val="center"/>
            <w:hideMark/>
          </w:tcPr>
          <w:p w14:paraId="692A590D" w14:textId="77777777" w:rsidR="00EB1A48" w:rsidRPr="00F07C49" w:rsidRDefault="00EB1A48" w:rsidP="00EB1A48">
            <w:pPr>
              <w:jc w:val="right"/>
              <w:rPr>
                <w:rFonts w:ascii="Times New Roman" w:eastAsia="Times New Roman" w:hAnsi="Times New Roman" w:cs="Times New Roman"/>
              </w:rPr>
            </w:pPr>
            <w:r w:rsidRPr="00F07C49">
              <w:rPr>
                <w:rFonts w:ascii="Times New Roman" w:eastAsia="Times New Roman" w:hAnsi="Times New Roman" w:cs="Times New Roman"/>
              </w:rPr>
              <w:t>2.07E-07</w:t>
            </w:r>
          </w:p>
        </w:tc>
        <w:tc>
          <w:tcPr>
            <w:tcW w:w="1629" w:type="dxa"/>
            <w:tcBorders>
              <w:top w:val="nil"/>
              <w:left w:val="nil"/>
              <w:bottom w:val="single" w:sz="4" w:space="0" w:color="auto"/>
              <w:right w:val="single" w:sz="4" w:space="0" w:color="auto"/>
            </w:tcBorders>
            <w:shd w:val="clear" w:color="auto" w:fill="auto"/>
            <w:vAlign w:val="center"/>
            <w:hideMark/>
          </w:tcPr>
          <w:p w14:paraId="18A7332C"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beta-galactosidase complex</w:t>
            </w:r>
          </w:p>
        </w:tc>
        <w:tc>
          <w:tcPr>
            <w:tcW w:w="1283" w:type="dxa"/>
            <w:tcBorders>
              <w:top w:val="nil"/>
              <w:left w:val="nil"/>
              <w:bottom w:val="single" w:sz="4" w:space="0" w:color="auto"/>
              <w:right w:val="single" w:sz="4" w:space="0" w:color="auto"/>
            </w:tcBorders>
            <w:shd w:val="clear" w:color="auto" w:fill="auto"/>
            <w:vAlign w:val="center"/>
            <w:hideMark/>
          </w:tcPr>
          <w:p w14:paraId="6162E497" w14:textId="77777777" w:rsidR="00EB1A48" w:rsidRPr="00F07C49" w:rsidRDefault="00EB1A48" w:rsidP="00EB1A48">
            <w:pPr>
              <w:rPr>
                <w:rFonts w:ascii="Times New Roman" w:eastAsia="Times New Roman" w:hAnsi="Times New Roman" w:cs="Times New Roman"/>
              </w:rPr>
            </w:pPr>
            <w:r w:rsidRPr="00F07C49">
              <w:rPr>
                <w:rFonts w:ascii="Times New Roman" w:eastAsia="Times New Roman" w:hAnsi="Times New Roman" w:cs="Times New Roman"/>
              </w:rPr>
              <w:t>cellular component</w:t>
            </w:r>
          </w:p>
        </w:tc>
      </w:tr>
    </w:tbl>
    <w:p w14:paraId="35DBB8F3" w14:textId="77777777" w:rsidR="00886916" w:rsidRPr="00F07C49" w:rsidRDefault="00886916" w:rsidP="00886916">
      <w:pPr>
        <w:rPr>
          <w:rFonts w:ascii="Times New Roman" w:eastAsia="Times New Roman" w:hAnsi="Times New Roman" w:cs="Times New Roman"/>
        </w:rPr>
      </w:pPr>
      <w:r w:rsidRPr="00F07C49">
        <w:rPr>
          <w:rFonts w:ascii="Times New Roman" w:eastAsia="Times New Roman" w:hAnsi="Times New Roman" w:cs="Times New Roman"/>
        </w:rPr>
        <w:t>1 All annotated genes</w:t>
      </w:r>
    </w:p>
    <w:p w14:paraId="57211516" w14:textId="77777777" w:rsidR="00D315D2" w:rsidRPr="00F07C49" w:rsidRDefault="00D315D2">
      <w:pPr>
        <w:rPr>
          <w:rFonts w:ascii="Times New Roman" w:hAnsi="Times New Roman" w:cs="Times New Roman"/>
        </w:rPr>
      </w:pPr>
    </w:p>
    <w:p w14:paraId="2113E837" w14:textId="77777777" w:rsidR="00886916" w:rsidRPr="00F07C49" w:rsidRDefault="00886916" w:rsidP="00886916">
      <w:pPr>
        <w:rPr>
          <w:rFonts w:ascii="Times New Roman" w:eastAsia="Times New Roman" w:hAnsi="Times New Roman" w:cs="Times New Roman"/>
        </w:rPr>
      </w:pPr>
      <w:r w:rsidRPr="00F07C49">
        <w:rPr>
          <w:rFonts w:ascii="Times New Roman" w:eastAsia="Times New Roman" w:hAnsi="Times New Roman" w:cs="Times New Roman"/>
        </w:rPr>
        <w:t>2 Genes overlapping with P4RNAs</w:t>
      </w:r>
    </w:p>
    <w:p w14:paraId="49531DB1" w14:textId="77777777" w:rsidR="00886916" w:rsidRPr="00F07C49" w:rsidRDefault="00886916">
      <w:pPr>
        <w:rPr>
          <w:rFonts w:ascii="Times New Roman" w:hAnsi="Times New Roman" w:cs="Times New Roman"/>
        </w:rPr>
      </w:pPr>
    </w:p>
    <w:p w14:paraId="4ACC0FF9" w14:textId="38BBC211" w:rsidR="003B6FE2" w:rsidRPr="00F07C49" w:rsidRDefault="00E700C6" w:rsidP="003B6FE2">
      <w:pPr>
        <w:rPr>
          <w:rFonts w:ascii="Times New Roman" w:hAnsi="Times New Roman" w:cs="Times New Roman"/>
        </w:rPr>
      </w:pPr>
      <w:r w:rsidRPr="00F07C49">
        <w:rPr>
          <w:rFonts w:ascii="Times New Roman" w:hAnsi="Times New Roman" w:cs="Times New Roman"/>
        </w:rPr>
        <w:br w:type="page"/>
      </w:r>
      <w:r w:rsidR="003B6FE2" w:rsidRPr="00F07C49">
        <w:rPr>
          <w:rFonts w:ascii="Times New Roman" w:eastAsia="Times New Roman" w:hAnsi="Times New Roman" w:cs="Times New Roman"/>
        </w:rPr>
        <w:t>Table S3. Published genomic datasets used in this study</w:t>
      </w:r>
    </w:p>
    <w:p w14:paraId="118DA192" w14:textId="77777777" w:rsidR="003B6FE2" w:rsidRPr="00F07C49" w:rsidRDefault="003B6FE2" w:rsidP="003B6FE2">
      <w:pPr>
        <w:rPr>
          <w:rFonts w:ascii="Times New Roman" w:eastAsia="Times New Roman" w:hAnsi="Times New Roman" w:cs="Times New Roman"/>
        </w:rPr>
      </w:pPr>
    </w:p>
    <w:tbl>
      <w:tblPr>
        <w:tblW w:w="8400" w:type="dxa"/>
        <w:tblInd w:w="93" w:type="dxa"/>
        <w:tblLook w:val="04A0" w:firstRow="1" w:lastRow="0" w:firstColumn="1" w:lastColumn="0" w:noHBand="0" w:noVBand="1"/>
      </w:tblPr>
      <w:tblGrid>
        <w:gridCol w:w="2520"/>
        <w:gridCol w:w="1980"/>
        <w:gridCol w:w="1820"/>
        <w:gridCol w:w="2080"/>
      </w:tblGrid>
      <w:tr w:rsidR="003B6FE2" w:rsidRPr="00F07C49" w14:paraId="73208624" w14:textId="77777777" w:rsidTr="00112C4A">
        <w:trPr>
          <w:trHeight w:val="300"/>
        </w:trPr>
        <w:tc>
          <w:tcPr>
            <w:tcW w:w="2520" w:type="dxa"/>
            <w:tcBorders>
              <w:top w:val="single" w:sz="4" w:space="0" w:color="auto"/>
              <w:left w:val="single" w:sz="4" w:space="0" w:color="auto"/>
              <w:bottom w:val="single" w:sz="6" w:space="0" w:color="auto"/>
              <w:right w:val="single" w:sz="6" w:space="0" w:color="auto"/>
            </w:tcBorders>
            <w:shd w:val="clear" w:color="auto" w:fill="auto"/>
            <w:vAlign w:val="center"/>
            <w:hideMark/>
          </w:tcPr>
          <w:p w14:paraId="017C16EA"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Library</w:t>
            </w:r>
          </w:p>
        </w:tc>
        <w:tc>
          <w:tcPr>
            <w:tcW w:w="1980"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1087BD51"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Genotype</w:t>
            </w:r>
          </w:p>
        </w:tc>
        <w:tc>
          <w:tcPr>
            <w:tcW w:w="1820"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427689A5"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Geo ID</w:t>
            </w:r>
          </w:p>
        </w:tc>
        <w:tc>
          <w:tcPr>
            <w:tcW w:w="2080"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588B4D47"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Publication</w:t>
            </w:r>
          </w:p>
        </w:tc>
      </w:tr>
      <w:tr w:rsidR="003B6FE2" w:rsidRPr="00F07C49" w14:paraId="1BA12AE5"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1C6FBC1"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ChIP-chip (H3K9me2)</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B4EB84"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BBD69B" w14:textId="77777777" w:rsidR="003B6FE2" w:rsidRPr="00F07C49" w:rsidRDefault="00462751" w:rsidP="00112C4A">
            <w:pPr>
              <w:rPr>
                <w:rFonts w:ascii="Times New Roman" w:eastAsia="Times New Roman" w:hAnsi="Times New Roman" w:cs="Times New Roman"/>
                <w:u w:val="single"/>
              </w:rPr>
            </w:pPr>
            <w:hyperlink r:id="rId18" w:history="1">
              <w:r w:rsidR="003B6FE2" w:rsidRPr="00F07C49">
                <w:rPr>
                  <w:rFonts w:ascii="Times New Roman" w:eastAsia="Times New Roman" w:hAnsi="Times New Roman" w:cs="Times New Roman"/>
                  <w:u w:val="single"/>
                </w:rPr>
                <w:t>GSE37075</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24E63A"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Deleris et al. 2012</w:t>
            </w:r>
          </w:p>
        </w:tc>
      </w:tr>
      <w:tr w:rsidR="003B6FE2" w:rsidRPr="00F07C49" w14:paraId="434CEC12"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0F75548"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ChIP-chip</w:t>
            </w:r>
          </w:p>
          <w:p w14:paraId="7B8F6692"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(H3K27me1)</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5EF0D1"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494C7B" w14:textId="77777777" w:rsidR="003B6FE2" w:rsidRPr="00F07C49" w:rsidRDefault="00462751" w:rsidP="00112C4A">
            <w:pPr>
              <w:rPr>
                <w:rFonts w:ascii="Times New Roman" w:eastAsia="Times New Roman" w:hAnsi="Times New Roman" w:cs="Times New Roman"/>
                <w:u w:val="single"/>
              </w:rPr>
            </w:pPr>
            <w:hyperlink r:id="rId19" w:history="1">
              <w:r w:rsidR="003B6FE2" w:rsidRPr="00F07C49">
                <w:rPr>
                  <w:rFonts w:ascii="Times New Roman" w:eastAsia="Times New Roman" w:hAnsi="Times New Roman" w:cs="Times New Roman"/>
                  <w:u w:val="single"/>
                </w:rPr>
                <w:t>GSE24710</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07DA42"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Roudier et al. 2011</w:t>
            </w:r>
          </w:p>
        </w:tc>
      </w:tr>
      <w:tr w:rsidR="003B6FE2" w:rsidRPr="00F07C49" w14:paraId="0711ADF0"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9093D10"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787670"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 rep1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64889F" w14:textId="77777777" w:rsidR="003B6FE2" w:rsidRPr="00F07C49" w:rsidRDefault="00462751" w:rsidP="00112C4A">
            <w:pPr>
              <w:rPr>
                <w:rFonts w:ascii="Times New Roman" w:eastAsia="Times New Roman" w:hAnsi="Times New Roman" w:cs="Times New Roman"/>
                <w:u w:val="single"/>
              </w:rPr>
            </w:pPr>
            <w:hyperlink r:id="rId20" w:history="1">
              <w:r w:rsidR="003B6FE2" w:rsidRPr="00F07C49">
                <w:rPr>
                  <w:rFonts w:ascii="Times New Roman" w:eastAsia="Times New Roman" w:hAnsi="Times New Roman" w:cs="Times New Roman"/>
                  <w:u w:val="single"/>
                </w:rPr>
                <w:t>GSM938370</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D9FED3"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680A1554"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C4A7607"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9EB9F7"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 rep2</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51273F" w14:textId="77777777" w:rsidR="003B6FE2" w:rsidRPr="00F07C49" w:rsidRDefault="00462751" w:rsidP="00112C4A">
            <w:pPr>
              <w:rPr>
                <w:rFonts w:ascii="Times New Roman" w:eastAsia="Times New Roman" w:hAnsi="Times New Roman" w:cs="Times New Roman"/>
                <w:u w:val="single"/>
              </w:rPr>
            </w:pPr>
            <w:hyperlink r:id="rId21" w:history="1">
              <w:r w:rsidR="003B6FE2" w:rsidRPr="00F07C49">
                <w:rPr>
                  <w:rFonts w:ascii="Times New Roman" w:eastAsia="Times New Roman" w:hAnsi="Times New Roman" w:cs="Times New Roman"/>
                  <w:u w:val="single"/>
                </w:rPr>
                <w:t>GSM980986</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5B9905"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70383028"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5E1206A"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A567BD"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 rep3</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898059" w14:textId="77777777" w:rsidR="003B6FE2" w:rsidRPr="00F07C49" w:rsidRDefault="00462751" w:rsidP="00112C4A">
            <w:pPr>
              <w:rPr>
                <w:rFonts w:ascii="Times New Roman" w:eastAsia="Times New Roman" w:hAnsi="Times New Roman" w:cs="Times New Roman"/>
                <w:u w:val="single"/>
              </w:rPr>
            </w:pPr>
            <w:hyperlink r:id="rId22" w:history="1">
              <w:r w:rsidR="003B6FE2" w:rsidRPr="00F07C49">
                <w:rPr>
                  <w:rFonts w:ascii="Times New Roman" w:eastAsia="Times New Roman" w:hAnsi="Times New Roman" w:cs="Times New Roman"/>
                  <w:u w:val="single"/>
                </w:rPr>
                <w:t>GSM980987</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0DA322"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405AB1DF"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69C6272"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798941"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clsy1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935449" w14:textId="77777777" w:rsidR="003B6FE2" w:rsidRPr="00F07C49" w:rsidRDefault="00462751" w:rsidP="00112C4A">
            <w:pPr>
              <w:rPr>
                <w:rFonts w:ascii="Times New Roman" w:eastAsia="Times New Roman" w:hAnsi="Times New Roman" w:cs="Times New Roman"/>
                <w:u w:val="single"/>
              </w:rPr>
            </w:pPr>
            <w:hyperlink r:id="rId23" w:history="1">
              <w:r w:rsidR="003B6FE2" w:rsidRPr="00F07C49">
                <w:rPr>
                  <w:rFonts w:ascii="Times New Roman" w:eastAsia="Times New Roman" w:hAnsi="Times New Roman" w:cs="Times New Roman"/>
                  <w:u w:val="single"/>
                </w:rPr>
                <w:t>GSM981000</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154DEA"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616EC23C"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26683C3"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D9C22E"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cmt2</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FB3FBD" w14:textId="77777777" w:rsidR="003B6FE2" w:rsidRPr="00F07C49" w:rsidRDefault="00462751" w:rsidP="00112C4A">
            <w:pPr>
              <w:rPr>
                <w:rFonts w:ascii="Times New Roman" w:eastAsia="Times New Roman" w:hAnsi="Times New Roman" w:cs="Times New Roman"/>
                <w:u w:val="single"/>
              </w:rPr>
            </w:pPr>
            <w:hyperlink r:id="rId24" w:history="1">
              <w:r w:rsidR="003B6FE2" w:rsidRPr="00F07C49">
                <w:rPr>
                  <w:rFonts w:ascii="Times New Roman" w:eastAsia="Times New Roman" w:hAnsi="Times New Roman" w:cs="Times New Roman"/>
                  <w:u w:val="single"/>
                </w:rPr>
                <w:t>GSM981002</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C93E7B"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62731C4B"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11E518F"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2BCC04"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dcl234</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3E930A" w14:textId="77777777" w:rsidR="003B6FE2" w:rsidRPr="00F07C49" w:rsidRDefault="00462751" w:rsidP="00112C4A">
            <w:pPr>
              <w:rPr>
                <w:rFonts w:ascii="Times New Roman" w:eastAsia="Times New Roman" w:hAnsi="Times New Roman" w:cs="Times New Roman"/>
                <w:u w:val="single"/>
              </w:rPr>
            </w:pPr>
            <w:hyperlink r:id="rId25" w:history="1">
              <w:r w:rsidR="003B6FE2" w:rsidRPr="00F07C49">
                <w:rPr>
                  <w:rFonts w:ascii="Times New Roman" w:eastAsia="Times New Roman" w:hAnsi="Times New Roman" w:cs="Times New Roman"/>
                  <w:u w:val="single"/>
                </w:rPr>
                <w:t>GSM981008</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9BBB74"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0720439C"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5114A33"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588861"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dms3</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74C2D5" w14:textId="77777777" w:rsidR="003B6FE2" w:rsidRPr="00F07C49" w:rsidRDefault="00462751" w:rsidP="00112C4A">
            <w:pPr>
              <w:rPr>
                <w:rFonts w:ascii="Times New Roman" w:eastAsia="Times New Roman" w:hAnsi="Times New Roman" w:cs="Times New Roman"/>
                <w:u w:val="single"/>
              </w:rPr>
            </w:pPr>
            <w:hyperlink r:id="rId26" w:history="1">
              <w:r w:rsidR="003B6FE2" w:rsidRPr="00F07C49">
                <w:rPr>
                  <w:rFonts w:ascii="Times New Roman" w:eastAsia="Times New Roman" w:hAnsi="Times New Roman" w:cs="Times New Roman"/>
                  <w:u w:val="single"/>
                </w:rPr>
                <w:t>GSM981010</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635E2A"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37BA1E66"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BCE5CAF"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C69B70"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dms4</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45E6E2" w14:textId="77777777" w:rsidR="003B6FE2" w:rsidRPr="00F07C49" w:rsidRDefault="00462751" w:rsidP="00112C4A">
            <w:pPr>
              <w:rPr>
                <w:rFonts w:ascii="Times New Roman" w:eastAsia="Times New Roman" w:hAnsi="Times New Roman" w:cs="Times New Roman"/>
                <w:u w:val="single"/>
              </w:rPr>
            </w:pPr>
            <w:hyperlink r:id="rId27" w:history="1">
              <w:r w:rsidR="003B6FE2" w:rsidRPr="00F07C49">
                <w:rPr>
                  <w:rFonts w:ascii="Times New Roman" w:eastAsia="Times New Roman" w:hAnsi="Times New Roman" w:cs="Times New Roman"/>
                  <w:u w:val="single"/>
                </w:rPr>
                <w:t>GSM981011</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B76C15"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4F4A254A"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A2CEE71"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C45884"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drd1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849659" w14:textId="77777777" w:rsidR="003B6FE2" w:rsidRPr="00F07C49" w:rsidRDefault="00462751" w:rsidP="00112C4A">
            <w:pPr>
              <w:rPr>
                <w:rFonts w:ascii="Times New Roman" w:eastAsia="Times New Roman" w:hAnsi="Times New Roman" w:cs="Times New Roman"/>
                <w:u w:val="single"/>
              </w:rPr>
            </w:pPr>
            <w:hyperlink r:id="rId28" w:history="1">
              <w:r w:rsidR="003B6FE2" w:rsidRPr="00F07C49">
                <w:rPr>
                  <w:rFonts w:ascii="Times New Roman" w:eastAsia="Times New Roman" w:hAnsi="Times New Roman" w:cs="Times New Roman"/>
                  <w:u w:val="single"/>
                </w:rPr>
                <w:t>GSM981014</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88985D"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7D9634F6"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A856B4F"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72B754"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drm12</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EFCE23" w14:textId="77777777" w:rsidR="003B6FE2" w:rsidRPr="00F07C49" w:rsidRDefault="00462751" w:rsidP="00112C4A">
            <w:pPr>
              <w:rPr>
                <w:rFonts w:ascii="Times New Roman" w:eastAsia="Times New Roman" w:hAnsi="Times New Roman" w:cs="Times New Roman"/>
                <w:u w:val="single"/>
              </w:rPr>
            </w:pPr>
            <w:hyperlink r:id="rId29" w:history="1">
              <w:r w:rsidR="003B6FE2" w:rsidRPr="00F07C49">
                <w:rPr>
                  <w:rFonts w:ascii="Times New Roman" w:eastAsia="Times New Roman" w:hAnsi="Times New Roman" w:cs="Times New Roman"/>
                  <w:u w:val="single"/>
                </w:rPr>
                <w:t>GSM981015</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C3C62A"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09CB4870"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67ABD61"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BFD708"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nrpd1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A90880" w14:textId="77777777" w:rsidR="003B6FE2" w:rsidRPr="00F07C49" w:rsidRDefault="00462751" w:rsidP="00112C4A">
            <w:pPr>
              <w:rPr>
                <w:rFonts w:ascii="Times New Roman" w:eastAsia="Times New Roman" w:hAnsi="Times New Roman" w:cs="Times New Roman"/>
                <w:u w:val="single"/>
              </w:rPr>
            </w:pPr>
            <w:hyperlink r:id="rId30" w:history="1">
              <w:r w:rsidR="003B6FE2" w:rsidRPr="00F07C49">
                <w:rPr>
                  <w:rFonts w:ascii="Times New Roman" w:eastAsia="Times New Roman" w:hAnsi="Times New Roman" w:cs="Times New Roman"/>
                  <w:u w:val="single"/>
                </w:rPr>
                <w:t>GSM981039</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B7F1FC"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7C0BB423"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6A695C7"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FCCC9C2"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nrpe1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6508D7" w14:textId="77777777" w:rsidR="003B6FE2" w:rsidRPr="00F07C49" w:rsidRDefault="00462751" w:rsidP="00112C4A">
            <w:pPr>
              <w:rPr>
                <w:rFonts w:ascii="Times New Roman" w:eastAsia="Times New Roman" w:hAnsi="Times New Roman" w:cs="Times New Roman"/>
                <w:u w:val="single"/>
              </w:rPr>
            </w:pPr>
            <w:hyperlink r:id="rId31" w:history="1">
              <w:r w:rsidR="003B6FE2" w:rsidRPr="00F07C49">
                <w:rPr>
                  <w:rFonts w:ascii="Times New Roman" w:eastAsia="Times New Roman" w:hAnsi="Times New Roman" w:cs="Times New Roman"/>
                  <w:u w:val="single"/>
                </w:rPr>
                <w:t>GSM981040</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11197E"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1808720E"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80A99D9"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BD12D7"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rdr2</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88A95B" w14:textId="77777777" w:rsidR="003B6FE2" w:rsidRPr="00F07C49" w:rsidRDefault="00462751" w:rsidP="00112C4A">
            <w:pPr>
              <w:rPr>
                <w:rFonts w:ascii="Times New Roman" w:eastAsia="Times New Roman" w:hAnsi="Times New Roman" w:cs="Times New Roman"/>
                <w:u w:val="single"/>
              </w:rPr>
            </w:pPr>
            <w:hyperlink r:id="rId32" w:history="1">
              <w:r w:rsidR="003B6FE2" w:rsidRPr="00F07C49">
                <w:rPr>
                  <w:rFonts w:ascii="Times New Roman" w:eastAsia="Times New Roman" w:hAnsi="Times New Roman" w:cs="Times New Roman"/>
                  <w:u w:val="single"/>
                </w:rPr>
                <w:t>GSM981044</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D5ED96"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03640FCE"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70C3F68"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E934B9"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rdm1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988309" w14:textId="77777777" w:rsidR="003B6FE2" w:rsidRPr="00F07C49" w:rsidRDefault="00462751" w:rsidP="00112C4A">
            <w:pPr>
              <w:rPr>
                <w:rFonts w:ascii="Times New Roman" w:eastAsia="Times New Roman" w:hAnsi="Times New Roman" w:cs="Times New Roman"/>
                <w:u w:val="single"/>
              </w:rPr>
            </w:pPr>
            <w:hyperlink r:id="rId33" w:history="1">
              <w:r w:rsidR="003B6FE2" w:rsidRPr="00F07C49">
                <w:rPr>
                  <w:rFonts w:ascii="Times New Roman" w:eastAsia="Times New Roman" w:hAnsi="Times New Roman" w:cs="Times New Roman"/>
                  <w:u w:val="single"/>
                </w:rPr>
                <w:t>GSM981042</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7C458"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0AFAB92A"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0BF0F47"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B9EE89"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suvh456</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00CC24" w14:textId="77777777" w:rsidR="003B6FE2" w:rsidRPr="00F07C49" w:rsidRDefault="00462751" w:rsidP="00112C4A">
            <w:pPr>
              <w:rPr>
                <w:rFonts w:ascii="Times New Roman" w:eastAsia="Times New Roman" w:hAnsi="Times New Roman" w:cs="Times New Roman"/>
                <w:u w:val="single"/>
              </w:rPr>
            </w:pPr>
            <w:hyperlink r:id="rId34" w:history="1">
              <w:r w:rsidR="003B6FE2" w:rsidRPr="00F07C49">
                <w:rPr>
                  <w:rFonts w:ascii="Times New Roman" w:eastAsia="Times New Roman" w:hAnsi="Times New Roman" w:cs="Times New Roman"/>
                  <w:u w:val="single"/>
                </w:rPr>
                <w:t>GSM981060</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A48121"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2013</w:t>
            </w:r>
          </w:p>
        </w:tc>
      </w:tr>
      <w:tr w:rsidR="003B6FE2" w:rsidRPr="00F07C49" w14:paraId="5692EAE0"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F9E427E"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69CB7F"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B073F2" w14:textId="77777777" w:rsidR="003B6FE2" w:rsidRPr="00F07C49" w:rsidRDefault="00462751" w:rsidP="00112C4A">
            <w:pPr>
              <w:rPr>
                <w:rFonts w:ascii="Times New Roman" w:eastAsia="Times New Roman" w:hAnsi="Times New Roman" w:cs="Times New Roman"/>
                <w:u w:val="single"/>
              </w:rPr>
            </w:pPr>
            <w:hyperlink r:id="rId35" w:history="1">
              <w:r w:rsidR="003B6FE2" w:rsidRPr="00F07C49">
                <w:rPr>
                  <w:rFonts w:ascii="Times New Roman" w:eastAsia="Times New Roman" w:hAnsi="Times New Roman" w:cs="Times New Roman"/>
                  <w:u w:val="single"/>
                </w:rPr>
                <w:t>GSM1242401</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CD637"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2014</w:t>
            </w:r>
          </w:p>
        </w:tc>
      </w:tr>
      <w:tr w:rsidR="003B6FE2" w:rsidRPr="00F07C49" w14:paraId="774D9120"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D49669E"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BS-seq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F2B408"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drm12cmt23</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F181AD" w14:textId="77777777" w:rsidR="003B6FE2" w:rsidRPr="00F07C49" w:rsidRDefault="00462751" w:rsidP="00112C4A">
            <w:pPr>
              <w:rPr>
                <w:rFonts w:ascii="Times New Roman" w:eastAsia="Times New Roman" w:hAnsi="Times New Roman" w:cs="Times New Roman"/>
                <w:u w:val="single"/>
              </w:rPr>
            </w:pPr>
            <w:hyperlink r:id="rId36" w:history="1">
              <w:r w:rsidR="003B6FE2" w:rsidRPr="00F07C49">
                <w:rPr>
                  <w:rFonts w:ascii="Times New Roman" w:eastAsia="Times New Roman" w:hAnsi="Times New Roman" w:cs="Times New Roman"/>
                  <w:u w:val="single"/>
                </w:rPr>
                <w:t>GSM1242404</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08C3D4"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2014</w:t>
            </w:r>
          </w:p>
        </w:tc>
      </w:tr>
      <w:tr w:rsidR="003B6FE2" w:rsidRPr="00F07C49" w14:paraId="52139828" w14:textId="77777777" w:rsidTr="00112C4A">
        <w:trPr>
          <w:trHeight w:val="30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5C5753A"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2F34F9"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0FF486" w14:textId="77777777" w:rsidR="003B6FE2" w:rsidRPr="00F07C49" w:rsidRDefault="00462751" w:rsidP="00112C4A">
            <w:pPr>
              <w:rPr>
                <w:rFonts w:ascii="Times New Roman" w:eastAsia="Times New Roman" w:hAnsi="Times New Roman" w:cs="Times New Roman"/>
                <w:u w:val="single"/>
              </w:rPr>
            </w:pPr>
            <w:hyperlink r:id="rId37" w:history="1">
              <w:r w:rsidR="003B6FE2" w:rsidRPr="00F07C49">
                <w:rPr>
                  <w:rFonts w:ascii="Times New Roman" w:eastAsia="Times New Roman" w:hAnsi="Times New Roman" w:cs="Times New Roman"/>
                  <w:u w:val="single"/>
                </w:rPr>
                <w:t>GSM1242406</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2477C5"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2014</w:t>
            </w:r>
          </w:p>
        </w:tc>
      </w:tr>
      <w:tr w:rsidR="003B6FE2" w:rsidRPr="00F07C49" w14:paraId="1D9A7019"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4C11D55"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8F27D0"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cmt2</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F7198D" w14:textId="77777777" w:rsidR="003B6FE2" w:rsidRPr="00F07C49" w:rsidRDefault="00462751" w:rsidP="00112C4A">
            <w:pPr>
              <w:rPr>
                <w:rFonts w:ascii="Times New Roman" w:eastAsia="Times New Roman" w:hAnsi="Times New Roman" w:cs="Times New Roman"/>
                <w:u w:val="single"/>
              </w:rPr>
            </w:pPr>
            <w:hyperlink r:id="rId38" w:history="1">
              <w:r w:rsidR="003B6FE2" w:rsidRPr="00F07C49">
                <w:rPr>
                  <w:rFonts w:ascii="Times New Roman" w:eastAsia="Times New Roman" w:hAnsi="Times New Roman" w:cs="Times New Roman"/>
                  <w:u w:val="single"/>
                </w:rPr>
                <w:t>GSM1242407</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9BF888"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2014</w:t>
            </w:r>
          </w:p>
        </w:tc>
      </w:tr>
      <w:tr w:rsidR="003B6FE2" w:rsidRPr="00F07C49" w14:paraId="097D06F6"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8CB2ED9"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D1046A"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drm12cmt23</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A31839" w14:textId="77777777" w:rsidR="003B6FE2" w:rsidRPr="00F07C49" w:rsidRDefault="00462751" w:rsidP="00112C4A">
            <w:pPr>
              <w:rPr>
                <w:rFonts w:ascii="Times New Roman" w:eastAsia="Times New Roman" w:hAnsi="Times New Roman" w:cs="Times New Roman"/>
                <w:u w:val="single"/>
              </w:rPr>
            </w:pPr>
            <w:hyperlink r:id="rId39" w:history="1">
              <w:r w:rsidR="003B6FE2" w:rsidRPr="00F07C49">
                <w:rPr>
                  <w:rFonts w:ascii="Times New Roman" w:eastAsia="Times New Roman" w:hAnsi="Times New Roman" w:cs="Times New Roman"/>
                  <w:u w:val="single"/>
                </w:rPr>
                <w:t>GSM1242409</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E501A6"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2014</w:t>
            </w:r>
          </w:p>
        </w:tc>
      </w:tr>
      <w:tr w:rsidR="003B6FE2" w:rsidRPr="00F07C49" w14:paraId="0D071A79"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C80D40D"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53B18B"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suvh456</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CEEB86" w14:textId="77777777" w:rsidR="003B6FE2" w:rsidRPr="00F07C49" w:rsidRDefault="00462751" w:rsidP="00112C4A">
            <w:pPr>
              <w:rPr>
                <w:rFonts w:ascii="Times New Roman" w:eastAsia="Times New Roman" w:hAnsi="Times New Roman" w:cs="Times New Roman"/>
                <w:u w:val="single"/>
              </w:rPr>
            </w:pPr>
            <w:hyperlink r:id="rId40" w:history="1">
              <w:r w:rsidR="003B6FE2" w:rsidRPr="00F07C49">
                <w:rPr>
                  <w:rFonts w:ascii="Times New Roman" w:eastAsia="Times New Roman" w:hAnsi="Times New Roman" w:cs="Times New Roman"/>
                  <w:u w:val="single"/>
                </w:rPr>
                <w:t>GSM1242410</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2E5F35"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Stroud et al. 2014</w:t>
            </w:r>
          </w:p>
        </w:tc>
      </w:tr>
      <w:tr w:rsidR="003B6FE2" w:rsidRPr="00F07C49" w14:paraId="1B8ECEB0"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48F397F"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9D970C"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B8A65C" w14:textId="77777777" w:rsidR="003B6FE2" w:rsidRPr="00F07C49" w:rsidRDefault="00462751" w:rsidP="00112C4A">
            <w:pPr>
              <w:rPr>
                <w:rFonts w:ascii="Times New Roman" w:eastAsia="Times New Roman" w:hAnsi="Times New Roman" w:cs="Times New Roman"/>
                <w:u w:val="single"/>
              </w:rPr>
            </w:pPr>
            <w:hyperlink r:id="rId41" w:history="1">
              <w:r w:rsidR="003B6FE2" w:rsidRPr="00F07C49">
                <w:rPr>
                  <w:rFonts w:ascii="Times New Roman" w:eastAsia="Times New Roman" w:hAnsi="Times New Roman" w:cs="Times New Roman"/>
                  <w:u w:val="single"/>
                </w:rPr>
                <w:t>GSM893118</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D3130D"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Lee et al. 2012</w:t>
            </w:r>
          </w:p>
        </w:tc>
      </w:tr>
      <w:tr w:rsidR="003B6FE2" w:rsidRPr="00F07C49" w14:paraId="2F7164D2"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09BFE3E"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75753B"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dms4</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1F10B5" w14:textId="77777777" w:rsidR="003B6FE2" w:rsidRPr="00F07C49" w:rsidRDefault="00462751" w:rsidP="00112C4A">
            <w:pPr>
              <w:rPr>
                <w:rFonts w:ascii="Times New Roman" w:eastAsia="Times New Roman" w:hAnsi="Times New Roman" w:cs="Times New Roman"/>
                <w:u w:val="single"/>
              </w:rPr>
            </w:pPr>
            <w:hyperlink r:id="rId42" w:history="1">
              <w:r w:rsidR="003B6FE2" w:rsidRPr="00F07C49">
                <w:rPr>
                  <w:rFonts w:ascii="Times New Roman" w:eastAsia="Times New Roman" w:hAnsi="Times New Roman" w:cs="Times New Roman"/>
                  <w:u w:val="single"/>
                </w:rPr>
                <w:t>GSM893119</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D0B30B"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Lee et al. 2012</w:t>
            </w:r>
          </w:p>
        </w:tc>
      </w:tr>
      <w:tr w:rsidR="003B6FE2" w:rsidRPr="00F07C49" w14:paraId="3E944999"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C358C21"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4D9E8A"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drd1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C7D1B9" w14:textId="77777777" w:rsidR="003B6FE2" w:rsidRPr="00F07C49" w:rsidRDefault="00462751" w:rsidP="00112C4A">
            <w:pPr>
              <w:rPr>
                <w:rFonts w:ascii="Times New Roman" w:eastAsia="Times New Roman" w:hAnsi="Times New Roman" w:cs="Times New Roman"/>
                <w:u w:val="single"/>
              </w:rPr>
            </w:pPr>
            <w:hyperlink r:id="rId43" w:history="1">
              <w:r w:rsidR="003B6FE2" w:rsidRPr="00F07C49">
                <w:rPr>
                  <w:rFonts w:ascii="Times New Roman" w:eastAsia="Times New Roman" w:hAnsi="Times New Roman" w:cs="Times New Roman"/>
                  <w:u w:val="single"/>
                </w:rPr>
                <w:t>GSM893120</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C58BE3"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Lee et al. 2012</w:t>
            </w:r>
          </w:p>
        </w:tc>
      </w:tr>
      <w:tr w:rsidR="003B6FE2" w:rsidRPr="00F07C49" w14:paraId="1930E1D3"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9D84D05"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0F9BDF"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dms3</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DB98CC" w14:textId="77777777" w:rsidR="003B6FE2" w:rsidRPr="00F07C49" w:rsidRDefault="00462751" w:rsidP="00112C4A">
            <w:pPr>
              <w:rPr>
                <w:rFonts w:ascii="Times New Roman" w:eastAsia="Times New Roman" w:hAnsi="Times New Roman" w:cs="Times New Roman"/>
                <w:u w:val="single"/>
              </w:rPr>
            </w:pPr>
            <w:hyperlink r:id="rId44" w:history="1">
              <w:r w:rsidR="003B6FE2" w:rsidRPr="00F07C49">
                <w:rPr>
                  <w:rFonts w:ascii="Times New Roman" w:eastAsia="Times New Roman" w:hAnsi="Times New Roman" w:cs="Times New Roman"/>
                  <w:u w:val="single"/>
                </w:rPr>
                <w:t>GSM893121</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819B55"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Lee et al. 2012</w:t>
            </w:r>
          </w:p>
        </w:tc>
      </w:tr>
      <w:tr w:rsidR="003B6FE2" w:rsidRPr="00F07C49" w14:paraId="4210A183"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3541C3F"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CC4007"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rdm1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C12DA7" w14:textId="77777777" w:rsidR="003B6FE2" w:rsidRPr="00F07C49" w:rsidRDefault="00462751" w:rsidP="00112C4A">
            <w:pPr>
              <w:rPr>
                <w:rFonts w:ascii="Times New Roman" w:eastAsia="Times New Roman" w:hAnsi="Times New Roman" w:cs="Times New Roman"/>
                <w:u w:val="single"/>
              </w:rPr>
            </w:pPr>
            <w:hyperlink r:id="rId45" w:history="1">
              <w:r w:rsidR="003B6FE2" w:rsidRPr="00F07C49">
                <w:rPr>
                  <w:rFonts w:ascii="Times New Roman" w:eastAsia="Times New Roman" w:hAnsi="Times New Roman" w:cs="Times New Roman"/>
                  <w:u w:val="single"/>
                </w:rPr>
                <w:t>GSM893122</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0139BB"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Lee et al. 2012</w:t>
            </w:r>
          </w:p>
        </w:tc>
      </w:tr>
      <w:tr w:rsidR="003B6FE2" w:rsidRPr="00F07C49" w14:paraId="2C738668"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310EB9F"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2BDBC0"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 rep1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9A15F0" w14:textId="77777777" w:rsidR="003B6FE2" w:rsidRPr="00F07C49" w:rsidRDefault="00462751" w:rsidP="00112C4A">
            <w:pPr>
              <w:rPr>
                <w:rFonts w:ascii="Times New Roman" w:eastAsia="Times New Roman" w:hAnsi="Times New Roman" w:cs="Times New Roman"/>
                <w:u w:val="single"/>
              </w:rPr>
            </w:pPr>
            <w:hyperlink r:id="rId46" w:history="1">
              <w:r w:rsidR="003B6FE2" w:rsidRPr="00F07C49">
                <w:rPr>
                  <w:rFonts w:ascii="Times New Roman" w:eastAsia="Times New Roman" w:hAnsi="Times New Roman" w:cs="Times New Roman"/>
                  <w:u w:val="single"/>
                </w:rPr>
                <w:t>GSM1103235</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487314"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Law et al. 2013</w:t>
            </w:r>
          </w:p>
        </w:tc>
      </w:tr>
      <w:tr w:rsidR="003B6FE2" w:rsidRPr="00F07C49" w14:paraId="1A515D18"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6F809D6"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9E5093"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Col rep2</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85FE94" w14:textId="77777777" w:rsidR="003B6FE2" w:rsidRPr="00F07C49" w:rsidRDefault="00462751" w:rsidP="00112C4A">
            <w:pPr>
              <w:rPr>
                <w:rFonts w:ascii="Times New Roman" w:eastAsia="Times New Roman" w:hAnsi="Times New Roman" w:cs="Times New Roman"/>
                <w:u w:val="single"/>
              </w:rPr>
            </w:pPr>
            <w:hyperlink r:id="rId47" w:history="1">
              <w:r w:rsidR="003B6FE2" w:rsidRPr="00F07C49">
                <w:rPr>
                  <w:rFonts w:ascii="Times New Roman" w:eastAsia="Times New Roman" w:hAnsi="Times New Roman" w:cs="Times New Roman"/>
                  <w:u w:val="single"/>
                </w:rPr>
                <w:t>GSM1103236</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84522D"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Law et al. 2013</w:t>
            </w:r>
          </w:p>
        </w:tc>
      </w:tr>
      <w:tr w:rsidR="003B6FE2" w:rsidRPr="00F07C49" w14:paraId="304555CE" w14:textId="77777777" w:rsidTr="00112C4A">
        <w:trPr>
          <w:trHeight w:val="320"/>
        </w:trPr>
        <w:tc>
          <w:tcPr>
            <w:tcW w:w="252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E6D25E7"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53F3FE"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nrpe1</w:t>
            </w:r>
          </w:p>
        </w:tc>
        <w:tc>
          <w:tcPr>
            <w:tcW w:w="18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C458C0" w14:textId="77777777" w:rsidR="003B6FE2" w:rsidRPr="00F07C49" w:rsidRDefault="00462751" w:rsidP="00112C4A">
            <w:pPr>
              <w:rPr>
                <w:rFonts w:ascii="Times New Roman" w:eastAsia="Times New Roman" w:hAnsi="Times New Roman" w:cs="Times New Roman"/>
                <w:u w:val="single"/>
              </w:rPr>
            </w:pPr>
            <w:hyperlink r:id="rId48" w:history="1">
              <w:r w:rsidR="003B6FE2" w:rsidRPr="00F07C49">
                <w:rPr>
                  <w:rFonts w:ascii="Times New Roman" w:eastAsia="Times New Roman" w:hAnsi="Times New Roman" w:cs="Times New Roman"/>
                  <w:u w:val="single"/>
                </w:rPr>
                <w:t>GSM1103238</w:t>
              </w:r>
            </w:hyperlink>
          </w:p>
        </w:tc>
        <w:tc>
          <w:tcPr>
            <w:tcW w:w="208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8D92CA"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Law et al. 2013</w:t>
            </w:r>
          </w:p>
        </w:tc>
      </w:tr>
      <w:tr w:rsidR="003B6FE2" w:rsidRPr="00F07C49" w14:paraId="04E5DE93" w14:textId="77777777" w:rsidTr="00112C4A">
        <w:trPr>
          <w:trHeight w:val="320"/>
        </w:trPr>
        <w:tc>
          <w:tcPr>
            <w:tcW w:w="2520"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14:paraId="6EF99494"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sRNA-seq</w:t>
            </w:r>
          </w:p>
        </w:tc>
        <w:tc>
          <w:tcPr>
            <w:tcW w:w="198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77C5DC50" w14:textId="77777777" w:rsidR="003B6FE2" w:rsidRPr="00F07C49" w:rsidRDefault="003B6FE2" w:rsidP="00112C4A">
            <w:pPr>
              <w:rPr>
                <w:rFonts w:ascii="Times New Roman" w:eastAsia="Times New Roman" w:hAnsi="Times New Roman" w:cs="Times New Roman"/>
                <w:i/>
              </w:rPr>
            </w:pPr>
            <w:r w:rsidRPr="00F07C49">
              <w:rPr>
                <w:rFonts w:ascii="Times New Roman" w:eastAsia="Times New Roman" w:hAnsi="Times New Roman" w:cs="Times New Roman"/>
                <w:i/>
              </w:rPr>
              <w:t>drm2</w:t>
            </w:r>
          </w:p>
        </w:tc>
        <w:tc>
          <w:tcPr>
            <w:tcW w:w="182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7CA1CE4A" w14:textId="77777777" w:rsidR="003B6FE2" w:rsidRPr="00F07C49" w:rsidRDefault="00462751" w:rsidP="00112C4A">
            <w:pPr>
              <w:rPr>
                <w:rFonts w:ascii="Times New Roman" w:eastAsia="Times New Roman" w:hAnsi="Times New Roman" w:cs="Times New Roman"/>
                <w:u w:val="single"/>
              </w:rPr>
            </w:pPr>
            <w:hyperlink r:id="rId49" w:history="1">
              <w:r w:rsidR="003B6FE2" w:rsidRPr="00F07C49">
                <w:rPr>
                  <w:rFonts w:ascii="Times New Roman" w:eastAsia="Times New Roman" w:hAnsi="Times New Roman" w:cs="Times New Roman"/>
                  <w:u w:val="single"/>
                </w:rPr>
                <w:t>GSM1103240</w:t>
              </w:r>
            </w:hyperlink>
          </w:p>
        </w:tc>
        <w:tc>
          <w:tcPr>
            <w:tcW w:w="208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6673D601" w14:textId="77777777" w:rsidR="003B6FE2" w:rsidRPr="00F07C49" w:rsidRDefault="003B6FE2" w:rsidP="00112C4A">
            <w:pPr>
              <w:rPr>
                <w:rFonts w:ascii="Times New Roman" w:eastAsia="Times New Roman" w:hAnsi="Times New Roman" w:cs="Times New Roman"/>
              </w:rPr>
            </w:pPr>
            <w:r w:rsidRPr="00F07C49">
              <w:rPr>
                <w:rFonts w:ascii="Times New Roman" w:eastAsia="Times New Roman" w:hAnsi="Times New Roman" w:cs="Times New Roman"/>
              </w:rPr>
              <w:t>Law et al. 2013</w:t>
            </w:r>
          </w:p>
        </w:tc>
      </w:tr>
    </w:tbl>
    <w:p w14:paraId="01986AB3" w14:textId="77777777" w:rsidR="003B6FE2" w:rsidRPr="00F07C49" w:rsidRDefault="003B6FE2" w:rsidP="003B6FE2">
      <w:pPr>
        <w:rPr>
          <w:rFonts w:ascii="Times New Roman" w:hAnsi="Times New Roman" w:cs="Times New Roman"/>
        </w:rPr>
      </w:pPr>
    </w:p>
    <w:p w14:paraId="4F41F878" w14:textId="77777777" w:rsidR="003B6FE2" w:rsidRPr="00F07C49" w:rsidRDefault="003B6FE2" w:rsidP="003B6FE2">
      <w:pPr>
        <w:rPr>
          <w:rFonts w:ascii="Times New Roman" w:hAnsi="Times New Roman" w:cs="Times New Roman"/>
        </w:rPr>
      </w:pPr>
    </w:p>
    <w:p w14:paraId="1F7EBBCC" w14:textId="58B765DA" w:rsidR="00E700C6" w:rsidRPr="00F07C49" w:rsidRDefault="00E700C6">
      <w:pPr>
        <w:rPr>
          <w:rFonts w:ascii="Times New Roman" w:hAnsi="Times New Roman" w:cs="Times New Roman"/>
        </w:rPr>
      </w:pPr>
    </w:p>
    <w:p w14:paraId="3F346528" w14:textId="77777777" w:rsidR="00A85639" w:rsidRPr="00F07C49" w:rsidRDefault="00A85639">
      <w:pPr>
        <w:rPr>
          <w:rFonts w:ascii="Times New Roman" w:hAnsi="Times New Roman" w:cs="Times New Roman"/>
        </w:rPr>
      </w:pPr>
    </w:p>
    <w:p w14:paraId="61EFE1F1" w14:textId="77777777" w:rsidR="00803065" w:rsidRPr="00F07C49" w:rsidRDefault="00301E88" w:rsidP="00301E88">
      <w:pPr>
        <w:spacing w:line="360" w:lineRule="auto"/>
        <w:jc w:val="both"/>
        <w:rPr>
          <w:rFonts w:ascii="Times New Roman" w:hAnsi="Times New Roman" w:cs="Times New Roman"/>
        </w:rPr>
      </w:pPr>
      <w:r w:rsidRPr="00F07C49">
        <w:rPr>
          <w:rFonts w:ascii="Times New Roman" w:hAnsi="Times New Roman" w:cs="Times New Roman"/>
        </w:rPr>
        <w:t xml:space="preserve"> </w:t>
      </w:r>
    </w:p>
    <w:tbl>
      <w:tblPr>
        <w:tblW w:w="8220" w:type="dxa"/>
        <w:tblInd w:w="93" w:type="dxa"/>
        <w:tblLook w:val="04A0" w:firstRow="1" w:lastRow="0" w:firstColumn="1" w:lastColumn="0" w:noHBand="0" w:noVBand="1"/>
      </w:tblPr>
      <w:tblGrid>
        <w:gridCol w:w="1480"/>
        <w:gridCol w:w="3280"/>
        <w:gridCol w:w="3460"/>
      </w:tblGrid>
      <w:tr w:rsidR="00F71D1B" w:rsidRPr="00F07C49" w14:paraId="1B1B6036" w14:textId="77777777" w:rsidTr="00F71D1B">
        <w:trPr>
          <w:trHeight w:val="300"/>
        </w:trPr>
        <w:tc>
          <w:tcPr>
            <w:tcW w:w="4760" w:type="dxa"/>
            <w:gridSpan w:val="2"/>
            <w:tcBorders>
              <w:top w:val="nil"/>
              <w:left w:val="nil"/>
              <w:bottom w:val="nil"/>
              <w:right w:val="nil"/>
            </w:tcBorders>
            <w:shd w:val="clear" w:color="auto" w:fill="auto"/>
            <w:noWrap/>
            <w:vAlign w:val="center"/>
            <w:hideMark/>
          </w:tcPr>
          <w:p w14:paraId="6B3581D7"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Table S4. Primers used in this study</w:t>
            </w:r>
          </w:p>
        </w:tc>
        <w:tc>
          <w:tcPr>
            <w:tcW w:w="3460" w:type="dxa"/>
            <w:tcBorders>
              <w:top w:val="nil"/>
              <w:left w:val="nil"/>
              <w:bottom w:val="nil"/>
              <w:right w:val="nil"/>
            </w:tcBorders>
            <w:shd w:val="clear" w:color="auto" w:fill="auto"/>
            <w:noWrap/>
            <w:vAlign w:val="center"/>
            <w:hideMark/>
          </w:tcPr>
          <w:p w14:paraId="7EC3081E" w14:textId="77777777" w:rsidR="00F71D1B" w:rsidRPr="00F07C49" w:rsidRDefault="00F71D1B" w:rsidP="00F71D1B">
            <w:pPr>
              <w:rPr>
                <w:rFonts w:ascii="Times New Roman" w:eastAsia="Times New Roman" w:hAnsi="Times New Roman" w:cs="Times New Roman"/>
              </w:rPr>
            </w:pPr>
          </w:p>
        </w:tc>
      </w:tr>
      <w:tr w:rsidR="00F71D1B" w:rsidRPr="00F07C49" w14:paraId="49EDDB2E" w14:textId="77777777" w:rsidTr="00F71D1B">
        <w:trPr>
          <w:trHeight w:val="300"/>
        </w:trPr>
        <w:tc>
          <w:tcPr>
            <w:tcW w:w="1480" w:type="dxa"/>
            <w:tcBorders>
              <w:top w:val="nil"/>
              <w:left w:val="nil"/>
              <w:bottom w:val="nil"/>
              <w:right w:val="nil"/>
            </w:tcBorders>
            <w:shd w:val="clear" w:color="auto" w:fill="auto"/>
            <w:noWrap/>
            <w:vAlign w:val="center"/>
            <w:hideMark/>
          </w:tcPr>
          <w:p w14:paraId="0446AE18" w14:textId="77777777" w:rsidR="00F71D1B" w:rsidRPr="00F07C49" w:rsidRDefault="00F71D1B" w:rsidP="00F71D1B">
            <w:pPr>
              <w:rPr>
                <w:rFonts w:ascii="Times New Roman" w:eastAsia="Times New Roman" w:hAnsi="Times New Roman" w:cs="Times New Roman"/>
              </w:rPr>
            </w:pPr>
          </w:p>
        </w:tc>
        <w:tc>
          <w:tcPr>
            <w:tcW w:w="3280" w:type="dxa"/>
            <w:tcBorders>
              <w:top w:val="nil"/>
              <w:left w:val="nil"/>
              <w:bottom w:val="nil"/>
              <w:right w:val="nil"/>
            </w:tcBorders>
            <w:shd w:val="clear" w:color="auto" w:fill="auto"/>
            <w:noWrap/>
            <w:vAlign w:val="center"/>
            <w:hideMark/>
          </w:tcPr>
          <w:p w14:paraId="26918438" w14:textId="77777777" w:rsidR="00F71D1B" w:rsidRPr="00F07C49" w:rsidRDefault="00F71D1B" w:rsidP="00F71D1B">
            <w:pPr>
              <w:rPr>
                <w:rFonts w:ascii="Times New Roman" w:eastAsia="Times New Roman" w:hAnsi="Times New Roman" w:cs="Times New Roman"/>
              </w:rPr>
            </w:pPr>
          </w:p>
        </w:tc>
        <w:tc>
          <w:tcPr>
            <w:tcW w:w="3460" w:type="dxa"/>
            <w:tcBorders>
              <w:top w:val="nil"/>
              <w:left w:val="nil"/>
              <w:bottom w:val="nil"/>
              <w:right w:val="nil"/>
            </w:tcBorders>
            <w:shd w:val="clear" w:color="auto" w:fill="auto"/>
            <w:noWrap/>
            <w:vAlign w:val="center"/>
            <w:hideMark/>
          </w:tcPr>
          <w:p w14:paraId="378A2658" w14:textId="77777777" w:rsidR="00F71D1B" w:rsidRPr="00F07C49" w:rsidRDefault="00F71D1B" w:rsidP="00F71D1B">
            <w:pPr>
              <w:rPr>
                <w:rFonts w:ascii="Times New Roman" w:eastAsia="Times New Roman" w:hAnsi="Times New Roman" w:cs="Times New Roman"/>
              </w:rPr>
            </w:pPr>
          </w:p>
        </w:tc>
      </w:tr>
      <w:tr w:rsidR="00F71D1B" w:rsidRPr="00F07C49" w14:paraId="20FBA34D" w14:textId="77777777" w:rsidTr="00F71D1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E4C0D"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Name</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14:paraId="6AB86E7B"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Sequence</w:t>
            </w:r>
          </w:p>
        </w:tc>
        <w:tc>
          <w:tcPr>
            <w:tcW w:w="3460" w:type="dxa"/>
            <w:tcBorders>
              <w:top w:val="single" w:sz="4" w:space="0" w:color="auto"/>
              <w:left w:val="nil"/>
              <w:bottom w:val="single" w:sz="4" w:space="0" w:color="auto"/>
              <w:right w:val="single" w:sz="4" w:space="0" w:color="auto"/>
            </w:tcBorders>
            <w:shd w:val="clear" w:color="auto" w:fill="auto"/>
            <w:noWrap/>
            <w:vAlign w:val="center"/>
            <w:hideMark/>
          </w:tcPr>
          <w:p w14:paraId="407343C5"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Purpose</w:t>
            </w:r>
          </w:p>
        </w:tc>
      </w:tr>
      <w:tr w:rsidR="00F71D1B" w:rsidRPr="00F07C49" w14:paraId="7B074A40"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0B4866E"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1F</w:t>
            </w:r>
          </w:p>
        </w:tc>
        <w:tc>
          <w:tcPr>
            <w:tcW w:w="3280" w:type="dxa"/>
            <w:tcBorders>
              <w:top w:val="nil"/>
              <w:left w:val="nil"/>
              <w:bottom w:val="single" w:sz="4" w:space="0" w:color="auto"/>
              <w:right w:val="single" w:sz="4" w:space="0" w:color="auto"/>
            </w:tcBorders>
            <w:shd w:val="clear" w:color="auto" w:fill="auto"/>
            <w:vAlign w:val="center"/>
            <w:hideMark/>
          </w:tcPr>
          <w:p w14:paraId="58961269"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AATACAAGCAACATAGGGAAG</w:t>
            </w:r>
          </w:p>
        </w:tc>
        <w:tc>
          <w:tcPr>
            <w:tcW w:w="3460" w:type="dxa"/>
            <w:tcBorders>
              <w:top w:val="nil"/>
              <w:left w:val="nil"/>
              <w:bottom w:val="single" w:sz="4" w:space="0" w:color="auto"/>
              <w:right w:val="single" w:sz="4" w:space="0" w:color="auto"/>
            </w:tcBorders>
            <w:shd w:val="clear" w:color="auto" w:fill="auto"/>
            <w:vAlign w:val="center"/>
            <w:hideMark/>
          </w:tcPr>
          <w:p w14:paraId="104D2814"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1                   Watson strand primer for RT</w:t>
            </w:r>
          </w:p>
        </w:tc>
      </w:tr>
      <w:tr w:rsidR="00F71D1B" w:rsidRPr="00F07C49" w14:paraId="4AF24516"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1B861EC"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1R</w:t>
            </w:r>
          </w:p>
        </w:tc>
        <w:tc>
          <w:tcPr>
            <w:tcW w:w="3280" w:type="dxa"/>
            <w:tcBorders>
              <w:top w:val="nil"/>
              <w:left w:val="nil"/>
              <w:bottom w:val="single" w:sz="4" w:space="0" w:color="auto"/>
              <w:right w:val="single" w:sz="4" w:space="0" w:color="auto"/>
            </w:tcBorders>
            <w:shd w:val="clear" w:color="auto" w:fill="auto"/>
            <w:vAlign w:val="center"/>
            <w:hideMark/>
          </w:tcPr>
          <w:p w14:paraId="7991917E"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AACCAAGCCACAAATCTCT</w:t>
            </w:r>
          </w:p>
        </w:tc>
        <w:tc>
          <w:tcPr>
            <w:tcW w:w="3460" w:type="dxa"/>
            <w:tcBorders>
              <w:top w:val="nil"/>
              <w:left w:val="nil"/>
              <w:bottom w:val="single" w:sz="4" w:space="0" w:color="auto"/>
              <w:right w:val="single" w:sz="4" w:space="0" w:color="auto"/>
            </w:tcBorders>
            <w:shd w:val="clear" w:color="auto" w:fill="auto"/>
            <w:vAlign w:val="center"/>
            <w:hideMark/>
          </w:tcPr>
          <w:p w14:paraId="60878B27"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1                   Crick strand primer for RT</w:t>
            </w:r>
          </w:p>
        </w:tc>
      </w:tr>
      <w:tr w:rsidR="00F71D1B" w:rsidRPr="00F07C49" w14:paraId="0367963A"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B5148BD"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2F</w:t>
            </w:r>
          </w:p>
        </w:tc>
        <w:tc>
          <w:tcPr>
            <w:tcW w:w="3280" w:type="dxa"/>
            <w:tcBorders>
              <w:top w:val="nil"/>
              <w:left w:val="nil"/>
              <w:bottom w:val="single" w:sz="4" w:space="0" w:color="auto"/>
              <w:right w:val="single" w:sz="4" w:space="0" w:color="auto"/>
            </w:tcBorders>
            <w:shd w:val="clear" w:color="auto" w:fill="auto"/>
            <w:vAlign w:val="center"/>
            <w:hideMark/>
          </w:tcPr>
          <w:p w14:paraId="08605C25"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TATCGTATTGTCGTCCTTGA</w:t>
            </w:r>
          </w:p>
        </w:tc>
        <w:tc>
          <w:tcPr>
            <w:tcW w:w="3460" w:type="dxa"/>
            <w:tcBorders>
              <w:top w:val="nil"/>
              <w:left w:val="nil"/>
              <w:bottom w:val="single" w:sz="4" w:space="0" w:color="auto"/>
              <w:right w:val="single" w:sz="4" w:space="0" w:color="auto"/>
            </w:tcBorders>
            <w:shd w:val="clear" w:color="auto" w:fill="auto"/>
            <w:vAlign w:val="center"/>
            <w:hideMark/>
          </w:tcPr>
          <w:p w14:paraId="73BBB6FA"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2                   Watson strand primer for RT</w:t>
            </w:r>
          </w:p>
        </w:tc>
      </w:tr>
      <w:tr w:rsidR="00F71D1B" w:rsidRPr="00F07C49" w14:paraId="35F428B4"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7FAD6DC"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2R</w:t>
            </w:r>
          </w:p>
        </w:tc>
        <w:tc>
          <w:tcPr>
            <w:tcW w:w="3280" w:type="dxa"/>
            <w:tcBorders>
              <w:top w:val="nil"/>
              <w:left w:val="nil"/>
              <w:bottom w:val="single" w:sz="4" w:space="0" w:color="auto"/>
              <w:right w:val="single" w:sz="4" w:space="0" w:color="auto"/>
            </w:tcBorders>
            <w:shd w:val="clear" w:color="auto" w:fill="auto"/>
            <w:vAlign w:val="center"/>
            <w:hideMark/>
          </w:tcPr>
          <w:p w14:paraId="2D117AB5"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GTCCCACTCCACTTTCATT</w:t>
            </w:r>
          </w:p>
        </w:tc>
        <w:tc>
          <w:tcPr>
            <w:tcW w:w="3460" w:type="dxa"/>
            <w:tcBorders>
              <w:top w:val="nil"/>
              <w:left w:val="nil"/>
              <w:bottom w:val="single" w:sz="4" w:space="0" w:color="auto"/>
              <w:right w:val="single" w:sz="4" w:space="0" w:color="auto"/>
            </w:tcBorders>
            <w:shd w:val="clear" w:color="auto" w:fill="auto"/>
            <w:vAlign w:val="center"/>
            <w:hideMark/>
          </w:tcPr>
          <w:p w14:paraId="129D41DB"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2                   Crick strand primer for RT</w:t>
            </w:r>
          </w:p>
        </w:tc>
      </w:tr>
      <w:tr w:rsidR="00F71D1B" w:rsidRPr="00F07C49" w14:paraId="51E656A0"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2CA596E"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3F</w:t>
            </w:r>
          </w:p>
        </w:tc>
        <w:tc>
          <w:tcPr>
            <w:tcW w:w="3280" w:type="dxa"/>
            <w:tcBorders>
              <w:top w:val="nil"/>
              <w:left w:val="nil"/>
              <w:bottom w:val="single" w:sz="4" w:space="0" w:color="auto"/>
              <w:right w:val="single" w:sz="4" w:space="0" w:color="auto"/>
            </w:tcBorders>
            <w:shd w:val="clear" w:color="auto" w:fill="auto"/>
            <w:vAlign w:val="center"/>
            <w:hideMark/>
          </w:tcPr>
          <w:p w14:paraId="57D5BB35"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GGGAAACGACTTTGTATGTT</w:t>
            </w:r>
          </w:p>
        </w:tc>
        <w:tc>
          <w:tcPr>
            <w:tcW w:w="3460" w:type="dxa"/>
            <w:tcBorders>
              <w:top w:val="nil"/>
              <w:left w:val="nil"/>
              <w:bottom w:val="single" w:sz="4" w:space="0" w:color="auto"/>
              <w:right w:val="single" w:sz="4" w:space="0" w:color="auto"/>
            </w:tcBorders>
            <w:shd w:val="clear" w:color="auto" w:fill="auto"/>
            <w:vAlign w:val="center"/>
            <w:hideMark/>
          </w:tcPr>
          <w:p w14:paraId="3D7BCFF9"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3                   Watson strand primer for RT</w:t>
            </w:r>
          </w:p>
        </w:tc>
      </w:tr>
      <w:tr w:rsidR="00F71D1B" w:rsidRPr="00F07C49" w14:paraId="4E852DFA"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C9629CB"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3R</w:t>
            </w:r>
          </w:p>
        </w:tc>
        <w:tc>
          <w:tcPr>
            <w:tcW w:w="3280" w:type="dxa"/>
            <w:tcBorders>
              <w:top w:val="nil"/>
              <w:left w:val="nil"/>
              <w:bottom w:val="single" w:sz="4" w:space="0" w:color="auto"/>
              <w:right w:val="single" w:sz="4" w:space="0" w:color="auto"/>
            </w:tcBorders>
            <w:shd w:val="clear" w:color="auto" w:fill="auto"/>
            <w:vAlign w:val="center"/>
            <w:hideMark/>
          </w:tcPr>
          <w:p w14:paraId="77CE1946"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ATTGCTCTGGTGTTCTCACT</w:t>
            </w:r>
          </w:p>
        </w:tc>
        <w:tc>
          <w:tcPr>
            <w:tcW w:w="3460" w:type="dxa"/>
            <w:tcBorders>
              <w:top w:val="nil"/>
              <w:left w:val="nil"/>
              <w:bottom w:val="single" w:sz="4" w:space="0" w:color="auto"/>
              <w:right w:val="single" w:sz="4" w:space="0" w:color="auto"/>
            </w:tcBorders>
            <w:shd w:val="clear" w:color="auto" w:fill="auto"/>
            <w:vAlign w:val="center"/>
            <w:hideMark/>
          </w:tcPr>
          <w:p w14:paraId="38AC8C0A"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3                   Crick strand primer for RT</w:t>
            </w:r>
          </w:p>
        </w:tc>
      </w:tr>
      <w:tr w:rsidR="00F71D1B" w:rsidRPr="00F07C49" w14:paraId="00648496"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641C18F"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4F</w:t>
            </w:r>
          </w:p>
        </w:tc>
        <w:tc>
          <w:tcPr>
            <w:tcW w:w="3280" w:type="dxa"/>
            <w:tcBorders>
              <w:top w:val="nil"/>
              <w:left w:val="nil"/>
              <w:bottom w:val="single" w:sz="4" w:space="0" w:color="auto"/>
              <w:right w:val="single" w:sz="4" w:space="0" w:color="auto"/>
            </w:tcBorders>
            <w:shd w:val="clear" w:color="auto" w:fill="auto"/>
            <w:vAlign w:val="center"/>
            <w:hideMark/>
          </w:tcPr>
          <w:p w14:paraId="03AB80D1"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AGCATCCCCAATAACAAAT</w:t>
            </w:r>
          </w:p>
        </w:tc>
        <w:tc>
          <w:tcPr>
            <w:tcW w:w="3460" w:type="dxa"/>
            <w:tcBorders>
              <w:top w:val="nil"/>
              <w:left w:val="nil"/>
              <w:bottom w:val="single" w:sz="4" w:space="0" w:color="auto"/>
              <w:right w:val="single" w:sz="4" w:space="0" w:color="auto"/>
            </w:tcBorders>
            <w:shd w:val="clear" w:color="auto" w:fill="auto"/>
            <w:vAlign w:val="center"/>
            <w:hideMark/>
          </w:tcPr>
          <w:p w14:paraId="65797AAF"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4                   Watson strand primer for RT</w:t>
            </w:r>
          </w:p>
        </w:tc>
      </w:tr>
      <w:tr w:rsidR="00F71D1B" w:rsidRPr="00F07C49" w14:paraId="70DEA0E8"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B3F2F62"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4R</w:t>
            </w:r>
          </w:p>
        </w:tc>
        <w:tc>
          <w:tcPr>
            <w:tcW w:w="3280" w:type="dxa"/>
            <w:tcBorders>
              <w:top w:val="nil"/>
              <w:left w:val="nil"/>
              <w:bottom w:val="single" w:sz="4" w:space="0" w:color="auto"/>
              <w:right w:val="single" w:sz="4" w:space="0" w:color="auto"/>
            </w:tcBorders>
            <w:shd w:val="clear" w:color="auto" w:fill="auto"/>
            <w:vAlign w:val="center"/>
            <w:hideMark/>
          </w:tcPr>
          <w:p w14:paraId="3209819E"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ATCTACGAGGTCAGTCAAGG</w:t>
            </w:r>
          </w:p>
        </w:tc>
        <w:tc>
          <w:tcPr>
            <w:tcW w:w="3460" w:type="dxa"/>
            <w:tcBorders>
              <w:top w:val="nil"/>
              <w:left w:val="nil"/>
              <w:bottom w:val="single" w:sz="4" w:space="0" w:color="auto"/>
              <w:right w:val="single" w:sz="4" w:space="0" w:color="auto"/>
            </w:tcBorders>
            <w:shd w:val="clear" w:color="auto" w:fill="auto"/>
            <w:vAlign w:val="center"/>
            <w:hideMark/>
          </w:tcPr>
          <w:p w14:paraId="31BE6969"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4                   Crick strand primer for RT</w:t>
            </w:r>
          </w:p>
        </w:tc>
      </w:tr>
      <w:tr w:rsidR="00F71D1B" w:rsidRPr="00F07C49" w14:paraId="3ACE69F4"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7CFD43A"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5F</w:t>
            </w:r>
          </w:p>
        </w:tc>
        <w:tc>
          <w:tcPr>
            <w:tcW w:w="3280" w:type="dxa"/>
            <w:tcBorders>
              <w:top w:val="nil"/>
              <w:left w:val="nil"/>
              <w:bottom w:val="single" w:sz="4" w:space="0" w:color="auto"/>
              <w:right w:val="single" w:sz="4" w:space="0" w:color="auto"/>
            </w:tcBorders>
            <w:shd w:val="clear" w:color="auto" w:fill="auto"/>
            <w:vAlign w:val="center"/>
            <w:hideMark/>
          </w:tcPr>
          <w:p w14:paraId="6B0D76EE"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CGAACAGCACCACTAAGC</w:t>
            </w:r>
          </w:p>
        </w:tc>
        <w:tc>
          <w:tcPr>
            <w:tcW w:w="3460" w:type="dxa"/>
            <w:tcBorders>
              <w:top w:val="nil"/>
              <w:left w:val="nil"/>
              <w:bottom w:val="single" w:sz="4" w:space="0" w:color="auto"/>
              <w:right w:val="single" w:sz="4" w:space="0" w:color="auto"/>
            </w:tcBorders>
            <w:shd w:val="clear" w:color="auto" w:fill="auto"/>
            <w:vAlign w:val="center"/>
            <w:hideMark/>
          </w:tcPr>
          <w:p w14:paraId="7E987BB2"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5                   Watson strand primer for RT</w:t>
            </w:r>
          </w:p>
        </w:tc>
      </w:tr>
      <w:tr w:rsidR="00F71D1B" w:rsidRPr="00F07C49" w14:paraId="45EE1A84"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BC38D16"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5R</w:t>
            </w:r>
          </w:p>
        </w:tc>
        <w:tc>
          <w:tcPr>
            <w:tcW w:w="3280" w:type="dxa"/>
            <w:tcBorders>
              <w:top w:val="nil"/>
              <w:left w:val="nil"/>
              <w:bottom w:val="single" w:sz="4" w:space="0" w:color="auto"/>
              <w:right w:val="single" w:sz="4" w:space="0" w:color="auto"/>
            </w:tcBorders>
            <w:shd w:val="clear" w:color="auto" w:fill="auto"/>
            <w:vAlign w:val="center"/>
            <w:hideMark/>
          </w:tcPr>
          <w:p w14:paraId="3808377F"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GAAGGAAAAGCAACTCACTC</w:t>
            </w:r>
          </w:p>
        </w:tc>
        <w:tc>
          <w:tcPr>
            <w:tcW w:w="3460" w:type="dxa"/>
            <w:tcBorders>
              <w:top w:val="nil"/>
              <w:left w:val="nil"/>
              <w:bottom w:val="single" w:sz="4" w:space="0" w:color="auto"/>
              <w:right w:val="single" w:sz="4" w:space="0" w:color="auto"/>
            </w:tcBorders>
            <w:shd w:val="clear" w:color="auto" w:fill="auto"/>
            <w:vAlign w:val="center"/>
            <w:hideMark/>
          </w:tcPr>
          <w:p w14:paraId="2E45C6F3"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5                   Crick strand primer for RT</w:t>
            </w:r>
          </w:p>
        </w:tc>
      </w:tr>
      <w:tr w:rsidR="00F71D1B" w:rsidRPr="00F07C49" w14:paraId="08CC49F6"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A7C034E"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6F</w:t>
            </w:r>
          </w:p>
        </w:tc>
        <w:tc>
          <w:tcPr>
            <w:tcW w:w="3280" w:type="dxa"/>
            <w:tcBorders>
              <w:top w:val="nil"/>
              <w:left w:val="nil"/>
              <w:bottom w:val="single" w:sz="4" w:space="0" w:color="auto"/>
              <w:right w:val="single" w:sz="4" w:space="0" w:color="auto"/>
            </w:tcBorders>
            <w:shd w:val="clear" w:color="auto" w:fill="auto"/>
            <w:vAlign w:val="center"/>
            <w:hideMark/>
          </w:tcPr>
          <w:p w14:paraId="6297C0DE"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GCATCATTCACAGTATCCAA</w:t>
            </w:r>
          </w:p>
        </w:tc>
        <w:tc>
          <w:tcPr>
            <w:tcW w:w="3460" w:type="dxa"/>
            <w:tcBorders>
              <w:top w:val="nil"/>
              <w:left w:val="nil"/>
              <w:bottom w:val="single" w:sz="4" w:space="0" w:color="auto"/>
              <w:right w:val="single" w:sz="4" w:space="0" w:color="auto"/>
            </w:tcBorders>
            <w:shd w:val="clear" w:color="auto" w:fill="auto"/>
            <w:vAlign w:val="center"/>
            <w:hideMark/>
          </w:tcPr>
          <w:p w14:paraId="72CEF650"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6                   Watson strand primer for RT</w:t>
            </w:r>
          </w:p>
        </w:tc>
      </w:tr>
      <w:tr w:rsidR="00F71D1B" w:rsidRPr="00F07C49" w14:paraId="7740D6F9"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03E0F40"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6R</w:t>
            </w:r>
          </w:p>
        </w:tc>
        <w:tc>
          <w:tcPr>
            <w:tcW w:w="3280" w:type="dxa"/>
            <w:tcBorders>
              <w:top w:val="nil"/>
              <w:left w:val="nil"/>
              <w:bottom w:val="single" w:sz="4" w:space="0" w:color="auto"/>
              <w:right w:val="single" w:sz="4" w:space="0" w:color="auto"/>
            </w:tcBorders>
            <w:shd w:val="clear" w:color="auto" w:fill="auto"/>
            <w:vAlign w:val="center"/>
            <w:hideMark/>
          </w:tcPr>
          <w:p w14:paraId="07DBDC86"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GTTCTTCTTCTTCGGGTATC</w:t>
            </w:r>
          </w:p>
        </w:tc>
        <w:tc>
          <w:tcPr>
            <w:tcW w:w="3460" w:type="dxa"/>
            <w:tcBorders>
              <w:top w:val="nil"/>
              <w:left w:val="nil"/>
              <w:bottom w:val="single" w:sz="4" w:space="0" w:color="auto"/>
              <w:right w:val="single" w:sz="4" w:space="0" w:color="auto"/>
            </w:tcBorders>
            <w:shd w:val="clear" w:color="auto" w:fill="auto"/>
            <w:vAlign w:val="center"/>
            <w:hideMark/>
          </w:tcPr>
          <w:p w14:paraId="18A7C518"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6                   Crick strand primer for RT</w:t>
            </w:r>
          </w:p>
        </w:tc>
      </w:tr>
      <w:tr w:rsidR="00F71D1B" w:rsidRPr="00F07C49" w14:paraId="4CA898C8" w14:textId="77777777" w:rsidTr="00F71D1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D840393"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8F</w:t>
            </w:r>
          </w:p>
        </w:tc>
        <w:tc>
          <w:tcPr>
            <w:tcW w:w="3280" w:type="dxa"/>
            <w:tcBorders>
              <w:top w:val="nil"/>
              <w:left w:val="nil"/>
              <w:bottom w:val="single" w:sz="4" w:space="0" w:color="auto"/>
              <w:right w:val="single" w:sz="4" w:space="0" w:color="auto"/>
            </w:tcBorders>
            <w:shd w:val="clear" w:color="auto" w:fill="auto"/>
            <w:vAlign w:val="center"/>
            <w:hideMark/>
          </w:tcPr>
          <w:p w14:paraId="1C89CE49"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AAAGAGATGTTGGTGAAAGG</w:t>
            </w:r>
          </w:p>
        </w:tc>
        <w:tc>
          <w:tcPr>
            <w:tcW w:w="3460" w:type="dxa"/>
            <w:tcBorders>
              <w:top w:val="nil"/>
              <w:left w:val="nil"/>
              <w:bottom w:val="single" w:sz="4" w:space="0" w:color="auto"/>
              <w:right w:val="single" w:sz="4" w:space="0" w:color="auto"/>
            </w:tcBorders>
            <w:shd w:val="clear" w:color="auto" w:fill="auto"/>
            <w:vAlign w:val="center"/>
            <w:hideMark/>
          </w:tcPr>
          <w:p w14:paraId="6DBB7C9E"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8</w:t>
            </w:r>
          </w:p>
        </w:tc>
      </w:tr>
      <w:tr w:rsidR="00F71D1B" w:rsidRPr="00F07C49" w14:paraId="351CA002" w14:textId="77777777" w:rsidTr="00F71D1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AFA1355"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8R</w:t>
            </w:r>
          </w:p>
        </w:tc>
        <w:tc>
          <w:tcPr>
            <w:tcW w:w="3280" w:type="dxa"/>
            <w:tcBorders>
              <w:top w:val="nil"/>
              <w:left w:val="nil"/>
              <w:bottom w:val="single" w:sz="4" w:space="0" w:color="auto"/>
              <w:right w:val="single" w:sz="4" w:space="0" w:color="auto"/>
            </w:tcBorders>
            <w:shd w:val="clear" w:color="auto" w:fill="auto"/>
            <w:vAlign w:val="center"/>
            <w:hideMark/>
          </w:tcPr>
          <w:p w14:paraId="66C4AC8C"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CTTGATGGGTGGAATGAC</w:t>
            </w:r>
          </w:p>
        </w:tc>
        <w:tc>
          <w:tcPr>
            <w:tcW w:w="3460" w:type="dxa"/>
            <w:tcBorders>
              <w:top w:val="nil"/>
              <w:left w:val="nil"/>
              <w:bottom w:val="single" w:sz="4" w:space="0" w:color="auto"/>
              <w:right w:val="single" w:sz="4" w:space="0" w:color="auto"/>
            </w:tcBorders>
            <w:shd w:val="clear" w:color="auto" w:fill="auto"/>
            <w:vAlign w:val="center"/>
            <w:hideMark/>
          </w:tcPr>
          <w:p w14:paraId="221C5CB0"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8</w:t>
            </w:r>
          </w:p>
        </w:tc>
      </w:tr>
      <w:tr w:rsidR="00F71D1B" w:rsidRPr="00F07C49" w14:paraId="4969EFC0"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6333EED"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13F</w:t>
            </w:r>
          </w:p>
        </w:tc>
        <w:tc>
          <w:tcPr>
            <w:tcW w:w="3280" w:type="dxa"/>
            <w:tcBorders>
              <w:top w:val="nil"/>
              <w:left w:val="nil"/>
              <w:bottom w:val="single" w:sz="4" w:space="0" w:color="auto"/>
              <w:right w:val="single" w:sz="4" w:space="0" w:color="auto"/>
            </w:tcBorders>
            <w:shd w:val="clear" w:color="auto" w:fill="auto"/>
            <w:vAlign w:val="center"/>
            <w:hideMark/>
          </w:tcPr>
          <w:p w14:paraId="1701C78B"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TAAGATTGATGTAACTGGGAAG</w:t>
            </w:r>
          </w:p>
        </w:tc>
        <w:tc>
          <w:tcPr>
            <w:tcW w:w="3460" w:type="dxa"/>
            <w:tcBorders>
              <w:top w:val="nil"/>
              <w:left w:val="nil"/>
              <w:bottom w:val="single" w:sz="4" w:space="0" w:color="auto"/>
              <w:right w:val="single" w:sz="4" w:space="0" w:color="auto"/>
            </w:tcBorders>
            <w:shd w:val="clear" w:color="auto" w:fill="auto"/>
            <w:vAlign w:val="center"/>
            <w:hideMark/>
          </w:tcPr>
          <w:p w14:paraId="3A50D0E0"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13                   Watson strand primer for RT</w:t>
            </w:r>
          </w:p>
        </w:tc>
      </w:tr>
      <w:tr w:rsidR="00F71D1B" w:rsidRPr="00F07C49" w14:paraId="682CDE87"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01F7272"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13R</w:t>
            </w:r>
          </w:p>
        </w:tc>
        <w:tc>
          <w:tcPr>
            <w:tcW w:w="3280" w:type="dxa"/>
            <w:tcBorders>
              <w:top w:val="nil"/>
              <w:left w:val="nil"/>
              <w:bottom w:val="single" w:sz="4" w:space="0" w:color="auto"/>
              <w:right w:val="single" w:sz="4" w:space="0" w:color="auto"/>
            </w:tcBorders>
            <w:shd w:val="clear" w:color="auto" w:fill="auto"/>
            <w:vAlign w:val="center"/>
            <w:hideMark/>
          </w:tcPr>
          <w:p w14:paraId="51761CC9"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TCGGTAGAGATGACTTGAGA</w:t>
            </w:r>
          </w:p>
        </w:tc>
        <w:tc>
          <w:tcPr>
            <w:tcW w:w="3460" w:type="dxa"/>
            <w:tcBorders>
              <w:top w:val="nil"/>
              <w:left w:val="nil"/>
              <w:bottom w:val="single" w:sz="4" w:space="0" w:color="auto"/>
              <w:right w:val="single" w:sz="4" w:space="0" w:color="auto"/>
            </w:tcBorders>
            <w:shd w:val="clear" w:color="auto" w:fill="auto"/>
            <w:vAlign w:val="center"/>
            <w:hideMark/>
          </w:tcPr>
          <w:p w14:paraId="3B3B2CA7"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13                   Crick strand primer for RT</w:t>
            </w:r>
          </w:p>
        </w:tc>
      </w:tr>
      <w:tr w:rsidR="00F71D1B" w:rsidRPr="00F07C49" w14:paraId="6DE359DE"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C61D569"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20F</w:t>
            </w:r>
          </w:p>
        </w:tc>
        <w:tc>
          <w:tcPr>
            <w:tcW w:w="3280" w:type="dxa"/>
            <w:tcBorders>
              <w:top w:val="nil"/>
              <w:left w:val="nil"/>
              <w:bottom w:val="single" w:sz="4" w:space="0" w:color="auto"/>
              <w:right w:val="single" w:sz="4" w:space="0" w:color="auto"/>
            </w:tcBorders>
            <w:shd w:val="clear" w:color="auto" w:fill="auto"/>
            <w:vAlign w:val="center"/>
            <w:hideMark/>
          </w:tcPr>
          <w:p w14:paraId="7044D3FD" w14:textId="77777777" w:rsidR="00F71D1B" w:rsidRPr="00F07C49" w:rsidRDefault="00F71D1B" w:rsidP="00F71D1B">
            <w:pPr>
              <w:rPr>
                <w:rFonts w:ascii="Times New Roman" w:eastAsia="Times New Roman" w:hAnsi="Times New Roman" w:cs="Times New Roman"/>
                <w:sz w:val="22"/>
                <w:szCs w:val="22"/>
              </w:rPr>
            </w:pPr>
            <w:r w:rsidRPr="00F07C49">
              <w:rPr>
                <w:rFonts w:ascii="Times New Roman" w:eastAsia="Times New Roman" w:hAnsi="Times New Roman" w:cs="Times New Roman"/>
                <w:sz w:val="22"/>
                <w:szCs w:val="22"/>
              </w:rPr>
              <w:t>GAACAAGGCTACTGTGGTG</w:t>
            </w:r>
          </w:p>
        </w:tc>
        <w:tc>
          <w:tcPr>
            <w:tcW w:w="3460" w:type="dxa"/>
            <w:tcBorders>
              <w:top w:val="nil"/>
              <w:left w:val="nil"/>
              <w:bottom w:val="single" w:sz="4" w:space="0" w:color="auto"/>
              <w:right w:val="single" w:sz="4" w:space="0" w:color="auto"/>
            </w:tcBorders>
            <w:shd w:val="clear" w:color="auto" w:fill="auto"/>
            <w:vAlign w:val="center"/>
            <w:hideMark/>
          </w:tcPr>
          <w:p w14:paraId="1B858F9E"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20                   Watson strand primer for RT</w:t>
            </w:r>
          </w:p>
        </w:tc>
      </w:tr>
      <w:tr w:rsidR="00F71D1B" w:rsidRPr="00F07C49" w14:paraId="287B09E0" w14:textId="77777777" w:rsidTr="00F71D1B">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5FB7FB3"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20R</w:t>
            </w:r>
          </w:p>
        </w:tc>
        <w:tc>
          <w:tcPr>
            <w:tcW w:w="3280" w:type="dxa"/>
            <w:tcBorders>
              <w:top w:val="nil"/>
              <w:left w:val="nil"/>
              <w:bottom w:val="single" w:sz="4" w:space="0" w:color="auto"/>
              <w:right w:val="single" w:sz="4" w:space="0" w:color="auto"/>
            </w:tcBorders>
            <w:shd w:val="clear" w:color="auto" w:fill="auto"/>
            <w:vAlign w:val="center"/>
            <w:hideMark/>
          </w:tcPr>
          <w:p w14:paraId="5C5EDF26" w14:textId="77777777" w:rsidR="00F71D1B" w:rsidRPr="00F07C49" w:rsidRDefault="00F71D1B" w:rsidP="00F71D1B">
            <w:pPr>
              <w:rPr>
                <w:rFonts w:ascii="Times New Roman" w:eastAsia="Times New Roman" w:hAnsi="Times New Roman" w:cs="Times New Roman"/>
                <w:sz w:val="22"/>
                <w:szCs w:val="22"/>
              </w:rPr>
            </w:pPr>
            <w:r w:rsidRPr="00F07C49">
              <w:rPr>
                <w:rFonts w:ascii="Times New Roman" w:eastAsia="Times New Roman" w:hAnsi="Times New Roman" w:cs="Times New Roman"/>
                <w:sz w:val="22"/>
                <w:szCs w:val="22"/>
              </w:rPr>
              <w:t>GGAAGGCATCCATTTGAT</w:t>
            </w:r>
          </w:p>
        </w:tc>
        <w:tc>
          <w:tcPr>
            <w:tcW w:w="3460" w:type="dxa"/>
            <w:tcBorders>
              <w:top w:val="nil"/>
              <w:left w:val="nil"/>
              <w:bottom w:val="single" w:sz="4" w:space="0" w:color="auto"/>
              <w:right w:val="single" w:sz="4" w:space="0" w:color="auto"/>
            </w:tcBorders>
            <w:shd w:val="clear" w:color="auto" w:fill="auto"/>
            <w:vAlign w:val="center"/>
            <w:hideMark/>
          </w:tcPr>
          <w:p w14:paraId="3EA3AEF0"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20                   Crick strand primer for RT</w:t>
            </w:r>
          </w:p>
        </w:tc>
      </w:tr>
      <w:tr w:rsidR="00F71D1B" w:rsidRPr="00F07C49" w14:paraId="34D8D46F" w14:textId="77777777" w:rsidTr="00F71D1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336A44E"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23F</w:t>
            </w:r>
          </w:p>
        </w:tc>
        <w:tc>
          <w:tcPr>
            <w:tcW w:w="3280" w:type="dxa"/>
            <w:tcBorders>
              <w:top w:val="nil"/>
              <w:left w:val="nil"/>
              <w:bottom w:val="single" w:sz="4" w:space="0" w:color="auto"/>
              <w:right w:val="single" w:sz="4" w:space="0" w:color="auto"/>
            </w:tcBorders>
            <w:shd w:val="clear" w:color="auto" w:fill="auto"/>
            <w:vAlign w:val="center"/>
            <w:hideMark/>
          </w:tcPr>
          <w:p w14:paraId="3249F437"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AAGAAAGCCCAAGTAGAAGA</w:t>
            </w:r>
          </w:p>
        </w:tc>
        <w:tc>
          <w:tcPr>
            <w:tcW w:w="3460" w:type="dxa"/>
            <w:tcBorders>
              <w:top w:val="nil"/>
              <w:left w:val="nil"/>
              <w:bottom w:val="single" w:sz="4" w:space="0" w:color="auto"/>
              <w:right w:val="single" w:sz="4" w:space="0" w:color="auto"/>
            </w:tcBorders>
            <w:shd w:val="clear" w:color="auto" w:fill="auto"/>
            <w:vAlign w:val="center"/>
            <w:hideMark/>
          </w:tcPr>
          <w:p w14:paraId="5A2ABE71"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23</w:t>
            </w:r>
          </w:p>
        </w:tc>
      </w:tr>
      <w:tr w:rsidR="00F71D1B" w:rsidRPr="00F07C49" w14:paraId="19941404" w14:textId="77777777" w:rsidTr="00F71D1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D5A88ED"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23R</w:t>
            </w:r>
          </w:p>
        </w:tc>
        <w:tc>
          <w:tcPr>
            <w:tcW w:w="3280" w:type="dxa"/>
            <w:tcBorders>
              <w:top w:val="nil"/>
              <w:left w:val="nil"/>
              <w:bottom w:val="single" w:sz="4" w:space="0" w:color="auto"/>
              <w:right w:val="single" w:sz="4" w:space="0" w:color="auto"/>
            </w:tcBorders>
            <w:shd w:val="clear" w:color="auto" w:fill="auto"/>
            <w:vAlign w:val="center"/>
            <w:hideMark/>
          </w:tcPr>
          <w:p w14:paraId="1543EDCD"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AGCGTATCAACCCAAATG</w:t>
            </w:r>
          </w:p>
        </w:tc>
        <w:tc>
          <w:tcPr>
            <w:tcW w:w="3460" w:type="dxa"/>
            <w:tcBorders>
              <w:top w:val="nil"/>
              <w:left w:val="nil"/>
              <w:bottom w:val="single" w:sz="4" w:space="0" w:color="auto"/>
              <w:right w:val="single" w:sz="4" w:space="0" w:color="auto"/>
            </w:tcBorders>
            <w:shd w:val="clear" w:color="auto" w:fill="auto"/>
            <w:vAlign w:val="center"/>
            <w:hideMark/>
          </w:tcPr>
          <w:p w14:paraId="6A069521"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23</w:t>
            </w:r>
          </w:p>
        </w:tc>
      </w:tr>
      <w:tr w:rsidR="00F71D1B" w:rsidRPr="00F07C49" w14:paraId="7579F1C2" w14:textId="77777777" w:rsidTr="00F71D1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0D0AF0C"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26F</w:t>
            </w:r>
          </w:p>
        </w:tc>
        <w:tc>
          <w:tcPr>
            <w:tcW w:w="3280" w:type="dxa"/>
            <w:tcBorders>
              <w:top w:val="nil"/>
              <w:left w:val="nil"/>
              <w:bottom w:val="single" w:sz="4" w:space="0" w:color="auto"/>
              <w:right w:val="single" w:sz="4" w:space="0" w:color="auto"/>
            </w:tcBorders>
            <w:shd w:val="clear" w:color="auto" w:fill="auto"/>
            <w:vAlign w:val="center"/>
            <w:hideMark/>
          </w:tcPr>
          <w:p w14:paraId="40D85825"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AACTACCCCAATCCTTTCTA</w:t>
            </w:r>
          </w:p>
        </w:tc>
        <w:tc>
          <w:tcPr>
            <w:tcW w:w="3460" w:type="dxa"/>
            <w:tcBorders>
              <w:top w:val="nil"/>
              <w:left w:val="nil"/>
              <w:bottom w:val="single" w:sz="4" w:space="0" w:color="auto"/>
              <w:right w:val="single" w:sz="4" w:space="0" w:color="auto"/>
            </w:tcBorders>
            <w:shd w:val="clear" w:color="auto" w:fill="auto"/>
            <w:vAlign w:val="center"/>
            <w:hideMark/>
          </w:tcPr>
          <w:p w14:paraId="46BA55CA"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26</w:t>
            </w:r>
          </w:p>
        </w:tc>
      </w:tr>
      <w:tr w:rsidR="00F71D1B" w:rsidRPr="00F07C49" w14:paraId="09A977E9" w14:textId="77777777" w:rsidTr="00F71D1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23C9556"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Locus 26R</w:t>
            </w:r>
          </w:p>
        </w:tc>
        <w:tc>
          <w:tcPr>
            <w:tcW w:w="3280" w:type="dxa"/>
            <w:tcBorders>
              <w:top w:val="nil"/>
              <w:left w:val="nil"/>
              <w:bottom w:val="single" w:sz="4" w:space="0" w:color="auto"/>
              <w:right w:val="single" w:sz="4" w:space="0" w:color="auto"/>
            </w:tcBorders>
            <w:shd w:val="clear" w:color="auto" w:fill="auto"/>
            <w:vAlign w:val="center"/>
            <w:hideMark/>
          </w:tcPr>
          <w:p w14:paraId="4939F9CE" w14:textId="77777777" w:rsidR="00F71D1B" w:rsidRPr="00F07C49" w:rsidRDefault="00F71D1B" w:rsidP="00F71D1B">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CTGGTCACTTCTCCGATG</w:t>
            </w:r>
          </w:p>
        </w:tc>
        <w:tc>
          <w:tcPr>
            <w:tcW w:w="3460" w:type="dxa"/>
            <w:tcBorders>
              <w:top w:val="nil"/>
              <w:left w:val="nil"/>
              <w:bottom w:val="single" w:sz="4" w:space="0" w:color="auto"/>
              <w:right w:val="single" w:sz="4" w:space="0" w:color="auto"/>
            </w:tcBorders>
            <w:shd w:val="clear" w:color="auto" w:fill="auto"/>
            <w:vAlign w:val="center"/>
            <w:hideMark/>
          </w:tcPr>
          <w:p w14:paraId="50312D73" w14:textId="77777777" w:rsidR="00F71D1B" w:rsidRPr="00F07C49" w:rsidRDefault="00F71D1B" w:rsidP="00F71D1B">
            <w:pPr>
              <w:rPr>
                <w:rFonts w:ascii="Times New Roman" w:eastAsia="Times New Roman" w:hAnsi="Times New Roman" w:cs="Times New Roman"/>
              </w:rPr>
            </w:pPr>
            <w:r w:rsidRPr="00F07C49">
              <w:rPr>
                <w:rFonts w:ascii="Times New Roman" w:eastAsia="Times New Roman" w:hAnsi="Times New Roman" w:cs="Times New Roman"/>
              </w:rPr>
              <w:t>RT-PCR for locus 26</w:t>
            </w:r>
          </w:p>
        </w:tc>
      </w:tr>
    </w:tbl>
    <w:p w14:paraId="60B0A1D3" w14:textId="77777777" w:rsidR="00F71D1B" w:rsidRPr="00F07C49" w:rsidRDefault="00F71D1B">
      <w:pPr>
        <w:rPr>
          <w:rFonts w:ascii="Times New Roman" w:hAnsi="Times New Roman" w:cs="Times New Roman"/>
          <w:b/>
          <w:highlight w:val="yellow"/>
        </w:rPr>
      </w:pPr>
    </w:p>
    <w:p w14:paraId="4F887311" w14:textId="77777777" w:rsidR="00BD2460" w:rsidRPr="00F07C49" w:rsidRDefault="00BD2460">
      <w:pPr>
        <w:rPr>
          <w:rFonts w:ascii="Times New Roman" w:hAnsi="Times New Roman" w:cs="Times New Roman"/>
          <w:b/>
          <w:highlight w:val="yellow"/>
        </w:rPr>
      </w:pPr>
    </w:p>
    <w:p w14:paraId="0E1DEB92" w14:textId="77777777" w:rsidR="00BD2460" w:rsidRPr="00F07C49" w:rsidRDefault="00BD2460">
      <w:pPr>
        <w:rPr>
          <w:rFonts w:ascii="Times New Roman" w:hAnsi="Times New Roman" w:cs="Times New Roman"/>
          <w:b/>
          <w:highlight w:val="yellow"/>
        </w:rPr>
      </w:pPr>
    </w:p>
    <w:tbl>
      <w:tblPr>
        <w:tblW w:w="8220" w:type="dxa"/>
        <w:tblInd w:w="93" w:type="dxa"/>
        <w:tblLook w:val="04A0" w:firstRow="1" w:lastRow="0" w:firstColumn="1" w:lastColumn="0" w:noHBand="0" w:noVBand="1"/>
      </w:tblPr>
      <w:tblGrid>
        <w:gridCol w:w="1480"/>
        <w:gridCol w:w="3280"/>
        <w:gridCol w:w="3460"/>
      </w:tblGrid>
      <w:tr w:rsidR="00BD2460" w:rsidRPr="00F07C49" w14:paraId="29E21ED4" w14:textId="77777777" w:rsidTr="00BD246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DB83A"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27F</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14:paraId="58317617"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TACTCTTGGCTTCTCAAAAC</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7C8C3535"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27</w:t>
            </w:r>
          </w:p>
        </w:tc>
      </w:tr>
      <w:tr w:rsidR="00BD2460" w:rsidRPr="00F07C49" w14:paraId="101C78BF"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2C56622"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27R</w:t>
            </w:r>
          </w:p>
        </w:tc>
        <w:tc>
          <w:tcPr>
            <w:tcW w:w="3280" w:type="dxa"/>
            <w:tcBorders>
              <w:top w:val="nil"/>
              <w:left w:val="nil"/>
              <w:bottom w:val="single" w:sz="4" w:space="0" w:color="auto"/>
              <w:right w:val="single" w:sz="4" w:space="0" w:color="auto"/>
            </w:tcBorders>
            <w:shd w:val="clear" w:color="auto" w:fill="auto"/>
            <w:vAlign w:val="center"/>
            <w:hideMark/>
          </w:tcPr>
          <w:p w14:paraId="49EC0C41"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CATTGTGTCCTCCTGTTACC</w:t>
            </w:r>
          </w:p>
        </w:tc>
        <w:tc>
          <w:tcPr>
            <w:tcW w:w="3460" w:type="dxa"/>
            <w:tcBorders>
              <w:top w:val="nil"/>
              <w:left w:val="nil"/>
              <w:bottom w:val="single" w:sz="4" w:space="0" w:color="auto"/>
              <w:right w:val="single" w:sz="4" w:space="0" w:color="auto"/>
            </w:tcBorders>
            <w:shd w:val="clear" w:color="auto" w:fill="auto"/>
            <w:vAlign w:val="center"/>
            <w:hideMark/>
          </w:tcPr>
          <w:p w14:paraId="7F9EF4A6"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27</w:t>
            </w:r>
          </w:p>
        </w:tc>
      </w:tr>
      <w:tr w:rsidR="00BD2460" w:rsidRPr="00F07C49" w14:paraId="3821564E"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F50F55B"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28F</w:t>
            </w:r>
          </w:p>
        </w:tc>
        <w:tc>
          <w:tcPr>
            <w:tcW w:w="3280" w:type="dxa"/>
            <w:tcBorders>
              <w:top w:val="nil"/>
              <w:left w:val="nil"/>
              <w:bottom w:val="single" w:sz="4" w:space="0" w:color="auto"/>
              <w:right w:val="single" w:sz="4" w:space="0" w:color="auto"/>
            </w:tcBorders>
            <w:shd w:val="clear" w:color="auto" w:fill="auto"/>
            <w:vAlign w:val="center"/>
            <w:hideMark/>
          </w:tcPr>
          <w:p w14:paraId="4FE15FDA" w14:textId="77777777" w:rsidR="00BD2460" w:rsidRPr="00F07C49" w:rsidRDefault="00BD2460" w:rsidP="00BD2460">
            <w:pPr>
              <w:rPr>
                <w:rFonts w:ascii="Times New Roman" w:eastAsia="Times New Roman" w:hAnsi="Times New Roman" w:cs="Times New Roman"/>
                <w:sz w:val="22"/>
                <w:szCs w:val="22"/>
              </w:rPr>
            </w:pPr>
            <w:r w:rsidRPr="00F07C49">
              <w:rPr>
                <w:rFonts w:ascii="Times New Roman" w:eastAsia="Times New Roman" w:hAnsi="Times New Roman" w:cs="Times New Roman"/>
                <w:sz w:val="22"/>
                <w:szCs w:val="22"/>
              </w:rPr>
              <w:t>TGGATACTTGCCTCGTGT</w:t>
            </w:r>
          </w:p>
        </w:tc>
        <w:tc>
          <w:tcPr>
            <w:tcW w:w="3460" w:type="dxa"/>
            <w:tcBorders>
              <w:top w:val="nil"/>
              <w:left w:val="nil"/>
              <w:bottom w:val="single" w:sz="4" w:space="0" w:color="auto"/>
              <w:right w:val="single" w:sz="4" w:space="0" w:color="auto"/>
            </w:tcBorders>
            <w:shd w:val="clear" w:color="auto" w:fill="auto"/>
            <w:vAlign w:val="center"/>
            <w:hideMark/>
          </w:tcPr>
          <w:p w14:paraId="14270617"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28</w:t>
            </w:r>
          </w:p>
        </w:tc>
      </w:tr>
      <w:tr w:rsidR="00BD2460" w:rsidRPr="00F07C49" w14:paraId="1425F597"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1F8BFC8"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28R</w:t>
            </w:r>
          </w:p>
        </w:tc>
        <w:tc>
          <w:tcPr>
            <w:tcW w:w="3280" w:type="dxa"/>
            <w:tcBorders>
              <w:top w:val="nil"/>
              <w:left w:val="nil"/>
              <w:bottom w:val="single" w:sz="4" w:space="0" w:color="auto"/>
              <w:right w:val="single" w:sz="4" w:space="0" w:color="auto"/>
            </w:tcBorders>
            <w:shd w:val="clear" w:color="auto" w:fill="auto"/>
            <w:vAlign w:val="center"/>
            <w:hideMark/>
          </w:tcPr>
          <w:p w14:paraId="6EE24680" w14:textId="77777777" w:rsidR="00BD2460" w:rsidRPr="00F07C49" w:rsidRDefault="00BD2460" w:rsidP="00BD2460">
            <w:pPr>
              <w:rPr>
                <w:rFonts w:ascii="Times New Roman" w:eastAsia="Times New Roman" w:hAnsi="Times New Roman" w:cs="Times New Roman"/>
                <w:sz w:val="22"/>
                <w:szCs w:val="22"/>
              </w:rPr>
            </w:pPr>
            <w:r w:rsidRPr="00F07C49">
              <w:rPr>
                <w:rFonts w:ascii="Times New Roman" w:eastAsia="Times New Roman" w:hAnsi="Times New Roman" w:cs="Times New Roman"/>
                <w:sz w:val="22"/>
                <w:szCs w:val="22"/>
              </w:rPr>
              <w:t>CCAGATGGAGACATTATTG</w:t>
            </w:r>
          </w:p>
        </w:tc>
        <w:tc>
          <w:tcPr>
            <w:tcW w:w="3460" w:type="dxa"/>
            <w:tcBorders>
              <w:top w:val="nil"/>
              <w:left w:val="nil"/>
              <w:bottom w:val="single" w:sz="4" w:space="0" w:color="auto"/>
              <w:right w:val="single" w:sz="4" w:space="0" w:color="auto"/>
            </w:tcBorders>
            <w:shd w:val="clear" w:color="auto" w:fill="auto"/>
            <w:vAlign w:val="center"/>
            <w:hideMark/>
          </w:tcPr>
          <w:p w14:paraId="79B79D99"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28</w:t>
            </w:r>
          </w:p>
        </w:tc>
      </w:tr>
      <w:tr w:rsidR="00BD2460" w:rsidRPr="00F07C49" w14:paraId="087C8219" w14:textId="77777777" w:rsidTr="00BD2460">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F4B50D7"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30F</w:t>
            </w:r>
          </w:p>
        </w:tc>
        <w:tc>
          <w:tcPr>
            <w:tcW w:w="3280" w:type="dxa"/>
            <w:tcBorders>
              <w:top w:val="nil"/>
              <w:left w:val="nil"/>
              <w:bottom w:val="single" w:sz="4" w:space="0" w:color="auto"/>
              <w:right w:val="single" w:sz="4" w:space="0" w:color="auto"/>
            </w:tcBorders>
            <w:shd w:val="clear" w:color="auto" w:fill="auto"/>
            <w:vAlign w:val="center"/>
            <w:hideMark/>
          </w:tcPr>
          <w:p w14:paraId="5768F74F"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ATAGCCTTCAACACTTGCTT</w:t>
            </w:r>
          </w:p>
        </w:tc>
        <w:tc>
          <w:tcPr>
            <w:tcW w:w="3460" w:type="dxa"/>
            <w:tcBorders>
              <w:top w:val="nil"/>
              <w:left w:val="nil"/>
              <w:bottom w:val="single" w:sz="4" w:space="0" w:color="auto"/>
              <w:right w:val="single" w:sz="4" w:space="0" w:color="auto"/>
            </w:tcBorders>
            <w:shd w:val="clear" w:color="auto" w:fill="auto"/>
            <w:vAlign w:val="center"/>
            <w:hideMark/>
          </w:tcPr>
          <w:p w14:paraId="70E47C2B"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30                   Watson strand primer for RT</w:t>
            </w:r>
          </w:p>
        </w:tc>
      </w:tr>
      <w:tr w:rsidR="00BD2460" w:rsidRPr="00F07C49" w14:paraId="0A46E112" w14:textId="77777777" w:rsidTr="00BD2460">
        <w:trPr>
          <w:trHeight w:val="6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B97B1F4"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30R</w:t>
            </w:r>
          </w:p>
        </w:tc>
        <w:tc>
          <w:tcPr>
            <w:tcW w:w="3280" w:type="dxa"/>
            <w:tcBorders>
              <w:top w:val="nil"/>
              <w:left w:val="nil"/>
              <w:bottom w:val="single" w:sz="4" w:space="0" w:color="auto"/>
              <w:right w:val="single" w:sz="4" w:space="0" w:color="auto"/>
            </w:tcBorders>
            <w:shd w:val="clear" w:color="auto" w:fill="auto"/>
            <w:vAlign w:val="center"/>
            <w:hideMark/>
          </w:tcPr>
          <w:p w14:paraId="7592B24F"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GAGTTCATTCTCCGACTTTC</w:t>
            </w:r>
          </w:p>
        </w:tc>
        <w:tc>
          <w:tcPr>
            <w:tcW w:w="3460" w:type="dxa"/>
            <w:tcBorders>
              <w:top w:val="nil"/>
              <w:left w:val="nil"/>
              <w:bottom w:val="single" w:sz="4" w:space="0" w:color="auto"/>
              <w:right w:val="single" w:sz="4" w:space="0" w:color="auto"/>
            </w:tcBorders>
            <w:shd w:val="clear" w:color="auto" w:fill="auto"/>
            <w:vAlign w:val="center"/>
            <w:hideMark/>
          </w:tcPr>
          <w:p w14:paraId="17CF6448"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30                   Crick strand primer for RT</w:t>
            </w:r>
          </w:p>
        </w:tc>
      </w:tr>
      <w:tr w:rsidR="00BD2460" w:rsidRPr="00F07C49" w14:paraId="0D2AF01F"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C352AE2"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33F</w:t>
            </w:r>
          </w:p>
        </w:tc>
        <w:tc>
          <w:tcPr>
            <w:tcW w:w="3280" w:type="dxa"/>
            <w:tcBorders>
              <w:top w:val="nil"/>
              <w:left w:val="nil"/>
              <w:bottom w:val="single" w:sz="4" w:space="0" w:color="auto"/>
              <w:right w:val="single" w:sz="4" w:space="0" w:color="auto"/>
            </w:tcBorders>
            <w:shd w:val="clear" w:color="auto" w:fill="auto"/>
            <w:vAlign w:val="center"/>
            <w:hideMark/>
          </w:tcPr>
          <w:p w14:paraId="7EBAF48B"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CCAGAAGAATAGCATAGAAGC</w:t>
            </w:r>
          </w:p>
        </w:tc>
        <w:tc>
          <w:tcPr>
            <w:tcW w:w="3460" w:type="dxa"/>
            <w:tcBorders>
              <w:top w:val="nil"/>
              <w:left w:val="nil"/>
              <w:bottom w:val="single" w:sz="4" w:space="0" w:color="auto"/>
              <w:right w:val="single" w:sz="4" w:space="0" w:color="auto"/>
            </w:tcBorders>
            <w:shd w:val="clear" w:color="auto" w:fill="auto"/>
            <w:vAlign w:val="center"/>
            <w:hideMark/>
          </w:tcPr>
          <w:p w14:paraId="65446D88"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33</w:t>
            </w:r>
          </w:p>
        </w:tc>
      </w:tr>
      <w:tr w:rsidR="00BD2460" w:rsidRPr="00F07C49" w14:paraId="4CC9E466"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34A9673"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33R</w:t>
            </w:r>
          </w:p>
        </w:tc>
        <w:tc>
          <w:tcPr>
            <w:tcW w:w="3280" w:type="dxa"/>
            <w:tcBorders>
              <w:top w:val="nil"/>
              <w:left w:val="nil"/>
              <w:bottom w:val="single" w:sz="4" w:space="0" w:color="auto"/>
              <w:right w:val="single" w:sz="4" w:space="0" w:color="auto"/>
            </w:tcBorders>
            <w:shd w:val="clear" w:color="auto" w:fill="auto"/>
            <w:vAlign w:val="center"/>
            <w:hideMark/>
          </w:tcPr>
          <w:p w14:paraId="1F7A94AB"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TAGGAATACAAGACCTCAAATG</w:t>
            </w:r>
          </w:p>
        </w:tc>
        <w:tc>
          <w:tcPr>
            <w:tcW w:w="3460" w:type="dxa"/>
            <w:tcBorders>
              <w:top w:val="nil"/>
              <w:left w:val="nil"/>
              <w:bottom w:val="single" w:sz="4" w:space="0" w:color="auto"/>
              <w:right w:val="single" w:sz="4" w:space="0" w:color="auto"/>
            </w:tcBorders>
            <w:shd w:val="clear" w:color="auto" w:fill="auto"/>
            <w:vAlign w:val="center"/>
            <w:hideMark/>
          </w:tcPr>
          <w:p w14:paraId="3CA62443"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33</w:t>
            </w:r>
          </w:p>
        </w:tc>
      </w:tr>
      <w:tr w:rsidR="00BD2460" w:rsidRPr="00F07C49" w14:paraId="2AF734B6"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84BF086"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38F</w:t>
            </w:r>
          </w:p>
        </w:tc>
        <w:tc>
          <w:tcPr>
            <w:tcW w:w="3280" w:type="dxa"/>
            <w:tcBorders>
              <w:top w:val="nil"/>
              <w:left w:val="nil"/>
              <w:bottom w:val="single" w:sz="4" w:space="0" w:color="auto"/>
              <w:right w:val="single" w:sz="4" w:space="0" w:color="auto"/>
            </w:tcBorders>
            <w:shd w:val="clear" w:color="auto" w:fill="auto"/>
            <w:vAlign w:val="center"/>
            <w:hideMark/>
          </w:tcPr>
          <w:p w14:paraId="14572BDC"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GATGGACTCTCTGGCTTG</w:t>
            </w:r>
          </w:p>
        </w:tc>
        <w:tc>
          <w:tcPr>
            <w:tcW w:w="3460" w:type="dxa"/>
            <w:tcBorders>
              <w:top w:val="nil"/>
              <w:left w:val="nil"/>
              <w:bottom w:val="single" w:sz="4" w:space="0" w:color="auto"/>
              <w:right w:val="single" w:sz="4" w:space="0" w:color="auto"/>
            </w:tcBorders>
            <w:shd w:val="clear" w:color="auto" w:fill="auto"/>
            <w:vAlign w:val="center"/>
            <w:hideMark/>
          </w:tcPr>
          <w:p w14:paraId="6F3A4F0A"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38</w:t>
            </w:r>
          </w:p>
        </w:tc>
      </w:tr>
      <w:tr w:rsidR="00BD2460" w:rsidRPr="00F07C49" w14:paraId="250DF1B6"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8ADEA2E"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38R</w:t>
            </w:r>
          </w:p>
        </w:tc>
        <w:tc>
          <w:tcPr>
            <w:tcW w:w="3280" w:type="dxa"/>
            <w:tcBorders>
              <w:top w:val="nil"/>
              <w:left w:val="nil"/>
              <w:bottom w:val="single" w:sz="4" w:space="0" w:color="auto"/>
              <w:right w:val="single" w:sz="4" w:space="0" w:color="auto"/>
            </w:tcBorders>
            <w:shd w:val="clear" w:color="auto" w:fill="auto"/>
            <w:vAlign w:val="center"/>
            <w:hideMark/>
          </w:tcPr>
          <w:p w14:paraId="72FDCC29"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AACGGTGGTGATTATGGA</w:t>
            </w:r>
          </w:p>
        </w:tc>
        <w:tc>
          <w:tcPr>
            <w:tcW w:w="3460" w:type="dxa"/>
            <w:tcBorders>
              <w:top w:val="nil"/>
              <w:left w:val="nil"/>
              <w:bottom w:val="single" w:sz="4" w:space="0" w:color="auto"/>
              <w:right w:val="single" w:sz="4" w:space="0" w:color="auto"/>
            </w:tcBorders>
            <w:shd w:val="clear" w:color="auto" w:fill="auto"/>
            <w:vAlign w:val="center"/>
            <w:hideMark/>
          </w:tcPr>
          <w:p w14:paraId="0D8E3EDA"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38</w:t>
            </w:r>
          </w:p>
        </w:tc>
      </w:tr>
      <w:tr w:rsidR="00BD2460" w:rsidRPr="00F07C49" w14:paraId="047F9554"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2FE95A8"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40F</w:t>
            </w:r>
          </w:p>
        </w:tc>
        <w:tc>
          <w:tcPr>
            <w:tcW w:w="3280" w:type="dxa"/>
            <w:tcBorders>
              <w:top w:val="nil"/>
              <w:left w:val="nil"/>
              <w:bottom w:val="single" w:sz="4" w:space="0" w:color="auto"/>
              <w:right w:val="single" w:sz="4" w:space="0" w:color="auto"/>
            </w:tcBorders>
            <w:shd w:val="clear" w:color="auto" w:fill="auto"/>
            <w:vAlign w:val="center"/>
            <w:hideMark/>
          </w:tcPr>
          <w:p w14:paraId="1BC00CE6"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ATTATTCAAACTCACCACAAAG</w:t>
            </w:r>
          </w:p>
        </w:tc>
        <w:tc>
          <w:tcPr>
            <w:tcW w:w="3460" w:type="dxa"/>
            <w:tcBorders>
              <w:top w:val="nil"/>
              <w:left w:val="nil"/>
              <w:bottom w:val="single" w:sz="4" w:space="0" w:color="auto"/>
              <w:right w:val="single" w:sz="4" w:space="0" w:color="auto"/>
            </w:tcBorders>
            <w:shd w:val="clear" w:color="auto" w:fill="auto"/>
            <w:vAlign w:val="center"/>
            <w:hideMark/>
          </w:tcPr>
          <w:p w14:paraId="31BB963E"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40</w:t>
            </w:r>
          </w:p>
        </w:tc>
      </w:tr>
      <w:tr w:rsidR="00BD2460" w:rsidRPr="00F07C49" w14:paraId="57A8E56B"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D9071F6"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40R</w:t>
            </w:r>
          </w:p>
        </w:tc>
        <w:tc>
          <w:tcPr>
            <w:tcW w:w="3280" w:type="dxa"/>
            <w:tcBorders>
              <w:top w:val="nil"/>
              <w:left w:val="nil"/>
              <w:bottom w:val="single" w:sz="4" w:space="0" w:color="auto"/>
              <w:right w:val="single" w:sz="4" w:space="0" w:color="auto"/>
            </w:tcBorders>
            <w:shd w:val="clear" w:color="auto" w:fill="auto"/>
            <w:vAlign w:val="center"/>
            <w:hideMark/>
          </w:tcPr>
          <w:p w14:paraId="1970B7EC"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AATCGCCTTCACAACATTA</w:t>
            </w:r>
          </w:p>
        </w:tc>
        <w:tc>
          <w:tcPr>
            <w:tcW w:w="3460" w:type="dxa"/>
            <w:tcBorders>
              <w:top w:val="nil"/>
              <w:left w:val="nil"/>
              <w:bottom w:val="single" w:sz="4" w:space="0" w:color="auto"/>
              <w:right w:val="single" w:sz="4" w:space="0" w:color="auto"/>
            </w:tcBorders>
            <w:shd w:val="clear" w:color="auto" w:fill="auto"/>
            <w:vAlign w:val="center"/>
            <w:hideMark/>
          </w:tcPr>
          <w:p w14:paraId="144C8C23"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40</w:t>
            </w:r>
          </w:p>
        </w:tc>
      </w:tr>
      <w:tr w:rsidR="00BD2460" w:rsidRPr="00F07C49" w14:paraId="197F2818"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5761763"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41F</w:t>
            </w:r>
          </w:p>
        </w:tc>
        <w:tc>
          <w:tcPr>
            <w:tcW w:w="3280" w:type="dxa"/>
            <w:tcBorders>
              <w:top w:val="nil"/>
              <w:left w:val="nil"/>
              <w:bottom w:val="single" w:sz="4" w:space="0" w:color="auto"/>
              <w:right w:val="single" w:sz="4" w:space="0" w:color="auto"/>
            </w:tcBorders>
            <w:shd w:val="clear" w:color="auto" w:fill="auto"/>
            <w:vAlign w:val="center"/>
            <w:hideMark/>
          </w:tcPr>
          <w:p w14:paraId="1E6BD874"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TGCTTTTCCTTCACTCTTCT</w:t>
            </w:r>
          </w:p>
        </w:tc>
        <w:tc>
          <w:tcPr>
            <w:tcW w:w="3460" w:type="dxa"/>
            <w:tcBorders>
              <w:top w:val="nil"/>
              <w:left w:val="nil"/>
              <w:bottom w:val="single" w:sz="4" w:space="0" w:color="auto"/>
              <w:right w:val="single" w:sz="4" w:space="0" w:color="auto"/>
            </w:tcBorders>
            <w:shd w:val="clear" w:color="auto" w:fill="auto"/>
            <w:vAlign w:val="center"/>
            <w:hideMark/>
          </w:tcPr>
          <w:p w14:paraId="2A5BA96B"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41</w:t>
            </w:r>
          </w:p>
        </w:tc>
      </w:tr>
      <w:tr w:rsidR="00BD2460" w:rsidRPr="00F07C49" w14:paraId="1BB50E92"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E31D95D"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41R</w:t>
            </w:r>
          </w:p>
        </w:tc>
        <w:tc>
          <w:tcPr>
            <w:tcW w:w="3280" w:type="dxa"/>
            <w:tcBorders>
              <w:top w:val="nil"/>
              <w:left w:val="nil"/>
              <w:bottom w:val="single" w:sz="4" w:space="0" w:color="auto"/>
              <w:right w:val="single" w:sz="4" w:space="0" w:color="auto"/>
            </w:tcBorders>
            <w:shd w:val="clear" w:color="auto" w:fill="auto"/>
            <w:vAlign w:val="center"/>
            <w:hideMark/>
          </w:tcPr>
          <w:p w14:paraId="196CAAEA"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TAACGGCTCTATCACTTTTG</w:t>
            </w:r>
          </w:p>
        </w:tc>
        <w:tc>
          <w:tcPr>
            <w:tcW w:w="3460" w:type="dxa"/>
            <w:tcBorders>
              <w:top w:val="nil"/>
              <w:left w:val="nil"/>
              <w:bottom w:val="single" w:sz="4" w:space="0" w:color="auto"/>
              <w:right w:val="single" w:sz="4" w:space="0" w:color="auto"/>
            </w:tcBorders>
            <w:shd w:val="clear" w:color="auto" w:fill="auto"/>
            <w:vAlign w:val="center"/>
            <w:hideMark/>
          </w:tcPr>
          <w:p w14:paraId="78E59C96"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41</w:t>
            </w:r>
          </w:p>
        </w:tc>
      </w:tr>
      <w:tr w:rsidR="00BD2460" w:rsidRPr="00F07C49" w14:paraId="2E07EF7B"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BFCB60F"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42F</w:t>
            </w:r>
          </w:p>
        </w:tc>
        <w:tc>
          <w:tcPr>
            <w:tcW w:w="3280" w:type="dxa"/>
            <w:tcBorders>
              <w:top w:val="nil"/>
              <w:left w:val="nil"/>
              <w:bottom w:val="single" w:sz="4" w:space="0" w:color="auto"/>
              <w:right w:val="single" w:sz="4" w:space="0" w:color="auto"/>
            </w:tcBorders>
            <w:shd w:val="clear" w:color="auto" w:fill="auto"/>
            <w:vAlign w:val="center"/>
            <w:hideMark/>
          </w:tcPr>
          <w:p w14:paraId="78E107B5"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AGGGAGTAATAGATGTGATGG</w:t>
            </w:r>
          </w:p>
        </w:tc>
        <w:tc>
          <w:tcPr>
            <w:tcW w:w="3460" w:type="dxa"/>
            <w:tcBorders>
              <w:top w:val="nil"/>
              <w:left w:val="nil"/>
              <w:bottom w:val="single" w:sz="4" w:space="0" w:color="auto"/>
              <w:right w:val="single" w:sz="4" w:space="0" w:color="auto"/>
            </w:tcBorders>
            <w:shd w:val="clear" w:color="auto" w:fill="auto"/>
            <w:vAlign w:val="center"/>
            <w:hideMark/>
          </w:tcPr>
          <w:p w14:paraId="6BF195AD"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42</w:t>
            </w:r>
          </w:p>
        </w:tc>
      </w:tr>
      <w:tr w:rsidR="00BD2460" w:rsidRPr="00F07C49" w14:paraId="65A41F6D"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17B0F3D"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42R</w:t>
            </w:r>
          </w:p>
        </w:tc>
        <w:tc>
          <w:tcPr>
            <w:tcW w:w="3280" w:type="dxa"/>
            <w:tcBorders>
              <w:top w:val="nil"/>
              <w:left w:val="nil"/>
              <w:bottom w:val="single" w:sz="4" w:space="0" w:color="auto"/>
              <w:right w:val="single" w:sz="4" w:space="0" w:color="auto"/>
            </w:tcBorders>
            <w:shd w:val="clear" w:color="auto" w:fill="auto"/>
            <w:vAlign w:val="center"/>
            <w:hideMark/>
          </w:tcPr>
          <w:p w14:paraId="69044A8F"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ATTTAGGAGGAGCAAAAGC</w:t>
            </w:r>
          </w:p>
        </w:tc>
        <w:tc>
          <w:tcPr>
            <w:tcW w:w="3460" w:type="dxa"/>
            <w:tcBorders>
              <w:top w:val="nil"/>
              <w:left w:val="nil"/>
              <w:bottom w:val="single" w:sz="4" w:space="0" w:color="auto"/>
              <w:right w:val="single" w:sz="4" w:space="0" w:color="auto"/>
            </w:tcBorders>
            <w:shd w:val="clear" w:color="auto" w:fill="auto"/>
            <w:vAlign w:val="center"/>
            <w:hideMark/>
          </w:tcPr>
          <w:p w14:paraId="64AD4104"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42</w:t>
            </w:r>
          </w:p>
        </w:tc>
      </w:tr>
      <w:tr w:rsidR="00BD2460" w:rsidRPr="00F07C49" w14:paraId="0F9DB978"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45684CB"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43F</w:t>
            </w:r>
          </w:p>
        </w:tc>
        <w:tc>
          <w:tcPr>
            <w:tcW w:w="3280" w:type="dxa"/>
            <w:tcBorders>
              <w:top w:val="nil"/>
              <w:left w:val="nil"/>
              <w:bottom w:val="single" w:sz="4" w:space="0" w:color="auto"/>
              <w:right w:val="single" w:sz="4" w:space="0" w:color="auto"/>
            </w:tcBorders>
            <w:shd w:val="clear" w:color="auto" w:fill="auto"/>
            <w:vAlign w:val="center"/>
            <w:hideMark/>
          </w:tcPr>
          <w:p w14:paraId="663144AC"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GGTGTTGGATAAAGGGTAGA</w:t>
            </w:r>
          </w:p>
        </w:tc>
        <w:tc>
          <w:tcPr>
            <w:tcW w:w="3460" w:type="dxa"/>
            <w:tcBorders>
              <w:top w:val="nil"/>
              <w:left w:val="nil"/>
              <w:bottom w:val="single" w:sz="4" w:space="0" w:color="auto"/>
              <w:right w:val="single" w:sz="4" w:space="0" w:color="auto"/>
            </w:tcBorders>
            <w:shd w:val="clear" w:color="auto" w:fill="auto"/>
            <w:vAlign w:val="center"/>
            <w:hideMark/>
          </w:tcPr>
          <w:p w14:paraId="0B246E07"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43</w:t>
            </w:r>
          </w:p>
        </w:tc>
      </w:tr>
      <w:tr w:rsidR="00BD2460" w:rsidRPr="00F07C49" w14:paraId="40589EC1"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0E0E98A"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43R</w:t>
            </w:r>
          </w:p>
        </w:tc>
        <w:tc>
          <w:tcPr>
            <w:tcW w:w="3280" w:type="dxa"/>
            <w:tcBorders>
              <w:top w:val="nil"/>
              <w:left w:val="nil"/>
              <w:bottom w:val="single" w:sz="4" w:space="0" w:color="auto"/>
              <w:right w:val="single" w:sz="4" w:space="0" w:color="auto"/>
            </w:tcBorders>
            <w:shd w:val="clear" w:color="auto" w:fill="auto"/>
            <w:vAlign w:val="center"/>
            <w:hideMark/>
          </w:tcPr>
          <w:p w14:paraId="3F6C2EC5"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CATCTTGTGAGCAGGAAAA</w:t>
            </w:r>
          </w:p>
        </w:tc>
        <w:tc>
          <w:tcPr>
            <w:tcW w:w="3460" w:type="dxa"/>
            <w:tcBorders>
              <w:top w:val="nil"/>
              <w:left w:val="nil"/>
              <w:bottom w:val="single" w:sz="4" w:space="0" w:color="auto"/>
              <w:right w:val="single" w:sz="4" w:space="0" w:color="auto"/>
            </w:tcBorders>
            <w:shd w:val="clear" w:color="auto" w:fill="auto"/>
            <w:vAlign w:val="center"/>
            <w:hideMark/>
          </w:tcPr>
          <w:p w14:paraId="344B1B07"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43</w:t>
            </w:r>
          </w:p>
        </w:tc>
      </w:tr>
      <w:tr w:rsidR="00BD2460" w:rsidRPr="00F07C49" w14:paraId="153CC046"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2CF2955"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44F</w:t>
            </w:r>
          </w:p>
        </w:tc>
        <w:tc>
          <w:tcPr>
            <w:tcW w:w="3280" w:type="dxa"/>
            <w:tcBorders>
              <w:top w:val="nil"/>
              <w:left w:val="nil"/>
              <w:bottom w:val="single" w:sz="4" w:space="0" w:color="auto"/>
              <w:right w:val="single" w:sz="4" w:space="0" w:color="auto"/>
            </w:tcBorders>
            <w:shd w:val="clear" w:color="auto" w:fill="auto"/>
            <w:vAlign w:val="center"/>
            <w:hideMark/>
          </w:tcPr>
          <w:p w14:paraId="007165D8"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GTAAATAAACCCAAGAACCAC</w:t>
            </w:r>
          </w:p>
        </w:tc>
        <w:tc>
          <w:tcPr>
            <w:tcW w:w="3460" w:type="dxa"/>
            <w:tcBorders>
              <w:top w:val="nil"/>
              <w:left w:val="nil"/>
              <w:bottom w:val="single" w:sz="4" w:space="0" w:color="auto"/>
              <w:right w:val="single" w:sz="4" w:space="0" w:color="auto"/>
            </w:tcBorders>
            <w:shd w:val="clear" w:color="auto" w:fill="auto"/>
            <w:vAlign w:val="center"/>
            <w:hideMark/>
          </w:tcPr>
          <w:p w14:paraId="195CB948"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44</w:t>
            </w:r>
          </w:p>
        </w:tc>
      </w:tr>
      <w:tr w:rsidR="00BD2460" w:rsidRPr="00F07C49" w14:paraId="289DF72D"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6A8F67D"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44R</w:t>
            </w:r>
          </w:p>
        </w:tc>
        <w:tc>
          <w:tcPr>
            <w:tcW w:w="3280" w:type="dxa"/>
            <w:tcBorders>
              <w:top w:val="nil"/>
              <w:left w:val="nil"/>
              <w:bottom w:val="single" w:sz="4" w:space="0" w:color="auto"/>
              <w:right w:val="single" w:sz="4" w:space="0" w:color="auto"/>
            </w:tcBorders>
            <w:shd w:val="clear" w:color="auto" w:fill="auto"/>
            <w:vAlign w:val="center"/>
            <w:hideMark/>
          </w:tcPr>
          <w:p w14:paraId="2B04EC52"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TGCGAAACTAATGGAAGAAT</w:t>
            </w:r>
          </w:p>
        </w:tc>
        <w:tc>
          <w:tcPr>
            <w:tcW w:w="3460" w:type="dxa"/>
            <w:tcBorders>
              <w:top w:val="nil"/>
              <w:left w:val="nil"/>
              <w:bottom w:val="single" w:sz="4" w:space="0" w:color="auto"/>
              <w:right w:val="single" w:sz="4" w:space="0" w:color="auto"/>
            </w:tcBorders>
            <w:shd w:val="clear" w:color="auto" w:fill="auto"/>
            <w:vAlign w:val="center"/>
            <w:hideMark/>
          </w:tcPr>
          <w:p w14:paraId="76EACBEB"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44</w:t>
            </w:r>
          </w:p>
        </w:tc>
      </w:tr>
      <w:tr w:rsidR="00BD2460" w:rsidRPr="00F07C49" w14:paraId="73B2CCDD"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F20361D"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45F</w:t>
            </w:r>
          </w:p>
        </w:tc>
        <w:tc>
          <w:tcPr>
            <w:tcW w:w="3280" w:type="dxa"/>
            <w:tcBorders>
              <w:top w:val="nil"/>
              <w:left w:val="nil"/>
              <w:bottom w:val="single" w:sz="4" w:space="0" w:color="auto"/>
              <w:right w:val="single" w:sz="4" w:space="0" w:color="auto"/>
            </w:tcBorders>
            <w:shd w:val="clear" w:color="auto" w:fill="auto"/>
            <w:vAlign w:val="center"/>
            <w:hideMark/>
          </w:tcPr>
          <w:p w14:paraId="21C8DC4A"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TTTGGTAGAATAGAAGGAATGA</w:t>
            </w:r>
          </w:p>
        </w:tc>
        <w:tc>
          <w:tcPr>
            <w:tcW w:w="3460" w:type="dxa"/>
            <w:tcBorders>
              <w:top w:val="nil"/>
              <w:left w:val="nil"/>
              <w:bottom w:val="single" w:sz="4" w:space="0" w:color="auto"/>
              <w:right w:val="single" w:sz="4" w:space="0" w:color="auto"/>
            </w:tcBorders>
            <w:shd w:val="clear" w:color="auto" w:fill="auto"/>
            <w:vAlign w:val="center"/>
            <w:hideMark/>
          </w:tcPr>
          <w:p w14:paraId="31B7CFFC"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45</w:t>
            </w:r>
          </w:p>
        </w:tc>
      </w:tr>
      <w:tr w:rsidR="00BD2460" w:rsidRPr="00F07C49" w14:paraId="43C72412"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D6A1DB7"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Locus 45R</w:t>
            </w:r>
          </w:p>
        </w:tc>
        <w:tc>
          <w:tcPr>
            <w:tcW w:w="3280" w:type="dxa"/>
            <w:tcBorders>
              <w:top w:val="nil"/>
              <w:left w:val="nil"/>
              <w:bottom w:val="single" w:sz="4" w:space="0" w:color="auto"/>
              <w:right w:val="single" w:sz="4" w:space="0" w:color="auto"/>
            </w:tcBorders>
            <w:shd w:val="clear" w:color="auto" w:fill="auto"/>
            <w:vAlign w:val="center"/>
            <w:hideMark/>
          </w:tcPr>
          <w:p w14:paraId="5B02D0D1"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TGAAATAAGATGGGGACAAT</w:t>
            </w:r>
          </w:p>
        </w:tc>
        <w:tc>
          <w:tcPr>
            <w:tcW w:w="3460" w:type="dxa"/>
            <w:tcBorders>
              <w:top w:val="nil"/>
              <w:left w:val="nil"/>
              <w:bottom w:val="single" w:sz="4" w:space="0" w:color="auto"/>
              <w:right w:val="single" w:sz="4" w:space="0" w:color="auto"/>
            </w:tcBorders>
            <w:shd w:val="clear" w:color="auto" w:fill="auto"/>
            <w:vAlign w:val="center"/>
            <w:hideMark/>
          </w:tcPr>
          <w:p w14:paraId="1611CBE1"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RT-PCR for locus 45</w:t>
            </w:r>
          </w:p>
        </w:tc>
      </w:tr>
      <w:tr w:rsidR="00BD2460" w:rsidRPr="00F07C49" w14:paraId="02C4EA59"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9BF9C42"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UBC-F</w:t>
            </w:r>
          </w:p>
        </w:tc>
        <w:tc>
          <w:tcPr>
            <w:tcW w:w="3280" w:type="dxa"/>
            <w:tcBorders>
              <w:top w:val="nil"/>
              <w:left w:val="nil"/>
              <w:bottom w:val="single" w:sz="4" w:space="0" w:color="auto"/>
              <w:right w:val="single" w:sz="4" w:space="0" w:color="auto"/>
            </w:tcBorders>
            <w:shd w:val="clear" w:color="auto" w:fill="auto"/>
            <w:noWrap/>
            <w:vAlign w:val="center"/>
            <w:hideMark/>
          </w:tcPr>
          <w:p w14:paraId="56DA6206"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TACAGCGAGAGAAAGTAGCA</w:t>
            </w:r>
          </w:p>
        </w:tc>
        <w:tc>
          <w:tcPr>
            <w:tcW w:w="3460" w:type="dxa"/>
            <w:tcBorders>
              <w:top w:val="nil"/>
              <w:left w:val="nil"/>
              <w:bottom w:val="single" w:sz="4" w:space="0" w:color="auto"/>
              <w:right w:val="single" w:sz="4" w:space="0" w:color="auto"/>
            </w:tcBorders>
            <w:shd w:val="clear" w:color="auto" w:fill="auto"/>
            <w:vAlign w:val="center"/>
            <w:hideMark/>
          </w:tcPr>
          <w:p w14:paraId="12EF560D" w14:textId="3E90A678" w:rsidR="00BD2460" w:rsidRPr="00F07C49" w:rsidRDefault="00BD2460" w:rsidP="0006025E">
            <w:pPr>
              <w:rPr>
                <w:rFonts w:ascii="Times New Roman" w:eastAsia="Times New Roman" w:hAnsi="Times New Roman" w:cs="Times New Roman"/>
              </w:rPr>
            </w:pPr>
            <w:r w:rsidRPr="00F07C49">
              <w:rPr>
                <w:rFonts w:ascii="Times New Roman" w:eastAsia="Times New Roman" w:hAnsi="Times New Roman" w:cs="Times New Roman"/>
              </w:rPr>
              <w:t xml:space="preserve">RT-PCR for </w:t>
            </w:r>
            <w:r w:rsidRPr="00F07C49">
              <w:rPr>
                <w:rFonts w:ascii="Times New Roman" w:eastAsia="Times New Roman" w:hAnsi="Times New Roman" w:cs="Times New Roman"/>
                <w:i/>
                <w:iCs/>
              </w:rPr>
              <w:t>UBC21</w:t>
            </w:r>
          </w:p>
        </w:tc>
      </w:tr>
      <w:tr w:rsidR="00BD2460" w:rsidRPr="00F07C49" w14:paraId="25BA95F7"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75EFF98"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UBC-R</w:t>
            </w:r>
          </w:p>
        </w:tc>
        <w:tc>
          <w:tcPr>
            <w:tcW w:w="3280" w:type="dxa"/>
            <w:tcBorders>
              <w:top w:val="nil"/>
              <w:left w:val="nil"/>
              <w:bottom w:val="single" w:sz="4" w:space="0" w:color="auto"/>
              <w:right w:val="single" w:sz="4" w:space="0" w:color="auto"/>
            </w:tcBorders>
            <w:shd w:val="clear" w:color="auto" w:fill="auto"/>
            <w:noWrap/>
            <w:vAlign w:val="center"/>
            <w:hideMark/>
          </w:tcPr>
          <w:p w14:paraId="72804AF3"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GCAAAGGATAAGGTTCAGG</w:t>
            </w:r>
          </w:p>
        </w:tc>
        <w:tc>
          <w:tcPr>
            <w:tcW w:w="3460" w:type="dxa"/>
            <w:tcBorders>
              <w:top w:val="nil"/>
              <w:left w:val="nil"/>
              <w:bottom w:val="single" w:sz="4" w:space="0" w:color="auto"/>
              <w:right w:val="single" w:sz="4" w:space="0" w:color="auto"/>
            </w:tcBorders>
            <w:shd w:val="clear" w:color="auto" w:fill="auto"/>
            <w:vAlign w:val="center"/>
            <w:hideMark/>
          </w:tcPr>
          <w:p w14:paraId="3EC8503A" w14:textId="4E4F1A37" w:rsidR="00BD2460" w:rsidRPr="00F07C49" w:rsidRDefault="00BD2460" w:rsidP="0006025E">
            <w:pPr>
              <w:rPr>
                <w:rFonts w:ascii="Times New Roman" w:eastAsia="Times New Roman" w:hAnsi="Times New Roman" w:cs="Times New Roman"/>
              </w:rPr>
            </w:pPr>
            <w:r w:rsidRPr="00F07C49">
              <w:rPr>
                <w:rFonts w:ascii="Times New Roman" w:eastAsia="Times New Roman" w:hAnsi="Times New Roman" w:cs="Times New Roman"/>
              </w:rPr>
              <w:t xml:space="preserve">RT-PCR for </w:t>
            </w:r>
            <w:r w:rsidRPr="00F07C49">
              <w:rPr>
                <w:rFonts w:ascii="Times New Roman" w:eastAsia="Times New Roman" w:hAnsi="Times New Roman" w:cs="Times New Roman"/>
                <w:i/>
                <w:iCs/>
              </w:rPr>
              <w:t>UBC21</w:t>
            </w:r>
          </w:p>
        </w:tc>
      </w:tr>
      <w:tr w:rsidR="00BD2460" w:rsidRPr="00F07C49" w14:paraId="762916A4"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217F6DB"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CBP20-F</w:t>
            </w:r>
          </w:p>
        </w:tc>
        <w:tc>
          <w:tcPr>
            <w:tcW w:w="3280" w:type="dxa"/>
            <w:tcBorders>
              <w:top w:val="nil"/>
              <w:left w:val="nil"/>
              <w:bottom w:val="single" w:sz="4" w:space="0" w:color="auto"/>
              <w:right w:val="single" w:sz="4" w:space="0" w:color="auto"/>
            </w:tcBorders>
            <w:shd w:val="clear" w:color="auto" w:fill="auto"/>
            <w:noWrap/>
            <w:vAlign w:val="center"/>
            <w:hideMark/>
          </w:tcPr>
          <w:p w14:paraId="6C65E607"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TCAGGAACACAAGAGGAGTT</w:t>
            </w:r>
          </w:p>
        </w:tc>
        <w:tc>
          <w:tcPr>
            <w:tcW w:w="3460" w:type="dxa"/>
            <w:tcBorders>
              <w:top w:val="nil"/>
              <w:left w:val="nil"/>
              <w:bottom w:val="single" w:sz="4" w:space="0" w:color="auto"/>
              <w:right w:val="single" w:sz="4" w:space="0" w:color="auto"/>
            </w:tcBorders>
            <w:shd w:val="clear" w:color="auto" w:fill="auto"/>
            <w:vAlign w:val="center"/>
            <w:hideMark/>
          </w:tcPr>
          <w:p w14:paraId="1C369CC6" w14:textId="4BAD9AE7" w:rsidR="00BD2460" w:rsidRPr="00F07C49" w:rsidRDefault="00BD2460" w:rsidP="0006025E">
            <w:pPr>
              <w:rPr>
                <w:rFonts w:ascii="Times New Roman" w:eastAsia="Times New Roman" w:hAnsi="Times New Roman" w:cs="Times New Roman"/>
              </w:rPr>
            </w:pPr>
            <w:r w:rsidRPr="00F07C49">
              <w:rPr>
                <w:rFonts w:ascii="Times New Roman" w:eastAsia="Times New Roman" w:hAnsi="Times New Roman" w:cs="Times New Roman"/>
              </w:rPr>
              <w:t xml:space="preserve">RT-PCR for </w:t>
            </w:r>
            <w:r w:rsidRPr="00F07C49">
              <w:rPr>
                <w:rFonts w:ascii="Times New Roman" w:eastAsia="Times New Roman" w:hAnsi="Times New Roman" w:cs="Times New Roman"/>
                <w:i/>
                <w:iCs/>
              </w:rPr>
              <w:t>CBP20</w:t>
            </w:r>
          </w:p>
        </w:tc>
      </w:tr>
      <w:tr w:rsidR="00BD2460" w:rsidRPr="00F07C49" w14:paraId="5EABA7F4" w14:textId="77777777" w:rsidTr="00BD2460">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2156930E" w14:textId="77777777" w:rsidR="00BD2460" w:rsidRPr="00F07C49" w:rsidRDefault="00BD2460" w:rsidP="00BD2460">
            <w:pPr>
              <w:rPr>
                <w:rFonts w:ascii="Times New Roman" w:eastAsia="Times New Roman" w:hAnsi="Times New Roman" w:cs="Times New Roman"/>
              </w:rPr>
            </w:pPr>
            <w:r w:rsidRPr="00F07C49">
              <w:rPr>
                <w:rFonts w:ascii="Times New Roman" w:eastAsia="Times New Roman" w:hAnsi="Times New Roman" w:cs="Times New Roman"/>
              </w:rPr>
              <w:t>CBP20-R</w:t>
            </w:r>
          </w:p>
        </w:tc>
        <w:tc>
          <w:tcPr>
            <w:tcW w:w="3280" w:type="dxa"/>
            <w:tcBorders>
              <w:top w:val="nil"/>
              <w:left w:val="nil"/>
              <w:bottom w:val="single" w:sz="4" w:space="0" w:color="auto"/>
              <w:right w:val="single" w:sz="4" w:space="0" w:color="auto"/>
            </w:tcBorders>
            <w:shd w:val="clear" w:color="auto" w:fill="auto"/>
            <w:noWrap/>
            <w:vAlign w:val="center"/>
            <w:hideMark/>
          </w:tcPr>
          <w:p w14:paraId="11545522" w14:textId="77777777" w:rsidR="00BD2460" w:rsidRPr="00F07C49" w:rsidRDefault="00BD2460" w:rsidP="00BD2460">
            <w:pPr>
              <w:rPr>
                <w:rFonts w:ascii="Times New Roman" w:eastAsia="Times New Roman" w:hAnsi="Times New Roman" w:cs="Times New Roman"/>
                <w:sz w:val="20"/>
                <w:szCs w:val="20"/>
              </w:rPr>
            </w:pPr>
            <w:r w:rsidRPr="00F07C49">
              <w:rPr>
                <w:rFonts w:ascii="Times New Roman" w:eastAsia="Times New Roman" w:hAnsi="Times New Roman" w:cs="Times New Roman"/>
                <w:sz w:val="20"/>
                <w:szCs w:val="20"/>
              </w:rPr>
              <w:t>AGAACAGGACGAAACAAAAG</w:t>
            </w:r>
          </w:p>
        </w:tc>
        <w:tc>
          <w:tcPr>
            <w:tcW w:w="3460" w:type="dxa"/>
            <w:tcBorders>
              <w:top w:val="nil"/>
              <w:left w:val="nil"/>
              <w:bottom w:val="single" w:sz="4" w:space="0" w:color="auto"/>
              <w:right w:val="single" w:sz="4" w:space="0" w:color="auto"/>
            </w:tcBorders>
            <w:shd w:val="clear" w:color="auto" w:fill="auto"/>
            <w:vAlign w:val="center"/>
            <w:hideMark/>
          </w:tcPr>
          <w:p w14:paraId="6B52B30B" w14:textId="5E1C7179" w:rsidR="00BD2460" w:rsidRPr="00F07C49" w:rsidRDefault="00BD2460" w:rsidP="0006025E">
            <w:pPr>
              <w:rPr>
                <w:rFonts w:ascii="Times New Roman" w:eastAsia="Times New Roman" w:hAnsi="Times New Roman" w:cs="Times New Roman"/>
              </w:rPr>
            </w:pPr>
            <w:r w:rsidRPr="00F07C49">
              <w:rPr>
                <w:rFonts w:ascii="Times New Roman" w:eastAsia="Times New Roman" w:hAnsi="Times New Roman" w:cs="Times New Roman"/>
              </w:rPr>
              <w:t xml:space="preserve">RT-PCR for </w:t>
            </w:r>
            <w:r w:rsidRPr="00F07C49">
              <w:rPr>
                <w:rFonts w:ascii="Times New Roman" w:eastAsia="Times New Roman" w:hAnsi="Times New Roman" w:cs="Times New Roman"/>
                <w:i/>
                <w:iCs/>
              </w:rPr>
              <w:t>CBP20</w:t>
            </w:r>
          </w:p>
        </w:tc>
      </w:tr>
    </w:tbl>
    <w:p w14:paraId="40CA9BBB" w14:textId="77777777" w:rsidR="00803065" w:rsidRPr="00F07C49" w:rsidRDefault="00803065">
      <w:pPr>
        <w:rPr>
          <w:rFonts w:ascii="Times New Roman" w:hAnsi="Times New Roman" w:cs="Times New Roman"/>
          <w:b/>
          <w:highlight w:val="yellow"/>
        </w:rPr>
      </w:pPr>
      <w:r w:rsidRPr="00F07C49">
        <w:rPr>
          <w:rFonts w:ascii="Times New Roman" w:hAnsi="Times New Roman" w:cs="Times New Roman"/>
          <w:b/>
          <w:highlight w:val="yellow"/>
        </w:rPr>
        <w:br w:type="page"/>
      </w:r>
    </w:p>
    <w:tbl>
      <w:tblPr>
        <w:tblW w:w="8360" w:type="dxa"/>
        <w:tblInd w:w="93" w:type="dxa"/>
        <w:tblLook w:val="04A0" w:firstRow="1" w:lastRow="0" w:firstColumn="1" w:lastColumn="0" w:noHBand="0" w:noVBand="1"/>
      </w:tblPr>
      <w:tblGrid>
        <w:gridCol w:w="2660"/>
        <w:gridCol w:w="5700"/>
      </w:tblGrid>
      <w:tr w:rsidR="00443786" w:rsidRPr="00F07C49" w14:paraId="6DCDCB60" w14:textId="77777777" w:rsidTr="00443786">
        <w:trPr>
          <w:trHeight w:val="300"/>
        </w:trPr>
        <w:tc>
          <w:tcPr>
            <w:tcW w:w="8360" w:type="dxa"/>
            <w:gridSpan w:val="2"/>
            <w:tcBorders>
              <w:top w:val="nil"/>
              <w:left w:val="nil"/>
              <w:bottom w:val="nil"/>
              <w:right w:val="nil"/>
            </w:tcBorders>
            <w:shd w:val="clear" w:color="auto" w:fill="auto"/>
            <w:noWrap/>
            <w:vAlign w:val="bottom"/>
            <w:hideMark/>
          </w:tcPr>
          <w:p w14:paraId="00CA593B"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Tables S5. Genomic datasets generated in this study</w:t>
            </w:r>
            <w:r w:rsidRPr="00F07C49">
              <w:rPr>
                <w:rFonts w:ascii="Times New Roman" w:eastAsia="Times New Roman" w:hAnsi="Times New Roman" w:cs="Times New Roman"/>
                <w:vertAlign w:val="superscript"/>
              </w:rPr>
              <w:t>1</w:t>
            </w:r>
          </w:p>
        </w:tc>
      </w:tr>
      <w:tr w:rsidR="00443786" w:rsidRPr="00F07C49" w14:paraId="453877AD" w14:textId="77777777" w:rsidTr="00443786">
        <w:trPr>
          <w:trHeight w:val="300"/>
        </w:trPr>
        <w:tc>
          <w:tcPr>
            <w:tcW w:w="2660" w:type="dxa"/>
            <w:tcBorders>
              <w:top w:val="nil"/>
              <w:left w:val="nil"/>
              <w:bottom w:val="nil"/>
              <w:right w:val="nil"/>
            </w:tcBorders>
            <w:shd w:val="clear" w:color="auto" w:fill="auto"/>
            <w:noWrap/>
            <w:vAlign w:val="bottom"/>
            <w:hideMark/>
          </w:tcPr>
          <w:p w14:paraId="0B0022C2" w14:textId="77777777" w:rsidR="00443786" w:rsidRPr="00F07C49" w:rsidRDefault="00443786" w:rsidP="00443786">
            <w:pPr>
              <w:rPr>
                <w:rFonts w:ascii="Times New Roman" w:eastAsia="Times New Roman" w:hAnsi="Times New Roman" w:cs="Times New Roman"/>
              </w:rPr>
            </w:pPr>
          </w:p>
        </w:tc>
        <w:tc>
          <w:tcPr>
            <w:tcW w:w="5700" w:type="dxa"/>
            <w:tcBorders>
              <w:top w:val="nil"/>
              <w:left w:val="nil"/>
              <w:bottom w:val="nil"/>
              <w:right w:val="nil"/>
            </w:tcBorders>
            <w:shd w:val="clear" w:color="auto" w:fill="auto"/>
            <w:noWrap/>
            <w:vAlign w:val="bottom"/>
            <w:hideMark/>
          </w:tcPr>
          <w:p w14:paraId="1F421551" w14:textId="77777777" w:rsidR="00443786" w:rsidRPr="00F07C49" w:rsidRDefault="00443786" w:rsidP="00443786">
            <w:pPr>
              <w:rPr>
                <w:rFonts w:ascii="Times New Roman" w:eastAsia="Times New Roman" w:hAnsi="Times New Roman" w:cs="Times New Roman"/>
              </w:rPr>
            </w:pPr>
          </w:p>
        </w:tc>
      </w:tr>
      <w:tr w:rsidR="00443786" w:rsidRPr="00F07C49" w14:paraId="6B741A80" w14:textId="77777777" w:rsidTr="00443786">
        <w:trPr>
          <w:trHeight w:val="30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40AFB"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Library</w:t>
            </w:r>
          </w:p>
        </w:tc>
        <w:tc>
          <w:tcPr>
            <w:tcW w:w="5700" w:type="dxa"/>
            <w:tcBorders>
              <w:top w:val="single" w:sz="4" w:space="0" w:color="auto"/>
              <w:left w:val="nil"/>
              <w:bottom w:val="single" w:sz="4" w:space="0" w:color="auto"/>
              <w:right w:val="single" w:sz="4" w:space="0" w:color="auto"/>
            </w:tcBorders>
            <w:shd w:val="clear" w:color="auto" w:fill="auto"/>
            <w:vAlign w:val="center"/>
            <w:hideMark/>
          </w:tcPr>
          <w:p w14:paraId="0D35FE94"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Genotype</w:t>
            </w:r>
          </w:p>
        </w:tc>
      </w:tr>
      <w:tr w:rsidR="00443786" w:rsidRPr="00F07C49" w14:paraId="3D872D57"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0299D2E"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dsRNA-seq </w:t>
            </w:r>
          </w:p>
        </w:tc>
        <w:tc>
          <w:tcPr>
            <w:tcW w:w="5700" w:type="dxa"/>
            <w:tcBorders>
              <w:top w:val="nil"/>
              <w:left w:val="nil"/>
              <w:bottom w:val="single" w:sz="4" w:space="0" w:color="auto"/>
              <w:right w:val="single" w:sz="4" w:space="0" w:color="auto"/>
            </w:tcBorders>
            <w:shd w:val="clear" w:color="auto" w:fill="auto"/>
            <w:vAlign w:val="center"/>
            <w:hideMark/>
          </w:tcPr>
          <w:p w14:paraId="377FD124"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rep1</w:t>
            </w:r>
            <w:r w:rsidRPr="00F07C49">
              <w:rPr>
                <w:rFonts w:ascii="Times New Roman" w:eastAsia="Times New Roman" w:hAnsi="Times New Roman" w:cs="Times New Roman"/>
                <w:vertAlign w:val="superscript"/>
              </w:rPr>
              <w:t>2</w:t>
            </w:r>
          </w:p>
        </w:tc>
      </w:tr>
      <w:tr w:rsidR="00443786" w:rsidRPr="00F07C49" w14:paraId="197BA30C"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05E34597"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dsRNA-seq </w:t>
            </w:r>
          </w:p>
        </w:tc>
        <w:tc>
          <w:tcPr>
            <w:tcW w:w="5700" w:type="dxa"/>
            <w:tcBorders>
              <w:top w:val="nil"/>
              <w:left w:val="nil"/>
              <w:bottom w:val="single" w:sz="4" w:space="0" w:color="auto"/>
              <w:right w:val="single" w:sz="4" w:space="0" w:color="auto"/>
            </w:tcBorders>
            <w:shd w:val="clear" w:color="auto" w:fill="auto"/>
            <w:vAlign w:val="center"/>
            <w:hideMark/>
          </w:tcPr>
          <w:p w14:paraId="7AF1634E"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rep2</w:t>
            </w:r>
          </w:p>
        </w:tc>
      </w:tr>
      <w:tr w:rsidR="00443786" w:rsidRPr="00F07C49" w14:paraId="279CEF06"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72AB2A4"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dsRNA-seq </w:t>
            </w:r>
          </w:p>
        </w:tc>
        <w:tc>
          <w:tcPr>
            <w:tcW w:w="5700" w:type="dxa"/>
            <w:tcBorders>
              <w:top w:val="nil"/>
              <w:left w:val="nil"/>
              <w:bottom w:val="single" w:sz="4" w:space="0" w:color="auto"/>
              <w:right w:val="single" w:sz="4" w:space="0" w:color="auto"/>
            </w:tcBorders>
            <w:shd w:val="clear" w:color="auto" w:fill="auto"/>
            <w:vAlign w:val="center"/>
            <w:hideMark/>
          </w:tcPr>
          <w:p w14:paraId="7C1408A7"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rep3</w:t>
            </w:r>
          </w:p>
        </w:tc>
      </w:tr>
      <w:tr w:rsidR="00443786" w:rsidRPr="00F07C49" w14:paraId="01882842"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4A8A7280"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dsRNA-seq </w:t>
            </w:r>
          </w:p>
        </w:tc>
        <w:tc>
          <w:tcPr>
            <w:tcW w:w="5700" w:type="dxa"/>
            <w:tcBorders>
              <w:top w:val="nil"/>
              <w:left w:val="nil"/>
              <w:bottom w:val="single" w:sz="4" w:space="0" w:color="auto"/>
              <w:right w:val="single" w:sz="4" w:space="0" w:color="auto"/>
            </w:tcBorders>
            <w:shd w:val="clear" w:color="auto" w:fill="auto"/>
            <w:vAlign w:val="center"/>
            <w:hideMark/>
          </w:tcPr>
          <w:p w14:paraId="3C57709E"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  nrpd1-3</w:t>
            </w:r>
            <w:r w:rsidRPr="00F07C49">
              <w:rPr>
                <w:rFonts w:ascii="Times New Roman" w:eastAsia="Times New Roman" w:hAnsi="Times New Roman" w:cs="Times New Roman"/>
              </w:rPr>
              <w:t xml:space="preserve"> rep1</w:t>
            </w:r>
          </w:p>
        </w:tc>
      </w:tr>
      <w:tr w:rsidR="00443786" w:rsidRPr="00F07C49" w14:paraId="18A65AB4"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5F7D0AB2"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dsRNA-seq </w:t>
            </w:r>
          </w:p>
        </w:tc>
        <w:tc>
          <w:tcPr>
            <w:tcW w:w="5700" w:type="dxa"/>
            <w:tcBorders>
              <w:top w:val="nil"/>
              <w:left w:val="nil"/>
              <w:bottom w:val="single" w:sz="4" w:space="0" w:color="auto"/>
              <w:right w:val="single" w:sz="4" w:space="0" w:color="auto"/>
            </w:tcBorders>
            <w:shd w:val="clear" w:color="auto" w:fill="auto"/>
            <w:vAlign w:val="center"/>
            <w:hideMark/>
          </w:tcPr>
          <w:p w14:paraId="5B103AA3"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  nrpd1-3</w:t>
            </w:r>
            <w:r w:rsidRPr="00F07C49">
              <w:rPr>
                <w:rFonts w:ascii="Times New Roman" w:eastAsia="Times New Roman" w:hAnsi="Times New Roman" w:cs="Times New Roman"/>
              </w:rPr>
              <w:t xml:space="preserve"> rep2</w:t>
            </w:r>
          </w:p>
        </w:tc>
      </w:tr>
      <w:tr w:rsidR="00443786" w:rsidRPr="00F07C49" w14:paraId="1E18CD56"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40F27CEA"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dsRNA-seq </w:t>
            </w:r>
          </w:p>
        </w:tc>
        <w:tc>
          <w:tcPr>
            <w:tcW w:w="5700" w:type="dxa"/>
            <w:tcBorders>
              <w:top w:val="nil"/>
              <w:left w:val="nil"/>
              <w:bottom w:val="single" w:sz="4" w:space="0" w:color="auto"/>
              <w:right w:val="single" w:sz="4" w:space="0" w:color="auto"/>
            </w:tcBorders>
            <w:shd w:val="clear" w:color="auto" w:fill="auto"/>
            <w:vAlign w:val="center"/>
            <w:hideMark/>
          </w:tcPr>
          <w:p w14:paraId="31AEE876"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  nrpd1-3</w:t>
            </w:r>
            <w:r w:rsidRPr="00F07C49">
              <w:rPr>
                <w:rFonts w:ascii="Times New Roman" w:eastAsia="Times New Roman" w:hAnsi="Times New Roman" w:cs="Times New Roman"/>
              </w:rPr>
              <w:t xml:space="preserve"> rep3</w:t>
            </w:r>
          </w:p>
        </w:tc>
      </w:tr>
      <w:tr w:rsidR="00443786" w:rsidRPr="00F07C49" w14:paraId="3C7B9E03"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88A273F"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RNA-seq </w:t>
            </w:r>
          </w:p>
        </w:tc>
        <w:tc>
          <w:tcPr>
            <w:tcW w:w="5700" w:type="dxa"/>
            <w:tcBorders>
              <w:top w:val="nil"/>
              <w:left w:val="nil"/>
              <w:bottom w:val="single" w:sz="4" w:space="0" w:color="auto"/>
              <w:right w:val="single" w:sz="4" w:space="0" w:color="auto"/>
            </w:tcBorders>
            <w:shd w:val="clear" w:color="auto" w:fill="auto"/>
            <w:vAlign w:val="center"/>
            <w:hideMark/>
          </w:tcPr>
          <w:p w14:paraId="27106EE9"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rep1</w:t>
            </w:r>
          </w:p>
        </w:tc>
      </w:tr>
      <w:tr w:rsidR="00443786" w:rsidRPr="00F07C49" w14:paraId="4D35B30C"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D69A9DC"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RNA-seq </w:t>
            </w:r>
          </w:p>
        </w:tc>
        <w:tc>
          <w:tcPr>
            <w:tcW w:w="5700" w:type="dxa"/>
            <w:tcBorders>
              <w:top w:val="nil"/>
              <w:left w:val="nil"/>
              <w:bottom w:val="single" w:sz="4" w:space="0" w:color="auto"/>
              <w:right w:val="single" w:sz="4" w:space="0" w:color="auto"/>
            </w:tcBorders>
            <w:shd w:val="clear" w:color="auto" w:fill="auto"/>
            <w:vAlign w:val="center"/>
            <w:hideMark/>
          </w:tcPr>
          <w:p w14:paraId="09A655C9"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rep2</w:t>
            </w:r>
          </w:p>
        </w:tc>
      </w:tr>
      <w:tr w:rsidR="00443786" w:rsidRPr="00F07C49" w14:paraId="1E5813DE"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2022A196"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RNA-seq </w:t>
            </w:r>
          </w:p>
        </w:tc>
        <w:tc>
          <w:tcPr>
            <w:tcW w:w="5700" w:type="dxa"/>
            <w:tcBorders>
              <w:top w:val="nil"/>
              <w:left w:val="nil"/>
              <w:bottom w:val="single" w:sz="4" w:space="0" w:color="auto"/>
              <w:right w:val="single" w:sz="4" w:space="0" w:color="auto"/>
            </w:tcBorders>
            <w:shd w:val="clear" w:color="auto" w:fill="auto"/>
            <w:vAlign w:val="center"/>
            <w:hideMark/>
          </w:tcPr>
          <w:p w14:paraId="6B9DC33E"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rep3</w:t>
            </w:r>
          </w:p>
        </w:tc>
      </w:tr>
      <w:tr w:rsidR="00443786" w:rsidRPr="00F07C49" w14:paraId="46F41281"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3FEE651"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RNA-seq </w:t>
            </w:r>
          </w:p>
        </w:tc>
        <w:tc>
          <w:tcPr>
            <w:tcW w:w="5700" w:type="dxa"/>
            <w:tcBorders>
              <w:top w:val="nil"/>
              <w:left w:val="nil"/>
              <w:bottom w:val="single" w:sz="4" w:space="0" w:color="auto"/>
              <w:right w:val="single" w:sz="4" w:space="0" w:color="auto"/>
            </w:tcBorders>
            <w:shd w:val="clear" w:color="auto" w:fill="auto"/>
            <w:vAlign w:val="center"/>
            <w:hideMark/>
          </w:tcPr>
          <w:p w14:paraId="54D693E1"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 xml:space="preserve">dcl2-1 dcl3-1 dcl4-2  nrpd1-3 </w:t>
            </w:r>
            <w:r w:rsidRPr="00F07C49">
              <w:rPr>
                <w:rFonts w:ascii="Times New Roman" w:eastAsia="Times New Roman" w:hAnsi="Times New Roman" w:cs="Times New Roman"/>
              </w:rPr>
              <w:t>rep1</w:t>
            </w:r>
          </w:p>
        </w:tc>
      </w:tr>
      <w:tr w:rsidR="00443786" w:rsidRPr="00F07C49" w14:paraId="1A451CA7"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1C76AAB1"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RNA-seq </w:t>
            </w:r>
          </w:p>
        </w:tc>
        <w:tc>
          <w:tcPr>
            <w:tcW w:w="5700" w:type="dxa"/>
            <w:tcBorders>
              <w:top w:val="nil"/>
              <w:left w:val="nil"/>
              <w:bottom w:val="single" w:sz="4" w:space="0" w:color="auto"/>
              <w:right w:val="single" w:sz="4" w:space="0" w:color="auto"/>
            </w:tcBorders>
            <w:shd w:val="clear" w:color="auto" w:fill="auto"/>
            <w:vAlign w:val="center"/>
            <w:hideMark/>
          </w:tcPr>
          <w:p w14:paraId="0F7F1B40"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  nrpd1-3</w:t>
            </w:r>
            <w:r w:rsidRPr="00F07C49">
              <w:rPr>
                <w:rFonts w:ascii="Times New Roman" w:eastAsia="Times New Roman" w:hAnsi="Times New Roman" w:cs="Times New Roman"/>
              </w:rPr>
              <w:t xml:space="preserve"> rep2</w:t>
            </w:r>
          </w:p>
        </w:tc>
      </w:tr>
      <w:tr w:rsidR="00443786" w:rsidRPr="00F07C49" w14:paraId="428E4424"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868E132"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RNA-seq </w:t>
            </w:r>
          </w:p>
        </w:tc>
        <w:tc>
          <w:tcPr>
            <w:tcW w:w="5700" w:type="dxa"/>
            <w:tcBorders>
              <w:top w:val="nil"/>
              <w:left w:val="nil"/>
              <w:bottom w:val="single" w:sz="4" w:space="0" w:color="auto"/>
              <w:right w:val="single" w:sz="4" w:space="0" w:color="auto"/>
            </w:tcBorders>
            <w:shd w:val="clear" w:color="auto" w:fill="auto"/>
            <w:vAlign w:val="center"/>
            <w:hideMark/>
          </w:tcPr>
          <w:p w14:paraId="1A9433A7"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 xml:space="preserve">dcl2-1 dcl3-1 dcl4-2  nrpd1-3 </w:t>
            </w:r>
            <w:r w:rsidRPr="00F07C49">
              <w:rPr>
                <w:rFonts w:ascii="Times New Roman" w:eastAsia="Times New Roman" w:hAnsi="Times New Roman" w:cs="Times New Roman"/>
              </w:rPr>
              <w:t>rep3</w:t>
            </w:r>
          </w:p>
        </w:tc>
      </w:tr>
      <w:tr w:rsidR="00443786" w:rsidRPr="00F07C49" w14:paraId="3744F16F"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6D8F4F0"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RNA-seq-DSN</w:t>
            </w:r>
          </w:p>
        </w:tc>
        <w:tc>
          <w:tcPr>
            <w:tcW w:w="5700" w:type="dxa"/>
            <w:tcBorders>
              <w:top w:val="nil"/>
              <w:left w:val="nil"/>
              <w:bottom w:val="single" w:sz="4" w:space="0" w:color="auto"/>
              <w:right w:val="single" w:sz="4" w:space="0" w:color="auto"/>
            </w:tcBorders>
            <w:shd w:val="clear" w:color="auto" w:fill="auto"/>
            <w:vAlign w:val="center"/>
            <w:hideMark/>
          </w:tcPr>
          <w:p w14:paraId="2C398F8D"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w:t>
            </w:r>
          </w:p>
        </w:tc>
      </w:tr>
      <w:tr w:rsidR="00443786" w:rsidRPr="00F07C49" w14:paraId="501C7B30"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AEF07AA"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RNA-seq-DSN</w:t>
            </w:r>
          </w:p>
        </w:tc>
        <w:tc>
          <w:tcPr>
            <w:tcW w:w="5700" w:type="dxa"/>
            <w:tcBorders>
              <w:top w:val="nil"/>
              <w:left w:val="nil"/>
              <w:bottom w:val="single" w:sz="4" w:space="0" w:color="auto"/>
              <w:right w:val="single" w:sz="4" w:space="0" w:color="auto"/>
            </w:tcBorders>
            <w:shd w:val="clear" w:color="auto" w:fill="auto"/>
            <w:vAlign w:val="center"/>
            <w:hideMark/>
          </w:tcPr>
          <w:p w14:paraId="6F05E483"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  nrpd1-3</w:t>
            </w:r>
          </w:p>
        </w:tc>
      </w:tr>
      <w:tr w:rsidR="00443786" w:rsidRPr="00F07C49" w14:paraId="18D01935"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FAEB52E"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RNA-seq-DSN</w:t>
            </w:r>
          </w:p>
        </w:tc>
        <w:tc>
          <w:tcPr>
            <w:tcW w:w="5700" w:type="dxa"/>
            <w:tcBorders>
              <w:top w:val="nil"/>
              <w:left w:val="nil"/>
              <w:bottom w:val="single" w:sz="4" w:space="0" w:color="auto"/>
              <w:right w:val="single" w:sz="4" w:space="0" w:color="auto"/>
            </w:tcBorders>
            <w:shd w:val="clear" w:color="auto" w:fill="auto"/>
            <w:vAlign w:val="center"/>
            <w:hideMark/>
          </w:tcPr>
          <w:p w14:paraId="1C699043"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w:t>
            </w:r>
            <w:r w:rsidRPr="00F07C49">
              <w:rPr>
                <w:rFonts w:ascii="Times New Roman" w:eastAsia="Times New Roman" w:hAnsi="Times New Roman" w:cs="Times New Roman"/>
                <w:i/>
                <w:iCs/>
              </w:rPr>
              <w:t>rdr2-1</w:t>
            </w:r>
          </w:p>
        </w:tc>
      </w:tr>
      <w:tr w:rsidR="00443786" w:rsidRPr="00F07C49" w14:paraId="019B6782"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0263C8F2"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 (poly A+)</w:t>
            </w:r>
          </w:p>
        </w:tc>
        <w:tc>
          <w:tcPr>
            <w:tcW w:w="5700" w:type="dxa"/>
            <w:tcBorders>
              <w:top w:val="nil"/>
              <w:left w:val="nil"/>
              <w:bottom w:val="single" w:sz="4" w:space="0" w:color="auto"/>
              <w:right w:val="single" w:sz="4" w:space="0" w:color="auto"/>
            </w:tcBorders>
            <w:shd w:val="clear" w:color="auto" w:fill="auto"/>
            <w:vAlign w:val="center"/>
            <w:hideMark/>
          </w:tcPr>
          <w:p w14:paraId="4920925A"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rep1</w:t>
            </w:r>
          </w:p>
        </w:tc>
      </w:tr>
      <w:tr w:rsidR="00443786" w:rsidRPr="00F07C49" w14:paraId="2FB65108"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41DEA46B"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 (poly A+)</w:t>
            </w:r>
          </w:p>
        </w:tc>
        <w:tc>
          <w:tcPr>
            <w:tcW w:w="5700" w:type="dxa"/>
            <w:tcBorders>
              <w:top w:val="nil"/>
              <w:left w:val="nil"/>
              <w:bottom w:val="single" w:sz="4" w:space="0" w:color="auto"/>
              <w:right w:val="single" w:sz="4" w:space="0" w:color="auto"/>
            </w:tcBorders>
            <w:shd w:val="clear" w:color="auto" w:fill="auto"/>
            <w:vAlign w:val="center"/>
            <w:hideMark/>
          </w:tcPr>
          <w:p w14:paraId="15566D93"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rep2</w:t>
            </w:r>
          </w:p>
        </w:tc>
      </w:tr>
      <w:tr w:rsidR="00443786" w:rsidRPr="00F07C49" w14:paraId="6763BF4A"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004F7554"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 (poly A+)</w:t>
            </w:r>
          </w:p>
        </w:tc>
        <w:tc>
          <w:tcPr>
            <w:tcW w:w="5700" w:type="dxa"/>
            <w:tcBorders>
              <w:top w:val="nil"/>
              <w:left w:val="nil"/>
              <w:bottom w:val="single" w:sz="4" w:space="0" w:color="auto"/>
              <w:right w:val="single" w:sz="4" w:space="0" w:color="auto"/>
            </w:tcBorders>
            <w:shd w:val="clear" w:color="auto" w:fill="auto"/>
            <w:vAlign w:val="center"/>
            <w:hideMark/>
          </w:tcPr>
          <w:p w14:paraId="0354CDB1"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 xml:space="preserve">dcl2-1 dcl3-1 dcl4-2  nrpd1-3 </w:t>
            </w:r>
            <w:r w:rsidRPr="00F07C49">
              <w:rPr>
                <w:rFonts w:ascii="Times New Roman" w:eastAsia="Times New Roman" w:hAnsi="Times New Roman" w:cs="Times New Roman"/>
              </w:rPr>
              <w:t>rep1</w:t>
            </w:r>
          </w:p>
        </w:tc>
      </w:tr>
      <w:tr w:rsidR="00443786" w:rsidRPr="00F07C49" w14:paraId="372B94F2"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78AE66BD"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 (poly A+)</w:t>
            </w:r>
          </w:p>
        </w:tc>
        <w:tc>
          <w:tcPr>
            <w:tcW w:w="5700" w:type="dxa"/>
            <w:tcBorders>
              <w:top w:val="nil"/>
              <w:left w:val="nil"/>
              <w:bottom w:val="single" w:sz="4" w:space="0" w:color="auto"/>
              <w:right w:val="single" w:sz="4" w:space="0" w:color="auto"/>
            </w:tcBorders>
            <w:shd w:val="clear" w:color="auto" w:fill="auto"/>
            <w:vAlign w:val="center"/>
            <w:hideMark/>
          </w:tcPr>
          <w:p w14:paraId="55A85E04"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  nrpd1-3</w:t>
            </w:r>
            <w:r w:rsidRPr="00F07C49">
              <w:rPr>
                <w:rFonts w:ascii="Times New Roman" w:eastAsia="Times New Roman" w:hAnsi="Times New Roman" w:cs="Times New Roman"/>
              </w:rPr>
              <w:t xml:space="preserve"> rep2</w:t>
            </w:r>
          </w:p>
        </w:tc>
      </w:tr>
      <w:tr w:rsidR="00443786" w:rsidRPr="00F07C49" w14:paraId="1750A64F"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1DFDEB6C"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 (poly A-)</w:t>
            </w:r>
          </w:p>
        </w:tc>
        <w:tc>
          <w:tcPr>
            <w:tcW w:w="5700" w:type="dxa"/>
            <w:tcBorders>
              <w:top w:val="nil"/>
              <w:left w:val="nil"/>
              <w:bottom w:val="single" w:sz="4" w:space="0" w:color="auto"/>
              <w:right w:val="single" w:sz="4" w:space="0" w:color="auto"/>
            </w:tcBorders>
            <w:shd w:val="clear" w:color="auto" w:fill="auto"/>
            <w:vAlign w:val="center"/>
            <w:hideMark/>
          </w:tcPr>
          <w:p w14:paraId="313D4A1A"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rep1</w:t>
            </w:r>
          </w:p>
        </w:tc>
      </w:tr>
      <w:tr w:rsidR="00443786" w:rsidRPr="00F07C49" w14:paraId="00E5679E"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0C08D688"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 (poly A-)</w:t>
            </w:r>
          </w:p>
        </w:tc>
        <w:tc>
          <w:tcPr>
            <w:tcW w:w="5700" w:type="dxa"/>
            <w:tcBorders>
              <w:top w:val="nil"/>
              <w:left w:val="nil"/>
              <w:bottom w:val="single" w:sz="4" w:space="0" w:color="auto"/>
              <w:right w:val="single" w:sz="4" w:space="0" w:color="auto"/>
            </w:tcBorders>
            <w:shd w:val="clear" w:color="auto" w:fill="auto"/>
            <w:vAlign w:val="center"/>
            <w:hideMark/>
          </w:tcPr>
          <w:p w14:paraId="4A1ACADD"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rep2</w:t>
            </w:r>
          </w:p>
        </w:tc>
      </w:tr>
      <w:tr w:rsidR="00443786" w:rsidRPr="00F07C49" w14:paraId="23196E57"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7BC4B804"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 (poly A-)</w:t>
            </w:r>
          </w:p>
        </w:tc>
        <w:tc>
          <w:tcPr>
            <w:tcW w:w="5700" w:type="dxa"/>
            <w:tcBorders>
              <w:top w:val="nil"/>
              <w:left w:val="nil"/>
              <w:bottom w:val="single" w:sz="4" w:space="0" w:color="auto"/>
              <w:right w:val="single" w:sz="4" w:space="0" w:color="auto"/>
            </w:tcBorders>
            <w:shd w:val="clear" w:color="auto" w:fill="auto"/>
            <w:vAlign w:val="center"/>
            <w:hideMark/>
          </w:tcPr>
          <w:p w14:paraId="44D46452"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 xml:space="preserve">dcl2-1 dcl3-1 dcl4-2  nrpd1-3 </w:t>
            </w:r>
            <w:r w:rsidRPr="00F07C49">
              <w:rPr>
                <w:rFonts w:ascii="Times New Roman" w:eastAsia="Times New Roman" w:hAnsi="Times New Roman" w:cs="Times New Roman"/>
              </w:rPr>
              <w:t>rep1</w:t>
            </w:r>
          </w:p>
        </w:tc>
      </w:tr>
      <w:tr w:rsidR="00443786" w:rsidRPr="00F07C49" w14:paraId="77DE8099"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21AABD33"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RNA-seq (poly A-)</w:t>
            </w:r>
          </w:p>
        </w:tc>
        <w:tc>
          <w:tcPr>
            <w:tcW w:w="5700" w:type="dxa"/>
            <w:tcBorders>
              <w:top w:val="nil"/>
              <w:left w:val="nil"/>
              <w:bottom w:val="single" w:sz="4" w:space="0" w:color="auto"/>
              <w:right w:val="single" w:sz="4" w:space="0" w:color="auto"/>
            </w:tcBorders>
            <w:shd w:val="clear" w:color="auto" w:fill="auto"/>
            <w:vAlign w:val="center"/>
            <w:hideMark/>
          </w:tcPr>
          <w:p w14:paraId="2E290CD8"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  nrpd1-3</w:t>
            </w:r>
            <w:r w:rsidRPr="00F07C49">
              <w:rPr>
                <w:rFonts w:ascii="Times New Roman" w:eastAsia="Times New Roman" w:hAnsi="Times New Roman" w:cs="Times New Roman"/>
              </w:rPr>
              <w:t xml:space="preserve"> rep2</w:t>
            </w:r>
          </w:p>
        </w:tc>
      </w:tr>
      <w:tr w:rsidR="00443786" w:rsidRPr="00F07C49" w14:paraId="1F1D53B0"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2DF86E63"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2EAF88BC"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Col rep1</w:t>
            </w:r>
          </w:p>
        </w:tc>
      </w:tr>
      <w:tr w:rsidR="00443786" w:rsidRPr="00F07C49" w14:paraId="4E6A22B5"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4320540A"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4A44D9F3" w14:textId="01B00BD8" w:rsidR="00443786" w:rsidRPr="00F07C49" w:rsidRDefault="00F45809" w:rsidP="00443786">
            <w:pPr>
              <w:rPr>
                <w:rFonts w:ascii="Times New Roman" w:eastAsia="Times New Roman" w:hAnsi="Times New Roman" w:cs="Times New Roman"/>
              </w:rPr>
            </w:pPr>
            <w:r w:rsidRPr="00F07C49">
              <w:rPr>
                <w:rFonts w:ascii="Times New Roman" w:eastAsia="Times New Roman" w:hAnsi="Times New Roman" w:cs="Times New Roman"/>
              </w:rPr>
              <w:t xml:space="preserve">Col </w:t>
            </w:r>
            <w:r w:rsidR="00443786" w:rsidRPr="00F07C49">
              <w:rPr>
                <w:rFonts w:ascii="Times New Roman" w:eastAsia="Times New Roman" w:hAnsi="Times New Roman" w:cs="Times New Roman"/>
              </w:rPr>
              <w:t>rep2</w:t>
            </w:r>
          </w:p>
        </w:tc>
      </w:tr>
      <w:tr w:rsidR="00443786" w:rsidRPr="00F07C49" w14:paraId="03C14325"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58C25504"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32445D6F"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 xml:space="preserve">nrpd1-3  </w:t>
            </w:r>
            <w:r w:rsidRPr="00F07C49">
              <w:rPr>
                <w:rFonts w:ascii="Times New Roman" w:eastAsia="Times New Roman" w:hAnsi="Times New Roman" w:cs="Times New Roman"/>
              </w:rPr>
              <w:t>rep1</w:t>
            </w:r>
          </w:p>
        </w:tc>
      </w:tr>
      <w:tr w:rsidR="00443786" w:rsidRPr="00F07C49" w14:paraId="078DEFF3"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2839916C"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438CB1CD"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nrpd1-3</w:t>
            </w:r>
            <w:r w:rsidRPr="00F07C49">
              <w:rPr>
                <w:rFonts w:ascii="Times New Roman" w:eastAsia="Times New Roman" w:hAnsi="Times New Roman" w:cs="Times New Roman"/>
              </w:rPr>
              <w:t xml:space="preserve"> rep2</w:t>
            </w:r>
          </w:p>
        </w:tc>
      </w:tr>
      <w:tr w:rsidR="00443786" w:rsidRPr="00F07C49" w14:paraId="7D86A540"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B3AF506"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4FD6C66A"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rep1</w:t>
            </w:r>
          </w:p>
        </w:tc>
      </w:tr>
      <w:tr w:rsidR="00443786" w:rsidRPr="00F07C49" w14:paraId="31FF894B"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17E72CD"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5B06E156"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w:t>
            </w:r>
            <w:r w:rsidRPr="00F07C49">
              <w:rPr>
                <w:rFonts w:ascii="Times New Roman" w:eastAsia="Times New Roman" w:hAnsi="Times New Roman" w:cs="Times New Roman"/>
              </w:rPr>
              <w:t xml:space="preserve">   rep2</w:t>
            </w:r>
          </w:p>
        </w:tc>
      </w:tr>
      <w:tr w:rsidR="00443786" w:rsidRPr="00F07C49" w14:paraId="205D9F2D"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342CF0C"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250DE02B"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 xml:space="preserve">dcl2-1 dcl3-1 dcl4-2  nrpd1-3 </w:t>
            </w:r>
            <w:r w:rsidRPr="00F07C49">
              <w:rPr>
                <w:rFonts w:ascii="Times New Roman" w:eastAsia="Times New Roman" w:hAnsi="Times New Roman" w:cs="Times New Roman"/>
              </w:rPr>
              <w:t xml:space="preserve"> rep1</w:t>
            </w:r>
          </w:p>
        </w:tc>
      </w:tr>
      <w:tr w:rsidR="00443786" w:rsidRPr="00F07C49" w14:paraId="635463A6"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42B034C0"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7CE47473"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dcl2-1 dcl3-1 dcl4-2  nrpd1-3</w:t>
            </w:r>
            <w:r w:rsidRPr="00F07C49">
              <w:rPr>
                <w:rFonts w:ascii="Times New Roman" w:eastAsia="Times New Roman" w:hAnsi="Times New Roman" w:cs="Times New Roman"/>
              </w:rPr>
              <w:t xml:space="preserve"> rep2</w:t>
            </w:r>
          </w:p>
        </w:tc>
      </w:tr>
      <w:tr w:rsidR="00443786" w:rsidRPr="00F07C49" w14:paraId="334B8D70"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77FCB85"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3CAF7C97"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 xml:space="preserve">rdr2-1 </w:t>
            </w:r>
            <w:r w:rsidRPr="00F07C49">
              <w:rPr>
                <w:rFonts w:ascii="Times New Roman" w:eastAsia="Times New Roman" w:hAnsi="Times New Roman" w:cs="Times New Roman"/>
              </w:rPr>
              <w:t>rep1</w:t>
            </w:r>
          </w:p>
        </w:tc>
      </w:tr>
      <w:tr w:rsidR="00443786" w:rsidRPr="00F07C49" w14:paraId="5D6C1F66"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747DE0B2"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1C21F2CB"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 xml:space="preserve">rdr2-2 </w:t>
            </w:r>
            <w:r w:rsidRPr="00F07C49">
              <w:rPr>
                <w:rFonts w:ascii="Times New Roman" w:eastAsia="Times New Roman" w:hAnsi="Times New Roman" w:cs="Times New Roman"/>
              </w:rPr>
              <w:t>rep2</w:t>
            </w:r>
          </w:p>
        </w:tc>
      </w:tr>
      <w:tr w:rsidR="00443786" w:rsidRPr="00F07C49" w14:paraId="26B5ADBC"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17FD7B1A"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72684F43"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dcl3-1</w:t>
            </w:r>
            <w:r w:rsidRPr="00F07C49">
              <w:rPr>
                <w:rFonts w:ascii="Times New Roman" w:eastAsia="Times New Roman" w:hAnsi="Times New Roman" w:cs="Times New Roman"/>
              </w:rPr>
              <w:t xml:space="preserve">  rep1</w:t>
            </w:r>
          </w:p>
        </w:tc>
      </w:tr>
      <w:tr w:rsidR="00443786" w:rsidRPr="00F07C49" w14:paraId="19796C89"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22D6CA75"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2521B715"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 xml:space="preserve">dcl3-1  </w:t>
            </w:r>
            <w:r w:rsidRPr="00F07C49">
              <w:rPr>
                <w:rFonts w:ascii="Times New Roman" w:eastAsia="Times New Roman" w:hAnsi="Times New Roman" w:cs="Times New Roman"/>
              </w:rPr>
              <w:t>rep2</w:t>
            </w:r>
          </w:p>
        </w:tc>
      </w:tr>
      <w:tr w:rsidR="00443786" w:rsidRPr="00F07C49" w14:paraId="68B01A3A" w14:textId="77777777" w:rsidTr="00443786">
        <w:trPr>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2457752"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sRNA-seq </w:t>
            </w:r>
          </w:p>
        </w:tc>
        <w:tc>
          <w:tcPr>
            <w:tcW w:w="5700" w:type="dxa"/>
            <w:tcBorders>
              <w:top w:val="nil"/>
              <w:left w:val="nil"/>
              <w:bottom w:val="single" w:sz="4" w:space="0" w:color="auto"/>
              <w:right w:val="single" w:sz="4" w:space="0" w:color="auto"/>
            </w:tcBorders>
            <w:shd w:val="clear" w:color="auto" w:fill="auto"/>
            <w:vAlign w:val="center"/>
            <w:hideMark/>
          </w:tcPr>
          <w:p w14:paraId="1DFF5D6E" w14:textId="77777777" w:rsidR="00443786" w:rsidRPr="00F07C49" w:rsidRDefault="00443786" w:rsidP="00443786">
            <w:pPr>
              <w:rPr>
                <w:rFonts w:ascii="Times New Roman" w:eastAsia="Times New Roman" w:hAnsi="Times New Roman" w:cs="Times New Roman"/>
                <w:i/>
                <w:iCs/>
              </w:rPr>
            </w:pPr>
            <w:r w:rsidRPr="00F07C49">
              <w:rPr>
                <w:rFonts w:ascii="Times New Roman" w:eastAsia="Times New Roman" w:hAnsi="Times New Roman" w:cs="Times New Roman"/>
                <w:i/>
                <w:iCs/>
              </w:rPr>
              <w:t>clsy1</w:t>
            </w:r>
          </w:p>
        </w:tc>
      </w:tr>
      <w:tr w:rsidR="00443786" w:rsidRPr="00F07C49" w14:paraId="4405D980" w14:textId="77777777" w:rsidTr="00443786">
        <w:trPr>
          <w:trHeight w:val="680"/>
        </w:trPr>
        <w:tc>
          <w:tcPr>
            <w:tcW w:w="8360" w:type="dxa"/>
            <w:gridSpan w:val="2"/>
            <w:tcBorders>
              <w:top w:val="nil"/>
              <w:left w:val="nil"/>
              <w:bottom w:val="nil"/>
              <w:right w:val="nil"/>
            </w:tcBorders>
            <w:shd w:val="clear" w:color="auto" w:fill="auto"/>
            <w:vAlign w:val="bottom"/>
            <w:hideMark/>
          </w:tcPr>
          <w:p w14:paraId="2F75E13D" w14:textId="77777777"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1 The datasets have been deposited in the Gene Expression Omnibus at National Center for Biotechnology Information under the accession number GSE57215.</w:t>
            </w:r>
          </w:p>
          <w:p w14:paraId="46EB1809" w14:textId="047240BA" w:rsidR="00443786" w:rsidRPr="00F07C49" w:rsidRDefault="00443786" w:rsidP="00443786">
            <w:pPr>
              <w:rPr>
                <w:rFonts w:ascii="Times New Roman" w:eastAsia="Times New Roman" w:hAnsi="Times New Roman" w:cs="Times New Roman"/>
              </w:rPr>
            </w:pPr>
            <w:r w:rsidRPr="00F07C49">
              <w:rPr>
                <w:rFonts w:ascii="Times New Roman" w:eastAsia="Times New Roman" w:hAnsi="Times New Roman" w:cs="Times New Roman"/>
              </w:rPr>
              <w:t xml:space="preserve">2 rep: biological replicate </w:t>
            </w:r>
          </w:p>
        </w:tc>
      </w:tr>
    </w:tbl>
    <w:p w14:paraId="25F167BB" w14:textId="3FFD42E2" w:rsidR="00301E88" w:rsidRPr="00F07C49" w:rsidRDefault="00803065" w:rsidP="00443786">
      <w:pPr>
        <w:rPr>
          <w:rFonts w:ascii="Times New Roman" w:hAnsi="Times New Roman" w:cs="Times New Roman"/>
          <w:b/>
        </w:rPr>
      </w:pPr>
      <w:r w:rsidRPr="00F07C49">
        <w:rPr>
          <w:rFonts w:ascii="Times New Roman" w:hAnsi="Times New Roman" w:cs="Times New Roman"/>
          <w:b/>
        </w:rPr>
        <w:br w:type="page"/>
      </w:r>
      <w:r w:rsidR="00D17F81" w:rsidRPr="00F07C49">
        <w:rPr>
          <w:rFonts w:ascii="Times New Roman" w:hAnsi="Times New Roman" w:cs="Times New Roman"/>
          <w:b/>
        </w:rPr>
        <w:t>Supplemental R</w:t>
      </w:r>
      <w:r w:rsidR="00301E88" w:rsidRPr="00F07C49">
        <w:rPr>
          <w:rFonts w:ascii="Times New Roman" w:hAnsi="Times New Roman" w:cs="Times New Roman"/>
          <w:b/>
        </w:rPr>
        <w:t>eferences</w:t>
      </w:r>
    </w:p>
    <w:p w14:paraId="17FC493B" w14:textId="77777777" w:rsidR="00443786" w:rsidRPr="00F07C49" w:rsidRDefault="00443786" w:rsidP="00443786">
      <w:pPr>
        <w:rPr>
          <w:rFonts w:ascii="Times New Roman" w:hAnsi="Times New Roman" w:cs="Times New Roman"/>
          <w:b/>
        </w:rPr>
      </w:pPr>
    </w:p>
    <w:p w14:paraId="59B41DDC" w14:textId="77777777" w:rsidR="00F36D33" w:rsidRPr="00F07C49" w:rsidRDefault="00821B25" w:rsidP="00F36D33">
      <w:pPr>
        <w:pStyle w:val="EndNoteBibliography"/>
        <w:ind w:left="720" w:hanging="720"/>
        <w:rPr>
          <w:rFonts w:ascii="Times New Roman" w:hAnsi="Times New Roman" w:cs="Times New Roman"/>
          <w:noProof/>
        </w:rPr>
      </w:pPr>
      <w:r w:rsidRPr="00F07C49">
        <w:rPr>
          <w:rFonts w:ascii="Times New Roman" w:hAnsi="Times New Roman" w:cs="Times New Roman"/>
        </w:rPr>
        <w:fldChar w:fldCharType="begin"/>
      </w:r>
      <w:r w:rsidRPr="00F07C49">
        <w:rPr>
          <w:rFonts w:ascii="Times New Roman" w:hAnsi="Times New Roman" w:cs="Times New Roman"/>
        </w:rPr>
        <w:instrText xml:space="preserve"> ADDIN EN.REFLIST </w:instrText>
      </w:r>
      <w:r w:rsidRPr="00F07C49">
        <w:rPr>
          <w:rFonts w:ascii="Times New Roman" w:hAnsi="Times New Roman" w:cs="Times New Roman"/>
        </w:rPr>
        <w:fldChar w:fldCharType="separate"/>
      </w:r>
      <w:r w:rsidR="00F36D33" w:rsidRPr="00F07C49">
        <w:rPr>
          <w:rFonts w:ascii="Times New Roman" w:hAnsi="Times New Roman" w:cs="Times New Roman"/>
          <w:noProof/>
        </w:rPr>
        <w:t xml:space="preserve">Deleris A, Stroud H, Bernatavichute Y, Johnson E, Klein G, Schubert D, Jacobsen SE. 2012. Loss of the DNA methyltransferase MET1 Induces H3K9 hypermethylation at PcG target genes and redistribution of H3K27 trimethylation to transposons in Arabidopsis thaliana. </w:t>
      </w:r>
      <w:r w:rsidR="00F36D33" w:rsidRPr="00F07C49">
        <w:rPr>
          <w:rFonts w:ascii="Times New Roman" w:hAnsi="Times New Roman" w:cs="Times New Roman"/>
          <w:i/>
          <w:noProof/>
        </w:rPr>
        <w:t>PLoS genetics</w:t>
      </w:r>
      <w:r w:rsidR="00F36D33" w:rsidRPr="00F07C49">
        <w:rPr>
          <w:rFonts w:ascii="Times New Roman" w:hAnsi="Times New Roman" w:cs="Times New Roman"/>
          <w:noProof/>
        </w:rPr>
        <w:t xml:space="preserve"> </w:t>
      </w:r>
      <w:r w:rsidR="00F36D33" w:rsidRPr="00F07C49">
        <w:rPr>
          <w:rFonts w:ascii="Times New Roman" w:hAnsi="Times New Roman" w:cs="Times New Roman"/>
          <w:b/>
          <w:noProof/>
        </w:rPr>
        <w:t>8</w:t>
      </w:r>
      <w:r w:rsidR="00F36D33" w:rsidRPr="00F07C49">
        <w:rPr>
          <w:rFonts w:ascii="Times New Roman" w:hAnsi="Times New Roman" w:cs="Times New Roman"/>
          <w:noProof/>
        </w:rPr>
        <w:t>(11): e1003062.</w:t>
      </w:r>
    </w:p>
    <w:p w14:paraId="548E86A8" w14:textId="77777777" w:rsidR="00F36D33" w:rsidRPr="00F07C49" w:rsidRDefault="00F36D33" w:rsidP="00F36D33">
      <w:pPr>
        <w:pStyle w:val="EndNoteBibliography"/>
        <w:ind w:left="720" w:hanging="720"/>
        <w:rPr>
          <w:rFonts w:ascii="Times New Roman" w:hAnsi="Times New Roman" w:cs="Times New Roman"/>
          <w:noProof/>
        </w:rPr>
      </w:pPr>
      <w:r w:rsidRPr="00F07C49">
        <w:rPr>
          <w:rFonts w:ascii="Times New Roman" w:hAnsi="Times New Roman" w:cs="Times New Roman"/>
          <w:noProof/>
        </w:rPr>
        <w:t xml:space="preserve">Marioni JC, Mason CE, Mane SM, Stephens M, Gilad Y. 2008. RNA-seq: an assessment of technical reproducibility and comparison with gene expression arrays. </w:t>
      </w:r>
      <w:r w:rsidRPr="00F07C49">
        <w:rPr>
          <w:rFonts w:ascii="Times New Roman" w:hAnsi="Times New Roman" w:cs="Times New Roman"/>
          <w:i/>
          <w:noProof/>
        </w:rPr>
        <w:t>Genome research</w:t>
      </w:r>
      <w:r w:rsidRPr="00F07C49">
        <w:rPr>
          <w:rFonts w:ascii="Times New Roman" w:hAnsi="Times New Roman" w:cs="Times New Roman"/>
          <w:noProof/>
        </w:rPr>
        <w:t xml:space="preserve"> </w:t>
      </w:r>
      <w:r w:rsidRPr="00F07C49">
        <w:rPr>
          <w:rFonts w:ascii="Times New Roman" w:hAnsi="Times New Roman" w:cs="Times New Roman"/>
          <w:b/>
          <w:noProof/>
        </w:rPr>
        <w:t>18</w:t>
      </w:r>
      <w:r w:rsidRPr="00F07C49">
        <w:rPr>
          <w:rFonts w:ascii="Times New Roman" w:hAnsi="Times New Roman" w:cs="Times New Roman"/>
          <w:noProof/>
        </w:rPr>
        <w:t>(9): 1509-1517.</w:t>
      </w:r>
    </w:p>
    <w:p w14:paraId="7781744B" w14:textId="77777777" w:rsidR="00F36D33" w:rsidRPr="00F07C49" w:rsidRDefault="00F36D33" w:rsidP="00F36D33">
      <w:pPr>
        <w:pStyle w:val="EndNoteBibliography"/>
        <w:ind w:left="720" w:hanging="720"/>
        <w:rPr>
          <w:rFonts w:ascii="Times New Roman" w:hAnsi="Times New Roman" w:cs="Times New Roman"/>
          <w:noProof/>
        </w:rPr>
      </w:pPr>
      <w:r w:rsidRPr="00F07C49">
        <w:rPr>
          <w:rFonts w:ascii="Times New Roman" w:hAnsi="Times New Roman" w:cs="Times New Roman"/>
          <w:noProof/>
        </w:rPr>
        <w:t xml:space="preserve">Robinson MD, McCarthy DJ, Smyth GK. 2010. edgeR: a Bioconductor package for differential expression analysis of digital gene expression data. </w:t>
      </w:r>
      <w:r w:rsidRPr="00F07C49">
        <w:rPr>
          <w:rFonts w:ascii="Times New Roman" w:hAnsi="Times New Roman" w:cs="Times New Roman"/>
          <w:i/>
          <w:noProof/>
        </w:rPr>
        <w:t>Bioinformatics</w:t>
      </w:r>
      <w:r w:rsidRPr="00F07C49">
        <w:rPr>
          <w:rFonts w:ascii="Times New Roman" w:hAnsi="Times New Roman" w:cs="Times New Roman"/>
          <w:noProof/>
        </w:rPr>
        <w:t xml:space="preserve"> </w:t>
      </w:r>
      <w:r w:rsidRPr="00F07C49">
        <w:rPr>
          <w:rFonts w:ascii="Times New Roman" w:hAnsi="Times New Roman" w:cs="Times New Roman"/>
          <w:b/>
          <w:noProof/>
        </w:rPr>
        <w:t>26</w:t>
      </w:r>
      <w:r w:rsidRPr="00F07C49">
        <w:rPr>
          <w:rFonts w:ascii="Times New Roman" w:hAnsi="Times New Roman" w:cs="Times New Roman"/>
          <w:noProof/>
        </w:rPr>
        <w:t>(1): 139-140.</w:t>
      </w:r>
    </w:p>
    <w:p w14:paraId="29099776" w14:textId="77777777" w:rsidR="00F36D33" w:rsidRPr="00F07C49" w:rsidRDefault="00F36D33" w:rsidP="00F36D33">
      <w:pPr>
        <w:pStyle w:val="EndNoteBibliography"/>
        <w:ind w:left="720" w:hanging="720"/>
        <w:rPr>
          <w:rFonts w:ascii="Times New Roman" w:hAnsi="Times New Roman" w:cs="Times New Roman"/>
          <w:noProof/>
        </w:rPr>
      </w:pPr>
      <w:r w:rsidRPr="00F07C49">
        <w:rPr>
          <w:rFonts w:ascii="Times New Roman" w:hAnsi="Times New Roman" w:cs="Times New Roman"/>
          <w:noProof/>
        </w:rPr>
        <w:t xml:space="preserve">Roudier F, Ahmed I, Berard C, Sarazin A, Mary-Huard T, Cortijo S, Bouyer D, Caillieux E, Duvernois-Berthet E, Al-Shikhley L et al. 2011. Integrative epigenomic mapping defines four main chromatin states in Arabidopsis. </w:t>
      </w:r>
      <w:r w:rsidRPr="00F07C49">
        <w:rPr>
          <w:rFonts w:ascii="Times New Roman" w:hAnsi="Times New Roman" w:cs="Times New Roman"/>
          <w:i/>
          <w:noProof/>
        </w:rPr>
        <w:t>The EMBO journal</w:t>
      </w:r>
      <w:r w:rsidRPr="00F07C49">
        <w:rPr>
          <w:rFonts w:ascii="Times New Roman" w:hAnsi="Times New Roman" w:cs="Times New Roman"/>
          <w:noProof/>
        </w:rPr>
        <w:t xml:space="preserve"> </w:t>
      </w:r>
      <w:r w:rsidRPr="00F07C49">
        <w:rPr>
          <w:rFonts w:ascii="Times New Roman" w:hAnsi="Times New Roman" w:cs="Times New Roman"/>
          <w:b/>
          <w:noProof/>
        </w:rPr>
        <w:t>30</w:t>
      </w:r>
      <w:r w:rsidRPr="00F07C49">
        <w:rPr>
          <w:rFonts w:ascii="Times New Roman" w:hAnsi="Times New Roman" w:cs="Times New Roman"/>
          <w:noProof/>
        </w:rPr>
        <w:t>(10): 1928-1938.</w:t>
      </w:r>
    </w:p>
    <w:p w14:paraId="2D18B0E3" w14:textId="77777777" w:rsidR="00F36D33" w:rsidRPr="00F07C49" w:rsidRDefault="00F36D33" w:rsidP="00F36D33">
      <w:pPr>
        <w:pStyle w:val="EndNoteBibliography"/>
        <w:ind w:left="720" w:hanging="720"/>
        <w:rPr>
          <w:rFonts w:ascii="Times New Roman" w:hAnsi="Times New Roman" w:cs="Times New Roman"/>
          <w:noProof/>
        </w:rPr>
      </w:pPr>
      <w:r w:rsidRPr="00F07C49">
        <w:rPr>
          <w:rFonts w:ascii="Times New Roman" w:hAnsi="Times New Roman" w:cs="Times New Roman"/>
          <w:noProof/>
        </w:rPr>
        <w:t xml:space="preserve">Stroud H, Do T, Du J, Zhong X, Feng S, Johnson L, Patel DJ, Jacobsen SE. 2014. Non-CG methylation patterns shape the epigenetic landscape in Arabidopsis. </w:t>
      </w:r>
      <w:r w:rsidRPr="00F07C49">
        <w:rPr>
          <w:rFonts w:ascii="Times New Roman" w:hAnsi="Times New Roman" w:cs="Times New Roman"/>
          <w:i/>
          <w:noProof/>
        </w:rPr>
        <w:t>Nature structural &amp; molecular biology</w:t>
      </w:r>
      <w:r w:rsidRPr="00F07C49">
        <w:rPr>
          <w:rFonts w:ascii="Times New Roman" w:hAnsi="Times New Roman" w:cs="Times New Roman"/>
          <w:noProof/>
        </w:rPr>
        <w:t xml:space="preserve"> </w:t>
      </w:r>
      <w:r w:rsidRPr="00F07C49">
        <w:rPr>
          <w:rFonts w:ascii="Times New Roman" w:hAnsi="Times New Roman" w:cs="Times New Roman"/>
          <w:b/>
          <w:noProof/>
        </w:rPr>
        <w:t>21</w:t>
      </w:r>
      <w:r w:rsidRPr="00F07C49">
        <w:rPr>
          <w:rFonts w:ascii="Times New Roman" w:hAnsi="Times New Roman" w:cs="Times New Roman"/>
          <w:noProof/>
        </w:rPr>
        <w:t>(1): 64-72.</w:t>
      </w:r>
    </w:p>
    <w:p w14:paraId="5D528DDC" w14:textId="77777777" w:rsidR="00F36D33" w:rsidRPr="00F07C49" w:rsidRDefault="00F36D33" w:rsidP="00F36D33">
      <w:pPr>
        <w:pStyle w:val="EndNoteBibliography"/>
        <w:ind w:left="720" w:hanging="720"/>
        <w:rPr>
          <w:rFonts w:ascii="Times New Roman" w:hAnsi="Times New Roman" w:cs="Times New Roman"/>
          <w:noProof/>
        </w:rPr>
      </w:pPr>
      <w:r w:rsidRPr="00F07C49">
        <w:rPr>
          <w:rFonts w:ascii="Times New Roman" w:hAnsi="Times New Roman" w:cs="Times New Roman"/>
          <w:noProof/>
        </w:rPr>
        <w:t xml:space="preserve">Stroud H, Greenberg MV, Feng S, Bernatavichute YV, Jacobsen SE. 2013. Comprehensive analysis of silencing mutants reveals complex regulation of the Arabidopsis methylome. </w:t>
      </w:r>
      <w:r w:rsidRPr="00F07C49">
        <w:rPr>
          <w:rFonts w:ascii="Times New Roman" w:hAnsi="Times New Roman" w:cs="Times New Roman"/>
          <w:i/>
          <w:noProof/>
        </w:rPr>
        <w:t>Cell</w:t>
      </w:r>
      <w:r w:rsidRPr="00F07C49">
        <w:rPr>
          <w:rFonts w:ascii="Times New Roman" w:hAnsi="Times New Roman" w:cs="Times New Roman"/>
          <w:noProof/>
        </w:rPr>
        <w:t xml:space="preserve"> </w:t>
      </w:r>
      <w:r w:rsidRPr="00F07C49">
        <w:rPr>
          <w:rFonts w:ascii="Times New Roman" w:hAnsi="Times New Roman" w:cs="Times New Roman"/>
          <w:b/>
          <w:noProof/>
        </w:rPr>
        <w:t>152</w:t>
      </w:r>
      <w:r w:rsidRPr="00F07C49">
        <w:rPr>
          <w:rFonts w:ascii="Times New Roman" w:hAnsi="Times New Roman" w:cs="Times New Roman"/>
          <w:noProof/>
        </w:rPr>
        <w:t>(1-2): 352-364.</w:t>
      </w:r>
    </w:p>
    <w:p w14:paraId="731F9790" w14:textId="60C76AA1" w:rsidR="00821B25" w:rsidRPr="00F07C49" w:rsidRDefault="00821B25" w:rsidP="00821B25">
      <w:pPr>
        <w:rPr>
          <w:rFonts w:ascii="Times New Roman" w:hAnsi="Times New Roman" w:cs="Times New Roman"/>
        </w:rPr>
      </w:pPr>
      <w:r w:rsidRPr="00F07C49">
        <w:rPr>
          <w:rFonts w:ascii="Times New Roman" w:hAnsi="Times New Roman" w:cs="Times New Roman"/>
        </w:rPr>
        <w:fldChar w:fldCharType="end"/>
      </w:r>
    </w:p>
    <w:p w14:paraId="315E3425" w14:textId="77777777" w:rsidR="00821B25" w:rsidRPr="00F07C49" w:rsidRDefault="00821B25" w:rsidP="00301E88">
      <w:pPr>
        <w:spacing w:line="360" w:lineRule="auto"/>
        <w:jc w:val="both"/>
        <w:rPr>
          <w:rFonts w:ascii="Times New Roman" w:hAnsi="Times New Roman" w:cs="Times New Roman"/>
          <w:b/>
        </w:rPr>
      </w:pPr>
    </w:p>
    <w:p w14:paraId="74B4BEA0" w14:textId="0BC1D412" w:rsidR="00DD0B84" w:rsidRPr="00F07C49" w:rsidRDefault="00DD0B84">
      <w:pPr>
        <w:rPr>
          <w:rFonts w:ascii="Times New Roman" w:hAnsi="Times New Roman" w:cs="Times New Roman"/>
        </w:rPr>
      </w:pPr>
    </w:p>
    <w:sectPr w:rsidR="00DD0B84" w:rsidRPr="00F07C49" w:rsidSect="00F71D1B">
      <w:footerReference w:type="even" r:id="rId50"/>
      <w:footerReference w:type="default" r:id="rId5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E9DA5" w14:textId="77777777" w:rsidR="00CE5A7D" w:rsidRDefault="00CE5A7D" w:rsidP="00CE5A7D">
      <w:r>
        <w:separator/>
      </w:r>
    </w:p>
  </w:endnote>
  <w:endnote w:type="continuationSeparator" w:id="0">
    <w:p w14:paraId="626F5DA5" w14:textId="77777777" w:rsidR="00CE5A7D" w:rsidRDefault="00CE5A7D" w:rsidP="00CE5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F9065" w14:textId="77777777" w:rsidR="00CE5A7D" w:rsidRDefault="00CE5A7D" w:rsidP="00552D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D1A8A6" w14:textId="77777777" w:rsidR="00CE5A7D" w:rsidRDefault="00CE5A7D" w:rsidP="00CE5A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0F5DD" w14:textId="77777777" w:rsidR="00CE5A7D" w:rsidRDefault="00CE5A7D" w:rsidP="00552D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751">
      <w:rPr>
        <w:rStyle w:val="PageNumber"/>
        <w:noProof/>
      </w:rPr>
      <w:t>1</w:t>
    </w:r>
    <w:r>
      <w:rPr>
        <w:rStyle w:val="PageNumber"/>
      </w:rPr>
      <w:fldChar w:fldCharType="end"/>
    </w:r>
  </w:p>
  <w:p w14:paraId="5C31B105" w14:textId="77777777" w:rsidR="00CE5A7D" w:rsidRDefault="00CE5A7D" w:rsidP="00CE5A7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32D54" w14:textId="77777777" w:rsidR="00CE5A7D" w:rsidRDefault="00CE5A7D" w:rsidP="00CE5A7D">
      <w:r>
        <w:separator/>
      </w:r>
    </w:p>
  </w:footnote>
  <w:footnote w:type="continuationSeparator" w:id="0">
    <w:p w14:paraId="7C7CED58" w14:textId="77777777" w:rsidR="00CE5A7D" w:rsidRDefault="00CE5A7D" w:rsidP="00CE5A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44"/>
  <w:drawingGridVerticalSpacing w:val="144"/>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Genome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vzawveawsftoe0zflxe5t7twwzwsv5dfre&quot;&gt;Referencelibraries&lt;record-ids&gt;&lt;item&gt;66&lt;/item&gt;&lt;item&gt;70&lt;/item&gt;&lt;item&gt;74&lt;/item&gt;&lt;item&gt;144&lt;/item&gt;&lt;item&gt;145&lt;/item&gt;&lt;item&gt;146&lt;/item&gt;&lt;/record-ids&gt;&lt;/item&gt;&lt;/Libraries&gt;"/>
  </w:docVars>
  <w:rsids>
    <w:rsidRoot w:val="005129F0"/>
    <w:rsid w:val="0006025E"/>
    <w:rsid w:val="000B4CE4"/>
    <w:rsid w:val="00112C4A"/>
    <w:rsid w:val="00143E05"/>
    <w:rsid w:val="002A0A59"/>
    <w:rsid w:val="002C7E35"/>
    <w:rsid w:val="002E0FCA"/>
    <w:rsid w:val="002F6895"/>
    <w:rsid w:val="00301E88"/>
    <w:rsid w:val="003649EA"/>
    <w:rsid w:val="0037655E"/>
    <w:rsid w:val="003B6FE2"/>
    <w:rsid w:val="003D0965"/>
    <w:rsid w:val="00443786"/>
    <w:rsid w:val="00462751"/>
    <w:rsid w:val="0047385D"/>
    <w:rsid w:val="00483A0B"/>
    <w:rsid w:val="00495FA6"/>
    <w:rsid w:val="004969AB"/>
    <w:rsid w:val="005129F0"/>
    <w:rsid w:val="005617E8"/>
    <w:rsid w:val="005F2075"/>
    <w:rsid w:val="00660EED"/>
    <w:rsid w:val="006A5FA6"/>
    <w:rsid w:val="007425FA"/>
    <w:rsid w:val="007D0680"/>
    <w:rsid w:val="00803065"/>
    <w:rsid w:val="00821B25"/>
    <w:rsid w:val="00886916"/>
    <w:rsid w:val="008D4CFF"/>
    <w:rsid w:val="00A20978"/>
    <w:rsid w:val="00A576B1"/>
    <w:rsid w:val="00A75450"/>
    <w:rsid w:val="00A85639"/>
    <w:rsid w:val="00B91A87"/>
    <w:rsid w:val="00BD2460"/>
    <w:rsid w:val="00CE0B18"/>
    <w:rsid w:val="00CE5A7D"/>
    <w:rsid w:val="00CF26C9"/>
    <w:rsid w:val="00D17F81"/>
    <w:rsid w:val="00D315D2"/>
    <w:rsid w:val="00D92B41"/>
    <w:rsid w:val="00DB2B02"/>
    <w:rsid w:val="00DD0B84"/>
    <w:rsid w:val="00E23F1D"/>
    <w:rsid w:val="00E700C6"/>
    <w:rsid w:val="00EB1A48"/>
    <w:rsid w:val="00EC6A1C"/>
    <w:rsid w:val="00F07C49"/>
    <w:rsid w:val="00F36D33"/>
    <w:rsid w:val="00F45809"/>
    <w:rsid w:val="00F71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5C2AB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9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3B6FE2"/>
    <w:rPr>
      <w:rFonts w:ascii="Cambria" w:hAnsi="Cambria"/>
    </w:rPr>
  </w:style>
  <w:style w:type="paragraph" w:customStyle="1" w:styleId="EndNoteBibliographyTitle">
    <w:name w:val="EndNote Bibliography Title"/>
    <w:basedOn w:val="Normal"/>
    <w:rsid w:val="00F36D33"/>
    <w:pPr>
      <w:jc w:val="center"/>
    </w:pPr>
    <w:rPr>
      <w:rFonts w:ascii="Cambria" w:hAnsi="Cambria"/>
    </w:rPr>
  </w:style>
  <w:style w:type="table" w:styleId="TableGrid">
    <w:name w:val="Table Grid"/>
    <w:basedOn w:val="TableNormal"/>
    <w:uiPriority w:val="59"/>
    <w:rsid w:val="00D315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E5A7D"/>
    <w:pPr>
      <w:tabs>
        <w:tab w:val="center" w:pos="4320"/>
        <w:tab w:val="right" w:pos="8640"/>
      </w:tabs>
    </w:pPr>
  </w:style>
  <w:style w:type="character" w:customStyle="1" w:styleId="FooterChar">
    <w:name w:val="Footer Char"/>
    <w:basedOn w:val="DefaultParagraphFont"/>
    <w:link w:val="Footer"/>
    <w:uiPriority w:val="99"/>
    <w:rsid w:val="00CE5A7D"/>
  </w:style>
  <w:style w:type="character" w:styleId="PageNumber">
    <w:name w:val="page number"/>
    <w:basedOn w:val="DefaultParagraphFont"/>
    <w:uiPriority w:val="99"/>
    <w:semiHidden/>
    <w:unhideWhenUsed/>
    <w:rsid w:val="00CE5A7D"/>
  </w:style>
  <w:style w:type="paragraph" w:styleId="BalloonText">
    <w:name w:val="Balloon Text"/>
    <w:basedOn w:val="Normal"/>
    <w:link w:val="BalloonTextChar"/>
    <w:uiPriority w:val="99"/>
    <w:semiHidden/>
    <w:unhideWhenUsed/>
    <w:rsid w:val="005617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7E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9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3B6FE2"/>
    <w:rPr>
      <w:rFonts w:ascii="Cambria" w:hAnsi="Cambria"/>
    </w:rPr>
  </w:style>
  <w:style w:type="paragraph" w:customStyle="1" w:styleId="EndNoteBibliographyTitle">
    <w:name w:val="EndNote Bibliography Title"/>
    <w:basedOn w:val="Normal"/>
    <w:rsid w:val="00F36D33"/>
    <w:pPr>
      <w:jc w:val="center"/>
    </w:pPr>
    <w:rPr>
      <w:rFonts w:ascii="Cambria" w:hAnsi="Cambria"/>
    </w:rPr>
  </w:style>
  <w:style w:type="table" w:styleId="TableGrid">
    <w:name w:val="Table Grid"/>
    <w:basedOn w:val="TableNormal"/>
    <w:uiPriority w:val="59"/>
    <w:rsid w:val="00D315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E5A7D"/>
    <w:pPr>
      <w:tabs>
        <w:tab w:val="center" w:pos="4320"/>
        <w:tab w:val="right" w:pos="8640"/>
      </w:tabs>
    </w:pPr>
  </w:style>
  <w:style w:type="character" w:customStyle="1" w:styleId="FooterChar">
    <w:name w:val="Footer Char"/>
    <w:basedOn w:val="DefaultParagraphFont"/>
    <w:link w:val="Footer"/>
    <w:uiPriority w:val="99"/>
    <w:rsid w:val="00CE5A7D"/>
  </w:style>
  <w:style w:type="character" w:styleId="PageNumber">
    <w:name w:val="page number"/>
    <w:basedOn w:val="DefaultParagraphFont"/>
    <w:uiPriority w:val="99"/>
    <w:semiHidden/>
    <w:unhideWhenUsed/>
    <w:rsid w:val="00CE5A7D"/>
  </w:style>
  <w:style w:type="paragraph" w:styleId="BalloonText">
    <w:name w:val="Balloon Text"/>
    <w:basedOn w:val="Normal"/>
    <w:link w:val="BalloonTextChar"/>
    <w:uiPriority w:val="99"/>
    <w:semiHidden/>
    <w:unhideWhenUsed/>
    <w:rsid w:val="005617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7E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4709">
      <w:bodyDiv w:val="1"/>
      <w:marLeft w:val="0"/>
      <w:marRight w:val="0"/>
      <w:marTop w:val="0"/>
      <w:marBottom w:val="0"/>
      <w:divBdr>
        <w:top w:val="none" w:sz="0" w:space="0" w:color="auto"/>
        <w:left w:val="none" w:sz="0" w:space="0" w:color="auto"/>
        <w:bottom w:val="none" w:sz="0" w:space="0" w:color="auto"/>
        <w:right w:val="none" w:sz="0" w:space="0" w:color="auto"/>
      </w:divBdr>
    </w:div>
    <w:div w:id="117531235">
      <w:bodyDiv w:val="1"/>
      <w:marLeft w:val="0"/>
      <w:marRight w:val="0"/>
      <w:marTop w:val="0"/>
      <w:marBottom w:val="0"/>
      <w:divBdr>
        <w:top w:val="none" w:sz="0" w:space="0" w:color="auto"/>
        <w:left w:val="none" w:sz="0" w:space="0" w:color="auto"/>
        <w:bottom w:val="none" w:sz="0" w:space="0" w:color="auto"/>
        <w:right w:val="none" w:sz="0" w:space="0" w:color="auto"/>
      </w:divBdr>
    </w:div>
    <w:div w:id="120149301">
      <w:bodyDiv w:val="1"/>
      <w:marLeft w:val="0"/>
      <w:marRight w:val="0"/>
      <w:marTop w:val="0"/>
      <w:marBottom w:val="0"/>
      <w:divBdr>
        <w:top w:val="none" w:sz="0" w:space="0" w:color="auto"/>
        <w:left w:val="none" w:sz="0" w:space="0" w:color="auto"/>
        <w:bottom w:val="none" w:sz="0" w:space="0" w:color="auto"/>
        <w:right w:val="none" w:sz="0" w:space="0" w:color="auto"/>
      </w:divBdr>
    </w:div>
    <w:div w:id="162285998">
      <w:bodyDiv w:val="1"/>
      <w:marLeft w:val="0"/>
      <w:marRight w:val="0"/>
      <w:marTop w:val="0"/>
      <w:marBottom w:val="0"/>
      <w:divBdr>
        <w:top w:val="none" w:sz="0" w:space="0" w:color="auto"/>
        <w:left w:val="none" w:sz="0" w:space="0" w:color="auto"/>
        <w:bottom w:val="none" w:sz="0" w:space="0" w:color="auto"/>
        <w:right w:val="none" w:sz="0" w:space="0" w:color="auto"/>
      </w:divBdr>
    </w:div>
    <w:div w:id="198054936">
      <w:bodyDiv w:val="1"/>
      <w:marLeft w:val="0"/>
      <w:marRight w:val="0"/>
      <w:marTop w:val="0"/>
      <w:marBottom w:val="0"/>
      <w:divBdr>
        <w:top w:val="none" w:sz="0" w:space="0" w:color="auto"/>
        <w:left w:val="none" w:sz="0" w:space="0" w:color="auto"/>
        <w:bottom w:val="none" w:sz="0" w:space="0" w:color="auto"/>
        <w:right w:val="none" w:sz="0" w:space="0" w:color="auto"/>
      </w:divBdr>
    </w:div>
    <w:div w:id="344018700">
      <w:bodyDiv w:val="1"/>
      <w:marLeft w:val="0"/>
      <w:marRight w:val="0"/>
      <w:marTop w:val="0"/>
      <w:marBottom w:val="0"/>
      <w:divBdr>
        <w:top w:val="none" w:sz="0" w:space="0" w:color="auto"/>
        <w:left w:val="none" w:sz="0" w:space="0" w:color="auto"/>
        <w:bottom w:val="none" w:sz="0" w:space="0" w:color="auto"/>
        <w:right w:val="none" w:sz="0" w:space="0" w:color="auto"/>
      </w:divBdr>
    </w:div>
    <w:div w:id="460609412">
      <w:bodyDiv w:val="1"/>
      <w:marLeft w:val="0"/>
      <w:marRight w:val="0"/>
      <w:marTop w:val="0"/>
      <w:marBottom w:val="0"/>
      <w:divBdr>
        <w:top w:val="none" w:sz="0" w:space="0" w:color="auto"/>
        <w:left w:val="none" w:sz="0" w:space="0" w:color="auto"/>
        <w:bottom w:val="none" w:sz="0" w:space="0" w:color="auto"/>
        <w:right w:val="none" w:sz="0" w:space="0" w:color="auto"/>
      </w:divBdr>
    </w:div>
    <w:div w:id="503862330">
      <w:bodyDiv w:val="1"/>
      <w:marLeft w:val="0"/>
      <w:marRight w:val="0"/>
      <w:marTop w:val="0"/>
      <w:marBottom w:val="0"/>
      <w:divBdr>
        <w:top w:val="none" w:sz="0" w:space="0" w:color="auto"/>
        <w:left w:val="none" w:sz="0" w:space="0" w:color="auto"/>
        <w:bottom w:val="none" w:sz="0" w:space="0" w:color="auto"/>
        <w:right w:val="none" w:sz="0" w:space="0" w:color="auto"/>
      </w:divBdr>
    </w:div>
    <w:div w:id="521014467">
      <w:bodyDiv w:val="1"/>
      <w:marLeft w:val="0"/>
      <w:marRight w:val="0"/>
      <w:marTop w:val="0"/>
      <w:marBottom w:val="0"/>
      <w:divBdr>
        <w:top w:val="none" w:sz="0" w:space="0" w:color="auto"/>
        <w:left w:val="none" w:sz="0" w:space="0" w:color="auto"/>
        <w:bottom w:val="none" w:sz="0" w:space="0" w:color="auto"/>
        <w:right w:val="none" w:sz="0" w:space="0" w:color="auto"/>
      </w:divBdr>
    </w:div>
    <w:div w:id="581376238">
      <w:bodyDiv w:val="1"/>
      <w:marLeft w:val="0"/>
      <w:marRight w:val="0"/>
      <w:marTop w:val="0"/>
      <w:marBottom w:val="0"/>
      <w:divBdr>
        <w:top w:val="none" w:sz="0" w:space="0" w:color="auto"/>
        <w:left w:val="none" w:sz="0" w:space="0" w:color="auto"/>
        <w:bottom w:val="none" w:sz="0" w:space="0" w:color="auto"/>
        <w:right w:val="none" w:sz="0" w:space="0" w:color="auto"/>
      </w:divBdr>
    </w:div>
    <w:div w:id="629362005">
      <w:bodyDiv w:val="1"/>
      <w:marLeft w:val="0"/>
      <w:marRight w:val="0"/>
      <w:marTop w:val="0"/>
      <w:marBottom w:val="0"/>
      <w:divBdr>
        <w:top w:val="none" w:sz="0" w:space="0" w:color="auto"/>
        <w:left w:val="none" w:sz="0" w:space="0" w:color="auto"/>
        <w:bottom w:val="none" w:sz="0" w:space="0" w:color="auto"/>
        <w:right w:val="none" w:sz="0" w:space="0" w:color="auto"/>
      </w:divBdr>
    </w:div>
    <w:div w:id="700202275">
      <w:bodyDiv w:val="1"/>
      <w:marLeft w:val="0"/>
      <w:marRight w:val="0"/>
      <w:marTop w:val="0"/>
      <w:marBottom w:val="0"/>
      <w:divBdr>
        <w:top w:val="none" w:sz="0" w:space="0" w:color="auto"/>
        <w:left w:val="none" w:sz="0" w:space="0" w:color="auto"/>
        <w:bottom w:val="none" w:sz="0" w:space="0" w:color="auto"/>
        <w:right w:val="none" w:sz="0" w:space="0" w:color="auto"/>
      </w:divBdr>
    </w:div>
    <w:div w:id="773288475">
      <w:bodyDiv w:val="1"/>
      <w:marLeft w:val="0"/>
      <w:marRight w:val="0"/>
      <w:marTop w:val="0"/>
      <w:marBottom w:val="0"/>
      <w:divBdr>
        <w:top w:val="none" w:sz="0" w:space="0" w:color="auto"/>
        <w:left w:val="none" w:sz="0" w:space="0" w:color="auto"/>
        <w:bottom w:val="none" w:sz="0" w:space="0" w:color="auto"/>
        <w:right w:val="none" w:sz="0" w:space="0" w:color="auto"/>
      </w:divBdr>
    </w:div>
    <w:div w:id="829755755">
      <w:bodyDiv w:val="1"/>
      <w:marLeft w:val="0"/>
      <w:marRight w:val="0"/>
      <w:marTop w:val="0"/>
      <w:marBottom w:val="0"/>
      <w:divBdr>
        <w:top w:val="none" w:sz="0" w:space="0" w:color="auto"/>
        <w:left w:val="none" w:sz="0" w:space="0" w:color="auto"/>
        <w:bottom w:val="none" w:sz="0" w:space="0" w:color="auto"/>
        <w:right w:val="none" w:sz="0" w:space="0" w:color="auto"/>
      </w:divBdr>
    </w:div>
    <w:div w:id="915169308">
      <w:bodyDiv w:val="1"/>
      <w:marLeft w:val="0"/>
      <w:marRight w:val="0"/>
      <w:marTop w:val="0"/>
      <w:marBottom w:val="0"/>
      <w:divBdr>
        <w:top w:val="none" w:sz="0" w:space="0" w:color="auto"/>
        <w:left w:val="none" w:sz="0" w:space="0" w:color="auto"/>
        <w:bottom w:val="none" w:sz="0" w:space="0" w:color="auto"/>
        <w:right w:val="none" w:sz="0" w:space="0" w:color="auto"/>
      </w:divBdr>
    </w:div>
    <w:div w:id="1081293527">
      <w:bodyDiv w:val="1"/>
      <w:marLeft w:val="0"/>
      <w:marRight w:val="0"/>
      <w:marTop w:val="0"/>
      <w:marBottom w:val="0"/>
      <w:divBdr>
        <w:top w:val="none" w:sz="0" w:space="0" w:color="auto"/>
        <w:left w:val="none" w:sz="0" w:space="0" w:color="auto"/>
        <w:bottom w:val="none" w:sz="0" w:space="0" w:color="auto"/>
        <w:right w:val="none" w:sz="0" w:space="0" w:color="auto"/>
      </w:divBdr>
    </w:div>
    <w:div w:id="1095127005">
      <w:bodyDiv w:val="1"/>
      <w:marLeft w:val="0"/>
      <w:marRight w:val="0"/>
      <w:marTop w:val="0"/>
      <w:marBottom w:val="0"/>
      <w:divBdr>
        <w:top w:val="none" w:sz="0" w:space="0" w:color="auto"/>
        <w:left w:val="none" w:sz="0" w:space="0" w:color="auto"/>
        <w:bottom w:val="none" w:sz="0" w:space="0" w:color="auto"/>
        <w:right w:val="none" w:sz="0" w:space="0" w:color="auto"/>
      </w:divBdr>
    </w:div>
    <w:div w:id="1098791445">
      <w:bodyDiv w:val="1"/>
      <w:marLeft w:val="0"/>
      <w:marRight w:val="0"/>
      <w:marTop w:val="0"/>
      <w:marBottom w:val="0"/>
      <w:divBdr>
        <w:top w:val="none" w:sz="0" w:space="0" w:color="auto"/>
        <w:left w:val="none" w:sz="0" w:space="0" w:color="auto"/>
        <w:bottom w:val="none" w:sz="0" w:space="0" w:color="auto"/>
        <w:right w:val="none" w:sz="0" w:space="0" w:color="auto"/>
      </w:divBdr>
    </w:div>
    <w:div w:id="1103039190">
      <w:bodyDiv w:val="1"/>
      <w:marLeft w:val="0"/>
      <w:marRight w:val="0"/>
      <w:marTop w:val="0"/>
      <w:marBottom w:val="0"/>
      <w:divBdr>
        <w:top w:val="none" w:sz="0" w:space="0" w:color="auto"/>
        <w:left w:val="none" w:sz="0" w:space="0" w:color="auto"/>
        <w:bottom w:val="none" w:sz="0" w:space="0" w:color="auto"/>
        <w:right w:val="none" w:sz="0" w:space="0" w:color="auto"/>
      </w:divBdr>
    </w:div>
    <w:div w:id="1115831952">
      <w:bodyDiv w:val="1"/>
      <w:marLeft w:val="0"/>
      <w:marRight w:val="0"/>
      <w:marTop w:val="0"/>
      <w:marBottom w:val="0"/>
      <w:divBdr>
        <w:top w:val="none" w:sz="0" w:space="0" w:color="auto"/>
        <w:left w:val="none" w:sz="0" w:space="0" w:color="auto"/>
        <w:bottom w:val="none" w:sz="0" w:space="0" w:color="auto"/>
        <w:right w:val="none" w:sz="0" w:space="0" w:color="auto"/>
      </w:divBdr>
    </w:div>
    <w:div w:id="1166285128">
      <w:bodyDiv w:val="1"/>
      <w:marLeft w:val="0"/>
      <w:marRight w:val="0"/>
      <w:marTop w:val="0"/>
      <w:marBottom w:val="0"/>
      <w:divBdr>
        <w:top w:val="none" w:sz="0" w:space="0" w:color="auto"/>
        <w:left w:val="none" w:sz="0" w:space="0" w:color="auto"/>
        <w:bottom w:val="none" w:sz="0" w:space="0" w:color="auto"/>
        <w:right w:val="none" w:sz="0" w:space="0" w:color="auto"/>
      </w:divBdr>
    </w:div>
    <w:div w:id="1217231409">
      <w:bodyDiv w:val="1"/>
      <w:marLeft w:val="0"/>
      <w:marRight w:val="0"/>
      <w:marTop w:val="0"/>
      <w:marBottom w:val="0"/>
      <w:divBdr>
        <w:top w:val="none" w:sz="0" w:space="0" w:color="auto"/>
        <w:left w:val="none" w:sz="0" w:space="0" w:color="auto"/>
        <w:bottom w:val="none" w:sz="0" w:space="0" w:color="auto"/>
        <w:right w:val="none" w:sz="0" w:space="0" w:color="auto"/>
      </w:divBdr>
    </w:div>
    <w:div w:id="1417946127">
      <w:bodyDiv w:val="1"/>
      <w:marLeft w:val="0"/>
      <w:marRight w:val="0"/>
      <w:marTop w:val="0"/>
      <w:marBottom w:val="0"/>
      <w:divBdr>
        <w:top w:val="none" w:sz="0" w:space="0" w:color="auto"/>
        <w:left w:val="none" w:sz="0" w:space="0" w:color="auto"/>
        <w:bottom w:val="none" w:sz="0" w:space="0" w:color="auto"/>
        <w:right w:val="none" w:sz="0" w:space="0" w:color="auto"/>
      </w:divBdr>
    </w:div>
    <w:div w:id="1450195934">
      <w:bodyDiv w:val="1"/>
      <w:marLeft w:val="0"/>
      <w:marRight w:val="0"/>
      <w:marTop w:val="0"/>
      <w:marBottom w:val="0"/>
      <w:divBdr>
        <w:top w:val="none" w:sz="0" w:space="0" w:color="auto"/>
        <w:left w:val="none" w:sz="0" w:space="0" w:color="auto"/>
        <w:bottom w:val="none" w:sz="0" w:space="0" w:color="auto"/>
        <w:right w:val="none" w:sz="0" w:space="0" w:color="auto"/>
      </w:divBdr>
    </w:div>
    <w:div w:id="1464420876">
      <w:bodyDiv w:val="1"/>
      <w:marLeft w:val="0"/>
      <w:marRight w:val="0"/>
      <w:marTop w:val="0"/>
      <w:marBottom w:val="0"/>
      <w:divBdr>
        <w:top w:val="none" w:sz="0" w:space="0" w:color="auto"/>
        <w:left w:val="none" w:sz="0" w:space="0" w:color="auto"/>
        <w:bottom w:val="none" w:sz="0" w:space="0" w:color="auto"/>
        <w:right w:val="none" w:sz="0" w:space="0" w:color="auto"/>
      </w:divBdr>
    </w:div>
    <w:div w:id="1488134591">
      <w:bodyDiv w:val="1"/>
      <w:marLeft w:val="0"/>
      <w:marRight w:val="0"/>
      <w:marTop w:val="0"/>
      <w:marBottom w:val="0"/>
      <w:divBdr>
        <w:top w:val="none" w:sz="0" w:space="0" w:color="auto"/>
        <w:left w:val="none" w:sz="0" w:space="0" w:color="auto"/>
        <w:bottom w:val="none" w:sz="0" w:space="0" w:color="auto"/>
        <w:right w:val="none" w:sz="0" w:space="0" w:color="auto"/>
      </w:divBdr>
    </w:div>
    <w:div w:id="1534030522">
      <w:bodyDiv w:val="1"/>
      <w:marLeft w:val="0"/>
      <w:marRight w:val="0"/>
      <w:marTop w:val="0"/>
      <w:marBottom w:val="0"/>
      <w:divBdr>
        <w:top w:val="none" w:sz="0" w:space="0" w:color="auto"/>
        <w:left w:val="none" w:sz="0" w:space="0" w:color="auto"/>
        <w:bottom w:val="none" w:sz="0" w:space="0" w:color="auto"/>
        <w:right w:val="none" w:sz="0" w:space="0" w:color="auto"/>
      </w:divBdr>
    </w:div>
    <w:div w:id="1551914984">
      <w:bodyDiv w:val="1"/>
      <w:marLeft w:val="0"/>
      <w:marRight w:val="0"/>
      <w:marTop w:val="0"/>
      <w:marBottom w:val="0"/>
      <w:divBdr>
        <w:top w:val="none" w:sz="0" w:space="0" w:color="auto"/>
        <w:left w:val="none" w:sz="0" w:space="0" w:color="auto"/>
        <w:bottom w:val="none" w:sz="0" w:space="0" w:color="auto"/>
        <w:right w:val="none" w:sz="0" w:space="0" w:color="auto"/>
      </w:divBdr>
    </w:div>
    <w:div w:id="1683051553">
      <w:bodyDiv w:val="1"/>
      <w:marLeft w:val="0"/>
      <w:marRight w:val="0"/>
      <w:marTop w:val="0"/>
      <w:marBottom w:val="0"/>
      <w:divBdr>
        <w:top w:val="none" w:sz="0" w:space="0" w:color="auto"/>
        <w:left w:val="none" w:sz="0" w:space="0" w:color="auto"/>
        <w:bottom w:val="none" w:sz="0" w:space="0" w:color="auto"/>
        <w:right w:val="none" w:sz="0" w:space="0" w:color="auto"/>
      </w:divBdr>
    </w:div>
    <w:div w:id="1710296827">
      <w:bodyDiv w:val="1"/>
      <w:marLeft w:val="0"/>
      <w:marRight w:val="0"/>
      <w:marTop w:val="0"/>
      <w:marBottom w:val="0"/>
      <w:divBdr>
        <w:top w:val="none" w:sz="0" w:space="0" w:color="auto"/>
        <w:left w:val="none" w:sz="0" w:space="0" w:color="auto"/>
        <w:bottom w:val="none" w:sz="0" w:space="0" w:color="auto"/>
        <w:right w:val="none" w:sz="0" w:space="0" w:color="auto"/>
      </w:divBdr>
    </w:div>
    <w:div w:id="1841577290">
      <w:bodyDiv w:val="1"/>
      <w:marLeft w:val="0"/>
      <w:marRight w:val="0"/>
      <w:marTop w:val="0"/>
      <w:marBottom w:val="0"/>
      <w:divBdr>
        <w:top w:val="none" w:sz="0" w:space="0" w:color="auto"/>
        <w:left w:val="none" w:sz="0" w:space="0" w:color="auto"/>
        <w:bottom w:val="none" w:sz="0" w:space="0" w:color="auto"/>
        <w:right w:val="none" w:sz="0" w:space="0" w:color="auto"/>
      </w:divBdr>
    </w:div>
    <w:div w:id="1856380142">
      <w:bodyDiv w:val="1"/>
      <w:marLeft w:val="0"/>
      <w:marRight w:val="0"/>
      <w:marTop w:val="0"/>
      <w:marBottom w:val="0"/>
      <w:divBdr>
        <w:top w:val="none" w:sz="0" w:space="0" w:color="auto"/>
        <w:left w:val="none" w:sz="0" w:space="0" w:color="auto"/>
        <w:bottom w:val="none" w:sz="0" w:space="0" w:color="auto"/>
        <w:right w:val="none" w:sz="0" w:space="0" w:color="auto"/>
      </w:divBdr>
    </w:div>
    <w:div w:id="1965959140">
      <w:bodyDiv w:val="1"/>
      <w:marLeft w:val="0"/>
      <w:marRight w:val="0"/>
      <w:marTop w:val="0"/>
      <w:marBottom w:val="0"/>
      <w:divBdr>
        <w:top w:val="none" w:sz="0" w:space="0" w:color="auto"/>
        <w:left w:val="none" w:sz="0" w:space="0" w:color="auto"/>
        <w:bottom w:val="none" w:sz="0" w:space="0" w:color="auto"/>
        <w:right w:val="none" w:sz="0" w:space="0" w:color="auto"/>
      </w:divBdr>
    </w:div>
    <w:div w:id="1971326364">
      <w:bodyDiv w:val="1"/>
      <w:marLeft w:val="0"/>
      <w:marRight w:val="0"/>
      <w:marTop w:val="0"/>
      <w:marBottom w:val="0"/>
      <w:divBdr>
        <w:top w:val="none" w:sz="0" w:space="0" w:color="auto"/>
        <w:left w:val="none" w:sz="0" w:space="0" w:color="auto"/>
        <w:bottom w:val="none" w:sz="0" w:space="0" w:color="auto"/>
        <w:right w:val="none" w:sz="0" w:space="0" w:color="auto"/>
      </w:divBdr>
    </w:div>
    <w:div w:id="21047666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hyperlink" Target="http://www.ncbi.nlm.nih.gov/geo/query/acc.cgi?acc=GSE37075" TargetMode="External"/><Relationship Id="rId19" Type="http://schemas.openxmlformats.org/officeDocument/2006/relationships/hyperlink" Target="http://www.ncbi.nlm.nih.gov/geo/query/acc.cgi?acc=GSE24710" TargetMode="External"/><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ncbi.nlm.nih.gov/geo/query/acc.cgi?acc=GSM1242410" TargetMode="External"/><Relationship Id="rId41" Type="http://schemas.openxmlformats.org/officeDocument/2006/relationships/hyperlink" Target="http://www.ncbi.nlm.nih.gov/geo/query/acc.cgi?acc=GSM893118" TargetMode="External"/><Relationship Id="rId42" Type="http://schemas.openxmlformats.org/officeDocument/2006/relationships/hyperlink" Target="http://www.ncbi.nlm.nih.gov/geo/query/acc.cgi?acc=GSM893119" TargetMode="External"/><Relationship Id="rId43" Type="http://schemas.openxmlformats.org/officeDocument/2006/relationships/hyperlink" Target="http://www.ncbi.nlm.nih.gov/geo/query/acc.cgi?acc=GSM893120" TargetMode="External"/><Relationship Id="rId44" Type="http://schemas.openxmlformats.org/officeDocument/2006/relationships/hyperlink" Target="http://www.ncbi.nlm.nih.gov/geo/query/acc.cgi?acc=GSM893121" TargetMode="External"/><Relationship Id="rId45" Type="http://schemas.openxmlformats.org/officeDocument/2006/relationships/hyperlink" Target="http://www.ncbi.nlm.nih.gov/geo/query/acc.cgi?acc=GSM893122" TargetMode="External"/><Relationship Id="rId46" Type="http://schemas.openxmlformats.org/officeDocument/2006/relationships/hyperlink" Target="http://www.ncbi.nlm.nih.gov/geo/query/acc.cgi?acc=GSM1103235" TargetMode="External"/><Relationship Id="rId47" Type="http://schemas.openxmlformats.org/officeDocument/2006/relationships/hyperlink" Target="http://www.ncbi.nlm.nih.gov/geo/query/acc.cgi?acc=GSM1103236" TargetMode="External"/><Relationship Id="rId48" Type="http://schemas.openxmlformats.org/officeDocument/2006/relationships/hyperlink" Target="http://www.ncbi.nlm.nih.gov/geo/query/acc.cgi?acc=GSM1103238" TargetMode="External"/><Relationship Id="rId49" Type="http://schemas.openxmlformats.org/officeDocument/2006/relationships/hyperlink" Target="http://www.ncbi.nlm.nih.gov/geo/query/acc.cgi?acc=GSM1103240"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30" Type="http://schemas.openxmlformats.org/officeDocument/2006/relationships/hyperlink" Target="http://www.ncbi.nlm.nih.gov/geo/query/acc.cgi?acc=GSM981039" TargetMode="External"/><Relationship Id="rId31" Type="http://schemas.openxmlformats.org/officeDocument/2006/relationships/hyperlink" Target="http://www.ncbi.nlm.nih.gov/geo/query/acc.cgi?acc=GSM981040" TargetMode="External"/><Relationship Id="rId32" Type="http://schemas.openxmlformats.org/officeDocument/2006/relationships/hyperlink" Target="http://www.ncbi.nlm.nih.gov/geo/query/acc.cgi?acc=GSM981044" TargetMode="External"/><Relationship Id="rId33" Type="http://schemas.openxmlformats.org/officeDocument/2006/relationships/hyperlink" Target="http://www.ncbi.nlm.nih.gov/geo/query/acc.cgi?acc=GSM981042" TargetMode="External"/><Relationship Id="rId34" Type="http://schemas.openxmlformats.org/officeDocument/2006/relationships/hyperlink" Target="http://www.ncbi.nlm.nih.gov/geo/query/acc.cgi?acc=GSM981060" TargetMode="External"/><Relationship Id="rId35" Type="http://schemas.openxmlformats.org/officeDocument/2006/relationships/hyperlink" Target="http://www.ncbi.nlm.nih.gov/geo/query/acc.cgi?acc=GSM1242401" TargetMode="External"/><Relationship Id="rId36" Type="http://schemas.openxmlformats.org/officeDocument/2006/relationships/hyperlink" Target="http://www.ncbi.nlm.nih.gov/geo/query/acc.cgi?acc=GSM1242404" TargetMode="External"/><Relationship Id="rId37" Type="http://schemas.openxmlformats.org/officeDocument/2006/relationships/hyperlink" Target="http://www.ncbi.nlm.nih.gov/geo/query/acc.cgi?acc=GSM1242406" TargetMode="External"/><Relationship Id="rId38" Type="http://schemas.openxmlformats.org/officeDocument/2006/relationships/hyperlink" Target="http://www.ncbi.nlm.nih.gov/geo/query/acc.cgi?acc=GSM1242407" TargetMode="External"/><Relationship Id="rId39" Type="http://schemas.openxmlformats.org/officeDocument/2006/relationships/hyperlink" Target="http://www.ncbi.nlm.nih.gov/geo/query/acc.cgi?acc=GSM1242409" TargetMode="External"/><Relationship Id="rId20" Type="http://schemas.openxmlformats.org/officeDocument/2006/relationships/hyperlink" Target="http://www.ncbi.nlm.nih.gov/geo/query/acc.cgi?acc=GSM938370" TargetMode="External"/><Relationship Id="rId21" Type="http://schemas.openxmlformats.org/officeDocument/2006/relationships/hyperlink" Target="http://www.ncbi.nlm.nih.gov/geo/query/acc.cgi?acc=GSM980986" TargetMode="External"/><Relationship Id="rId22" Type="http://schemas.openxmlformats.org/officeDocument/2006/relationships/hyperlink" Target="http://www.ncbi.nlm.nih.gov/geo/query/acc.cgi?acc=GSM980987" TargetMode="External"/><Relationship Id="rId23" Type="http://schemas.openxmlformats.org/officeDocument/2006/relationships/hyperlink" Target="http://www.ncbi.nlm.nih.gov/geo/query/acc.cgi?acc=GSM981000" TargetMode="External"/><Relationship Id="rId24" Type="http://schemas.openxmlformats.org/officeDocument/2006/relationships/hyperlink" Target="http://www.ncbi.nlm.nih.gov/geo/query/acc.cgi?acc=GSM981002" TargetMode="External"/><Relationship Id="rId25" Type="http://schemas.openxmlformats.org/officeDocument/2006/relationships/hyperlink" Target="http://www.ncbi.nlm.nih.gov/geo/query/acc.cgi?acc=GSM981008" TargetMode="External"/><Relationship Id="rId26" Type="http://schemas.openxmlformats.org/officeDocument/2006/relationships/hyperlink" Target="http://www.ncbi.nlm.nih.gov/geo/query/acc.cgi?acc=GSM981010" TargetMode="External"/><Relationship Id="rId27" Type="http://schemas.openxmlformats.org/officeDocument/2006/relationships/hyperlink" Target="http://www.ncbi.nlm.nih.gov/geo/query/acc.cgi?acc=GSM981011" TargetMode="External"/><Relationship Id="rId28" Type="http://schemas.openxmlformats.org/officeDocument/2006/relationships/hyperlink" Target="http://www.ncbi.nlm.nih.gov/geo/query/acc.cgi?acc=GSM981014" TargetMode="External"/><Relationship Id="rId29" Type="http://schemas.openxmlformats.org/officeDocument/2006/relationships/hyperlink" Target="http://www.ncbi.nlm.nih.gov/geo/query/acc.cgi?acc=GSM981015" TargetMode="Externa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26</Pages>
  <Words>4145</Words>
  <Characters>23631</Characters>
  <Application>Microsoft Macintosh Word</Application>
  <DocSecurity>0</DocSecurity>
  <Lines>196</Lines>
  <Paragraphs>55</Paragraphs>
  <ScaleCrop>false</ScaleCrop>
  <Company/>
  <LinksUpToDate>false</LinksUpToDate>
  <CharactersWithSpaces>27721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shaofang li</dc:creator>
  <cp:keywords/>
  <dc:description/>
  <cp:lastModifiedBy>mbcl mbcl</cp:lastModifiedBy>
  <cp:revision>43</cp:revision>
  <dcterms:created xsi:type="dcterms:W3CDTF">2014-07-29T00:27:00Z</dcterms:created>
  <dcterms:modified xsi:type="dcterms:W3CDTF">2014-11-16T11:35:00Z</dcterms:modified>
</cp:coreProperties>
</file>