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EC6C2F" w14:textId="16932B6E" w:rsidR="00474EB9" w:rsidRDefault="00474EB9" w:rsidP="00FE3D2B">
      <w:pPr>
        <w:spacing w:line="480" w:lineRule="auto"/>
        <w:jc w:val="center"/>
        <w:rPr>
          <w:b/>
          <w:sz w:val="28"/>
          <w:szCs w:val="28"/>
        </w:rPr>
      </w:pPr>
      <w:r>
        <w:rPr>
          <w:b/>
          <w:sz w:val="28"/>
          <w:szCs w:val="28"/>
        </w:rPr>
        <w:t xml:space="preserve">Supplementary </w:t>
      </w:r>
      <w:r w:rsidR="00B77EFA">
        <w:rPr>
          <w:b/>
          <w:sz w:val="28"/>
          <w:szCs w:val="28"/>
        </w:rPr>
        <w:t>Information</w:t>
      </w:r>
      <w:r>
        <w:rPr>
          <w:b/>
          <w:sz w:val="28"/>
          <w:szCs w:val="28"/>
        </w:rPr>
        <w:t xml:space="preserve">, Supplementary Figures </w:t>
      </w:r>
      <w:r w:rsidR="005A343B">
        <w:rPr>
          <w:b/>
          <w:sz w:val="28"/>
          <w:szCs w:val="28"/>
        </w:rPr>
        <w:t>S1-</w:t>
      </w:r>
      <w:r w:rsidR="00E3453F">
        <w:rPr>
          <w:b/>
          <w:sz w:val="28"/>
          <w:szCs w:val="28"/>
        </w:rPr>
        <w:t>S1</w:t>
      </w:r>
      <w:r w:rsidR="00511741">
        <w:rPr>
          <w:b/>
          <w:sz w:val="28"/>
          <w:szCs w:val="28"/>
        </w:rPr>
        <w:t>2</w:t>
      </w:r>
      <w:r>
        <w:rPr>
          <w:b/>
          <w:sz w:val="28"/>
          <w:szCs w:val="28"/>
        </w:rPr>
        <w:t xml:space="preserve">, and Supplementary Tables </w:t>
      </w:r>
      <w:r w:rsidR="005A343B">
        <w:rPr>
          <w:b/>
          <w:sz w:val="28"/>
          <w:szCs w:val="28"/>
        </w:rPr>
        <w:t>S1-</w:t>
      </w:r>
      <w:r w:rsidR="00E3453F">
        <w:rPr>
          <w:b/>
          <w:sz w:val="28"/>
          <w:szCs w:val="28"/>
        </w:rPr>
        <w:t>S1</w:t>
      </w:r>
      <w:r w:rsidR="00511741">
        <w:rPr>
          <w:b/>
          <w:sz w:val="28"/>
          <w:szCs w:val="28"/>
        </w:rPr>
        <w:t>8</w:t>
      </w:r>
      <w:r w:rsidR="00E3453F">
        <w:rPr>
          <w:b/>
          <w:sz w:val="28"/>
          <w:szCs w:val="28"/>
        </w:rPr>
        <w:t xml:space="preserve"> </w:t>
      </w:r>
      <w:r>
        <w:rPr>
          <w:b/>
          <w:sz w:val="28"/>
          <w:szCs w:val="28"/>
        </w:rPr>
        <w:t>for:</w:t>
      </w:r>
      <w:bookmarkStart w:id="0" w:name="_GoBack"/>
      <w:bookmarkEnd w:id="0"/>
    </w:p>
    <w:p w14:paraId="25FF0DCF" w14:textId="1FF5EA92" w:rsidR="00474EB9" w:rsidRDefault="000B4E56" w:rsidP="00FE3D2B">
      <w:pPr>
        <w:spacing w:line="480" w:lineRule="auto"/>
        <w:jc w:val="center"/>
        <w:rPr>
          <w:b/>
          <w:sz w:val="28"/>
          <w:szCs w:val="28"/>
        </w:rPr>
      </w:pPr>
      <w:r>
        <w:rPr>
          <w:b/>
          <w:sz w:val="28"/>
          <w:szCs w:val="28"/>
        </w:rPr>
        <w:t xml:space="preserve"> </w:t>
      </w:r>
    </w:p>
    <w:p w14:paraId="58BE4D50" w14:textId="31266707" w:rsidR="00474EB9" w:rsidRDefault="00016911" w:rsidP="00FE3D2B">
      <w:pPr>
        <w:spacing w:line="480" w:lineRule="auto"/>
        <w:jc w:val="center"/>
        <w:rPr>
          <w:b/>
        </w:rPr>
      </w:pPr>
      <w:r>
        <w:rPr>
          <w:b/>
          <w:sz w:val="28"/>
          <w:szCs w:val="28"/>
        </w:rPr>
        <w:t xml:space="preserve">Genetic and Phenotypic </w:t>
      </w:r>
      <w:r w:rsidR="00FE3D2B">
        <w:rPr>
          <w:b/>
          <w:sz w:val="28"/>
          <w:szCs w:val="28"/>
        </w:rPr>
        <w:t xml:space="preserve">Intra-Species Variation in </w:t>
      </w:r>
      <w:r w:rsidR="00FE3D2B" w:rsidRPr="004A6D7F">
        <w:rPr>
          <w:b/>
          <w:i/>
          <w:sz w:val="28"/>
          <w:szCs w:val="28"/>
        </w:rPr>
        <w:t>Candida albicans</w:t>
      </w:r>
      <w:r w:rsidR="00FE3D2B">
        <w:rPr>
          <w:b/>
        </w:rPr>
        <w:t xml:space="preserve"> </w:t>
      </w:r>
    </w:p>
    <w:p w14:paraId="4350962D" w14:textId="77777777" w:rsidR="00474EB9" w:rsidRDefault="00474EB9" w:rsidP="00FE3D2B">
      <w:pPr>
        <w:spacing w:line="480" w:lineRule="auto"/>
        <w:jc w:val="center"/>
        <w:rPr>
          <w:b/>
        </w:rPr>
      </w:pPr>
    </w:p>
    <w:p w14:paraId="6E81A63F" w14:textId="6FD48A62" w:rsidR="00457C46" w:rsidRPr="00D41C78" w:rsidRDefault="00457C46" w:rsidP="00D41C78">
      <w:pPr>
        <w:spacing w:line="360" w:lineRule="auto"/>
        <w:rPr>
          <w:sz w:val="28"/>
          <w:szCs w:val="28"/>
        </w:rPr>
      </w:pPr>
      <w:r w:rsidRPr="00D41C78">
        <w:rPr>
          <w:sz w:val="28"/>
          <w:szCs w:val="28"/>
        </w:rPr>
        <w:t>Matthew P. Hirakawa, Diego A. Martinez</w:t>
      </w:r>
      <w:r w:rsidRPr="00D41C78">
        <w:rPr>
          <w:kern w:val="32"/>
          <w:sz w:val="28"/>
          <w:szCs w:val="28"/>
          <w:vertAlign w:val="superscript"/>
        </w:rPr>
        <w:t>†</w:t>
      </w:r>
      <w:r w:rsidRPr="00D41C78">
        <w:rPr>
          <w:sz w:val="28"/>
          <w:szCs w:val="28"/>
        </w:rPr>
        <w:t>, Sharadha Sakthikumar</w:t>
      </w:r>
      <w:r w:rsidR="001E07BF" w:rsidRPr="00D41C78">
        <w:rPr>
          <w:kern w:val="32"/>
          <w:sz w:val="28"/>
          <w:szCs w:val="28"/>
          <w:vertAlign w:val="superscript"/>
        </w:rPr>
        <w:t>†</w:t>
      </w:r>
      <w:r w:rsidRPr="00D41C78">
        <w:rPr>
          <w:sz w:val="28"/>
          <w:szCs w:val="28"/>
        </w:rPr>
        <w:t>, Matthew Anderson, Aaron Berlin, Sharv</w:t>
      </w:r>
      <w:r w:rsidRPr="004158D1">
        <w:rPr>
          <w:sz w:val="28"/>
          <w:szCs w:val="28"/>
        </w:rPr>
        <w:t xml:space="preserve">ari Gujja, Qiandong Zeng, </w:t>
      </w:r>
      <w:r w:rsidR="004245E9" w:rsidRPr="004158D1">
        <w:rPr>
          <w:sz w:val="28"/>
          <w:szCs w:val="28"/>
        </w:rPr>
        <w:t xml:space="preserve">Ethan Zisson, </w:t>
      </w:r>
      <w:r w:rsidR="004158D1" w:rsidRPr="004158D1">
        <w:rPr>
          <w:sz w:val="28"/>
          <w:szCs w:val="28"/>
        </w:rPr>
        <w:t xml:space="preserve">Joshua M. Wang, Joshua M. Greenberg, </w:t>
      </w:r>
      <w:r w:rsidRPr="004158D1">
        <w:rPr>
          <w:sz w:val="28"/>
          <w:szCs w:val="28"/>
        </w:rPr>
        <w:t xml:space="preserve">Judith </w:t>
      </w:r>
      <w:r w:rsidRPr="00D41C78">
        <w:rPr>
          <w:sz w:val="28"/>
          <w:szCs w:val="28"/>
        </w:rPr>
        <w:t>Berman, Richard J. Bennett</w:t>
      </w:r>
      <w:r w:rsidRPr="00D41C78">
        <w:rPr>
          <w:kern w:val="32"/>
          <w:sz w:val="28"/>
          <w:szCs w:val="28"/>
          <w:vertAlign w:val="superscript"/>
        </w:rPr>
        <w:t>†</w:t>
      </w:r>
      <w:r w:rsidRPr="00D41C78">
        <w:rPr>
          <w:sz w:val="28"/>
          <w:szCs w:val="28"/>
        </w:rPr>
        <w:t>*, Christina A. Cuomo</w:t>
      </w:r>
      <w:r w:rsidRPr="00D41C78">
        <w:rPr>
          <w:kern w:val="32"/>
          <w:sz w:val="28"/>
          <w:szCs w:val="28"/>
          <w:vertAlign w:val="superscript"/>
        </w:rPr>
        <w:t>†</w:t>
      </w:r>
      <w:r w:rsidRPr="00D41C78">
        <w:rPr>
          <w:sz w:val="28"/>
          <w:szCs w:val="28"/>
        </w:rPr>
        <w:t>*</w:t>
      </w:r>
    </w:p>
    <w:p w14:paraId="69F52B3D" w14:textId="7ED3A503" w:rsidR="00FE3D2B" w:rsidRDefault="00FE3D2B" w:rsidP="00FE3D2B">
      <w:pPr>
        <w:spacing w:line="480" w:lineRule="auto"/>
        <w:jc w:val="center"/>
        <w:rPr>
          <w:b/>
          <w:sz w:val="28"/>
          <w:szCs w:val="28"/>
        </w:rPr>
      </w:pPr>
      <w:r>
        <w:rPr>
          <w:b/>
        </w:rPr>
        <w:br w:type="page"/>
      </w:r>
    </w:p>
    <w:p w14:paraId="5E5AA2F5" w14:textId="038974F1" w:rsidR="00765E3E" w:rsidRPr="005027DD" w:rsidRDefault="008E037D" w:rsidP="00C44F1F">
      <w:pPr>
        <w:tabs>
          <w:tab w:val="right" w:leader="dot" w:pos="8640"/>
        </w:tabs>
        <w:spacing w:line="360" w:lineRule="auto"/>
        <w:rPr>
          <w:b/>
        </w:rPr>
      </w:pPr>
      <w:r w:rsidRPr="005027DD">
        <w:rPr>
          <w:b/>
        </w:rPr>
        <w:lastRenderedPageBreak/>
        <w:t xml:space="preserve">Supplementary </w:t>
      </w:r>
      <w:r w:rsidR="00B77EFA" w:rsidRPr="005027DD">
        <w:rPr>
          <w:b/>
        </w:rPr>
        <w:t>Information</w:t>
      </w:r>
      <w:r w:rsidR="008E0D0B" w:rsidRPr="005027DD">
        <w:rPr>
          <w:b/>
        </w:rPr>
        <w:t xml:space="preserve"> </w:t>
      </w:r>
      <w:r w:rsidR="00CA3019" w:rsidRPr="005027DD">
        <w:rPr>
          <w:b/>
        </w:rPr>
        <w:tab/>
      </w:r>
      <w:r w:rsidR="00142C98" w:rsidRPr="005027DD">
        <w:rPr>
          <w:b/>
        </w:rPr>
        <w:t>5</w:t>
      </w:r>
    </w:p>
    <w:p w14:paraId="7EFE1BE6" w14:textId="4B57F088" w:rsidR="00567D67" w:rsidRPr="005027DD" w:rsidRDefault="00567D67" w:rsidP="00C44F1F">
      <w:pPr>
        <w:tabs>
          <w:tab w:val="right" w:leader="dot" w:pos="8640"/>
        </w:tabs>
        <w:spacing w:line="360" w:lineRule="auto"/>
        <w:rPr>
          <w:sz w:val="22"/>
          <w:szCs w:val="22"/>
        </w:rPr>
      </w:pPr>
      <w:r w:rsidRPr="005027DD">
        <w:rPr>
          <w:sz w:val="22"/>
          <w:szCs w:val="22"/>
        </w:rPr>
        <w:t>Growth rates</w:t>
      </w:r>
      <w:r w:rsidR="009D0D72" w:rsidRPr="005027DD">
        <w:rPr>
          <w:sz w:val="22"/>
          <w:szCs w:val="22"/>
        </w:rPr>
        <w:t xml:space="preserve"> </w:t>
      </w:r>
      <w:r w:rsidR="00CA3019" w:rsidRPr="005027DD">
        <w:rPr>
          <w:sz w:val="22"/>
          <w:szCs w:val="22"/>
        </w:rPr>
        <w:tab/>
      </w:r>
      <w:r w:rsidR="00142C98" w:rsidRPr="005027DD">
        <w:rPr>
          <w:sz w:val="22"/>
          <w:szCs w:val="22"/>
        </w:rPr>
        <w:t>5</w:t>
      </w:r>
    </w:p>
    <w:p w14:paraId="78EF2FF7" w14:textId="07B366FA" w:rsidR="00567D67" w:rsidRPr="005027DD" w:rsidRDefault="00567D67" w:rsidP="00C44F1F">
      <w:pPr>
        <w:tabs>
          <w:tab w:val="right" w:leader="dot" w:pos="8640"/>
        </w:tabs>
        <w:spacing w:line="360" w:lineRule="auto"/>
        <w:rPr>
          <w:sz w:val="22"/>
          <w:szCs w:val="22"/>
        </w:rPr>
      </w:pPr>
      <w:r w:rsidRPr="005027DD">
        <w:rPr>
          <w:sz w:val="22"/>
          <w:szCs w:val="22"/>
        </w:rPr>
        <w:t>Filamentous growth in clinical isolates</w:t>
      </w:r>
      <w:r w:rsidR="00CA3019" w:rsidRPr="005027DD">
        <w:rPr>
          <w:sz w:val="22"/>
          <w:szCs w:val="22"/>
        </w:rPr>
        <w:t xml:space="preserve"> </w:t>
      </w:r>
      <w:r w:rsidR="00CA3019" w:rsidRPr="005027DD">
        <w:rPr>
          <w:sz w:val="22"/>
          <w:szCs w:val="22"/>
        </w:rPr>
        <w:tab/>
      </w:r>
      <w:r w:rsidR="00142C98" w:rsidRPr="005027DD">
        <w:rPr>
          <w:sz w:val="22"/>
          <w:szCs w:val="22"/>
        </w:rPr>
        <w:t>6</w:t>
      </w:r>
    </w:p>
    <w:p w14:paraId="78AB3C2C" w14:textId="088248EF" w:rsidR="00567D67" w:rsidRPr="005027DD" w:rsidRDefault="00567D67" w:rsidP="00C44F1F">
      <w:pPr>
        <w:tabs>
          <w:tab w:val="right" w:leader="dot" w:pos="8640"/>
        </w:tabs>
        <w:spacing w:line="360" w:lineRule="auto"/>
        <w:rPr>
          <w:sz w:val="22"/>
          <w:szCs w:val="22"/>
        </w:rPr>
      </w:pPr>
      <w:r w:rsidRPr="005027DD">
        <w:rPr>
          <w:sz w:val="22"/>
          <w:szCs w:val="22"/>
        </w:rPr>
        <w:t>Biofilm formation</w:t>
      </w:r>
      <w:r w:rsidR="00CA3019" w:rsidRPr="005027DD">
        <w:rPr>
          <w:sz w:val="22"/>
          <w:szCs w:val="22"/>
        </w:rPr>
        <w:t xml:space="preserve"> </w:t>
      </w:r>
      <w:r w:rsidR="00CA3019" w:rsidRPr="005027DD">
        <w:rPr>
          <w:sz w:val="22"/>
          <w:szCs w:val="22"/>
        </w:rPr>
        <w:tab/>
      </w:r>
      <w:r w:rsidR="00142C98" w:rsidRPr="005027DD">
        <w:rPr>
          <w:sz w:val="22"/>
          <w:szCs w:val="22"/>
        </w:rPr>
        <w:t>7</w:t>
      </w:r>
    </w:p>
    <w:p w14:paraId="47696F26" w14:textId="0934B093" w:rsidR="00567D67" w:rsidRPr="005027DD" w:rsidRDefault="00567D67" w:rsidP="00C44F1F">
      <w:pPr>
        <w:tabs>
          <w:tab w:val="right" w:leader="dot" w:pos="8640"/>
        </w:tabs>
        <w:spacing w:line="360" w:lineRule="auto"/>
        <w:rPr>
          <w:sz w:val="22"/>
          <w:szCs w:val="22"/>
        </w:rPr>
      </w:pPr>
      <w:r w:rsidRPr="005027DD">
        <w:rPr>
          <w:sz w:val="22"/>
          <w:szCs w:val="22"/>
        </w:rPr>
        <w:t>Drug resistance</w:t>
      </w:r>
      <w:r w:rsidR="00CA3019" w:rsidRPr="005027DD">
        <w:rPr>
          <w:sz w:val="22"/>
          <w:szCs w:val="22"/>
        </w:rPr>
        <w:t xml:space="preserve"> </w:t>
      </w:r>
      <w:r w:rsidR="00CA3019" w:rsidRPr="005027DD">
        <w:rPr>
          <w:sz w:val="22"/>
          <w:szCs w:val="22"/>
        </w:rPr>
        <w:tab/>
      </w:r>
      <w:r w:rsidR="00142C98" w:rsidRPr="005027DD">
        <w:rPr>
          <w:sz w:val="22"/>
          <w:szCs w:val="22"/>
        </w:rPr>
        <w:t>8</w:t>
      </w:r>
    </w:p>
    <w:p w14:paraId="69032B59" w14:textId="4566B046" w:rsidR="00567D67" w:rsidRPr="005027DD" w:rsidRDefault="00567D67" w:rsidP="00C44F1F">
      <w:pPr>
        <w:pStyle w:val="BodyText"/>
        <w:keepNext/>
        <w:tabs>
          <w:tab w:val="right" w:leader="dot" w:pos="8640"/>
        </w:tabs>
        <w:spacing w:after="0" w:line="360" w:lineRule="auto"/>
        <w:rPr>
          <w:rFonts w:asciiTheme="minorHAnsi" w:hAnsiTheme="minorHAnsi"/>
          <w:color w:val="000000"/>
          <w:sz w:val="22"/>
          <w:szCs w:val="22"/>
        </w:rPr>
      </w:pPr>
      <w:r w:rsidRPr="005027DD">
        <w:rPr>
          <w:rFonts w:asciiTheme="minorHAnsi" w:hAnsiTheme="minorHAnsi"/>
          <w:sz w:val="22"/>
          <w:szCs w:val="22"/>
        </w:rPr>
        <w:t>Analysis of</w:t>
      </w:r>
      <w:r w:rsidRPr="005027DD">
        <w:rPr>
          <w:rFonts w:asciiTheme="minorHAnsi" w:hAnsiTheme="minorHAnsi"/>
          <w:color w:val="000000"/>
          <w:sz w:val="22"/>
          <w:szCs w:val="22"/>
        </w:rPr>
        <w:t xml:space="preserve"> aneuploid isolates</w:t>
      </w:r>
      <w:r w:rsidR="00CA3019" w:rsidRPr="005027DD">
        <w:rPr>
          <w:rFonts w:asciiTheme="minorHAnsi" w:hAnsiTheme="minorHAnsi"/>
          <w:color w:val="000000"/>
          <w:sz w:val="22"/>
          <w:szCs w:val="22"/>
        </w:rPr>
        <w:t xml:space="preserve"> </w:t>
      </w:r>
      <w:r w:rsidR="007A43DF" w:rsidRPr="005027DD">
        <w:rPr>
          <w:rFonts w:asciiTheme="minorHAnsi" w:hAnsiTheme="minorHAnsi"/>
          <w:color w:val="000000"/>
          <w:sz w:val="22"/>
          <w:szCs w:val="22"/>
        </w:rPr>
        <w:tab/>
      </w:r>
      <w:r w:rsidR="00142C98" w:rsidRPr="005027DD">
        <w:rPr>
          <w:rFonts w:asciiTheme="minorHAnsi" w:hAnsiTheme="minorHAnsi"/>
          <w:color w:val="000000"/>
          <w:sz w:val="22"/>
          <w:szCs w:val="22"/>
        </w:rPr>
        <w:t>10</w:t>
      </w:r>
    </w:p>
    <w:p w14:paraId="380C2479" w14:textId="0F85421A" w:rsidR="00567D67" w:rsidRPr="005027DD" w:rsidRDefault="00567D67" w:rsidP="00C44F1F">
      <w:pPr>
        <w:tabs>
          <w:tab w:val="right" w:leader="dot" w:pos="8640"/>
        </w:tabs>
        <w:spacing w:line="360" w:lineRule="auto"/>
        <w:rPr>
          <w:sz w:val="22"/>
          <w:szCs w:val="22"/>
        </w:rPr>
      </w:pPr>
      <w:r w:rsidRPr="005027DD">
        <w:rPr>
          <w:sz w:val="22"/>
          <w:szCs w:val="22"/>
        </w:rPr>
        <w:t xml:space="preserve">Telomere analysis of </w:t>
      </w:r>
      <w:r w:rsidRPr="005027DD">
        <w:rPr>
          <w:i/>
          <w:sz w:val="22"/>
          <w:szCs w:val="22"/>
        </w:rPr>
        <w:t>C. albicans</w:t>
      </w:r>
      <w:r w:rsidRPr="005027DD">
        <w:rPr>
          <w:sz w:val="22"/>
          <w:szCs w:val="22"/>
        </w:rPr>
        <w:t xml:space="preserve"> isolates </w:t>
      </w:r>
      <w:r w:rsidR="00CA3019" w:rsidRPr="005027DD">
        <w:rPr>
          <w:sz w:val="22"/>
          <w:szCs w:val="22"/>
        </w:rPr>
        <w:t xml:space="preserve"> </w:t>
      </w:r>
      <w:r w:rsidR="007A43DF" w:rsidRPr="005027DD">
        <w:rPr>
          <w:sz w:val="22"/>
          <w:szCs w:val="22"/>
        </w:rPr>
        <w:tab/>
      </w:r>
      <w:r w:rsidR="00142C98" w:rsidRPr="005027DD">
        <w:rPr>
          <w:sz w:val="22"/>
          <w:szCs w:val="22"/>
        </w:rPr>
        <w:t>11</w:t>
      </w:r>
    </w:p>
    <w:p w14:paraId="7A2E3320" w14:textId="06459CAA" w:rsidR="00500BA9" w:rsidRPr="005027DD" w:rsidRDefault="00500BA9" w:rsidP="00C44F1F">
      <w:pPr>
        <w:tabs>
          <w:tab w:val="right" w:leader="dot" w:pos="8640"/>
        </w:tabs>
        <w:spacing w:line="360" w:lineRule="auto"/>
        <w:rPr>
          <w:sz w:val="22"/>
          <w:szCs w:val="22"/>
        </w:rPr>
      </w:pPr>
      <w:r w:rsidRPr="005027DD">
        <w:rPr>
          <w:rFonts w:cs="Arial"/>
          <w:sz w:val="22"/>
          <w:szCs w:val="22"/>
        </w:rPr>
        <w:t>Substitution Rates and Evolutionary Selection in Clinical Isolates</w:t>
      </w:r>
      <w:r w:rsidR="00CA3019" w:rsidRPr="005027DD">
        <w:rPr>
          <w:rFonts w:cs="Arial"/>
          <w:sz w:val="22"/>
          <w:szCs w:val="22"/>
        </w:rPr>
        <w:t xml:space="preserve">  </w:t>
      </w:r>
      <w:r w:rsidR="007A43DF" w:rsidRPr="005027DD">
        <w:rPr>
          <w:rFonts w:cs="Arial"/>
          <w:sz w:val="22"/>
          <w:szCs w:val="22"/>
        </w:rPr>
        <w:tab/>
      </w:r>
      <w:r w:rsidR="00142C98" w:rsidRPr="005027DD">
        <w:rPr>
          <w:rFonts w:cs="Arial"/>
          <w:sz w:val="22"/>
          <w:szCs w:val="22"/>
        </w:rPr>
        <w:t>12</w:t>
      </w:r>
    </w:p>
    <w:p w14:paraId="62383D60" w14:textId="3797E898" w:rsidR="00567D67" w:rsidRPr="005027DD" w:rsidRDefault="00567D67" w:rsidP="00C44F1F">
      <w:pPr>
        <w:tabs>
          <w:tab w:val="right" w:leader="dot" w:pos="8640"/>
        </w:tabs>
        <w:spacing w:line="360" w:lineRule="auto"/>
        <w:contextualSpacing/>
        <w:rPr>
          <w:sz w:val="22"/>
          <w:szCs w:val="22"/>
        </w:rPr>
      </w:pPr>
      <w:r w:rsidRPr="005027DD">
        <w:rPr>
          <w:sz w:val="22"/>
          <w:szCs w:val="22"/>
        </w:rPr>
        <w:t>Predicted loss of function in coding regions</w:t>
      </w:r>
      <w:r w:rsidR="00CA3019" w:rsidRPr="005027DD">
        <w:rPr>
          <w:sz w:val="22"/>
          <w:szCs w:val="22"/>
        </w:rPr>
        <w:t xml:space="preserve"> </w:t>
      </w:r>
      <w:r w:rsidR="007A43DF" w:rsidRPr="005027DD">
        <w:rPr>
          <w:sz w:val="22"/>
          <w:szCs w:val="22"/>
        </w:rPr>
        <w:tab/>
      </w:r>
      <w:r w:rsidR="005027DD" w:rsidRPr="005027DD">
        <w:rPr>
          <w:sz w:val="22"/>
          <w:szCs w:val="22"/>
        </w:rPr>
        <w:t>13</w:t>
      </w:r>
    </w:p>
    <w:p w14:paraId="0D2AE55C" w14:textId="71D13FCC" w:rsidR="00567D67" w:rsidRPr="005027DD" w:rsidRDefault="00567D67" w:rsidP="00C44F1F">
      <w:pPr>
        <w:tabs>
          <w:tab w:val="right" w:leader="dot" w:pos="8640"/>
        </w:tabs>
        <w:spacing w:line="360" w:lineRule="auto"/>
        <w:contextualSpacing/>
        <w:rPr>
          <w:sz w:val="22"/>
          <w:szCs w:val="22"/>
        </w:rPr>
      </w:pPr>
      <w:r w:rsidRPr="005027DD">
        <w:rPr>
          <w:sz w:val="22"/>
          <w:szCs w:val="22"/>
        </w:rPr>
        <w:t xml:space="preserve">Loss of </w:t>
      </w:r>
      <w:r w:rsidRPr="005027DD">
        <w:rPr>
          <w:i/>
          <w:sz w:val="22"/>
          <w:szCs w:val="22"/>
        </w:rPr>
        <w:t>EFG1</w:t>
      </w:r>
      <w:r w:rsidRPr="005027DD">
        <w:rPr>
          <w:sz w:val="22"/>
          <w:szCs w:val="22"/>
        </w:rPr>
        <w:t xml:space="preserve"> function in P94105 and phenotypic analysis</w:t>
      </w:r>
      <w:r w:rsidR="00CA3019" w:rsidRPr="005027DD">
        <w:rPr>
          <w:sz w:val="22"/>
          <w:szCs w:val="22"/>
        </w:rPr>
        <w:t xml:space="preserve"> </w:t>
      </w:r>
      <w:r w:rsidR="007A43DF" w:rsidRPr="005027DD">
        <w:rPr>
          <w:sz w:val="22"/>
          <w:szCs w:val="22"/>
        </w:rPr>
        <w:tab/>
      </w:r>
      <w:r w:rsidR="005027DD" w:rsidRPr="005027DD">
        <w:rPr>
          <w:sz w:val="22"/>
          <w:szCs w:val="22"/>
        </w:rPr>
        <w:t>1</w:t>
      </w:r>
      <w:r w:rsidR="00CA3019" w:rsidRPr="005027DD">
        <w:rPr>
          <w:sz w:val="22"/>
          <w:szCs w:val="22"/>
        </w:rPr>
        <w:t>4</w:t>
      </w:r>
    </w:p>
    <w:p w14:paraId="029A6898" w14:textId="77777777" w:rsidR="00567D67" w:rsidRDefault="00567D67" w:rsidP="00567D67">
      <w:pPr>
        <w:spacing w:line="480" w:lineRule="auto"/>
        <w:rPr>
          <w:b/>
          <w:i/>
        </w:rPr>
      </w:pPr>
    </w:p>
    <w:p w14:paraId="41ADB6AA" w14:textId="435D49AB" w:rsidR="00567D67" w:rsidRDefault="00567D67" w:rsidP="00967CD4">
      <w:pPr>
        <w:spacing w:line="360" w:lineRule="auto"/>
        <w:rPr>
          <w:b/>
        </w:rPr>
      </w:pPr>
      <w:r>
        <w:rPr>
          <w:b/>
        </w:rPr>
        <w:t>Supplementary Methods</w:t>
      </w:r>
    </w:p>
    <w:p w14:paraId="67593FA4" w14:textId="526256EA" w:rsidR="00567D67" w:rsidRPr="00C44F1F" w:rsidRDefault="00567D67" w:rsidP="00967CD4">
      <w:pPr>
        <w:tabs>
          <w:tab w:val="right" w:leader="dot" w:pos="8640"/>
        </w:tabs>
        <w:spacing w:line="360" w:lineRule="auto"/>
        <w:rPr>
          <w:sz w:val="22"/>
          <w:szCs w:val="22"/>
        </w:rPr>
      </w:pPr>
      <w:r w:rsidRPr="00C44F1F">
        <w:rPr>
          <w:i/>
          <w:sz w:val="22"/>
          <w:szCs w:val="22"/>
        </w:rPr>
        <w:t>C. albicans</w:t>
      </w:r>
      <w:r w:rsidRPr="00C44F1F">
        <w:rPr>
          <w:sz w:val="22"/>
          <w:szCs w:val="22"/>
        </w:rPr>
        <w:t xml:space="preserve"> strains, plasmids and media</w:t>
      </w:r>
      <w:r w:rsidR="007A43DF" w:rsidRPr="00C44F1F">
        <w:rPr>
          <w:sz w:val="22"/>
          <w:szCs w:val="22"/>
        </w:rPr>
        <w:t xml:space="preserve"> </w:t>
      </w:r>
      <w:r w:rsidR="007A43DF" w:rsidRPr="00C44F1F">
        <w:rPr>
          <w:sz w:val="22"/>
          <w:szCs w:val="22"/>
        </w:rPr>
        <w:tab/>
      </w:r>
      <w:r w:rsidR="005027DD">
        <w:rPr>
          <w:sz w:val="22"/>
          <w:szCs w:val="22"/>
        </w:rPr>
        <w:t>17</w:t>
      </w:r>
    </w:p>
    <w:p w14:paraId="6B62DFFE" w14:textId="21AD432E" w:rsidR="00A849FB" w:rsidRPr="00C44F1F" w:rsidRDefault="00A849FB" w:rsidP="00C44F1F">
      <w:pPr>
        <w:tabs>
          <w:tab w:val="right" w:leader="dot" w:pos="8640"/>
        </w:tabs>
        <w:spacing w:line="360" w:lineRule="auto"/>
        <w:rPr>
          <w:sz w:val="22"/>
          <w:szCs w:val="22"/>
        </w:rPr>
      </w:pPr>
      <w:r w:rsidRPr="00C44F1F">
        <w:rPr>
          <w:sz w:val="22"/>
          <w:szCs w:val="22"/>
        </w:rPr>
        <w:t>Virulence score</w:t>
      </w:r>
      <w:r w:rsidR="007A43DF" w:rsidRPr="00C44F1F">
        <w:rPr>
          <w:sz w:val="22"/>
          <w:szCs w:val="22"/>
        </w:rPr>
        <w:t xml:space="preserve"> </w:t>
      </w:r>
      <w:r w:rsidR="007A43DF" w:rsidRPr="00C44F1F">
        <w:rPr>
          <w:sz w:val="22"/>
          <w:szCs w:val="22"/>
        </w:rPr>
        <w:tab/>
      </w:r>
      <w:r w:rsidR="005027DD">
        <w:rPr>
          <w:sz w:val="22"/>
          <w:szCs w:val="22"/>
        </w:rPr>
        <w:t>18</w:t>
      </w:r>
    </w:p>
    <w:p w14:paraId="4B37F475" w14:textId="0EF71315" w:rsidR="00A849FB" w:rsidRPr="00C44F1F" w:rsidRDefault="00A849FB" w:rsidP="00C44F1F">
      <w:pPr>
        <w:tabs>
          <w:tab w:val="right" w:leader="dot" w:pos="8640"/>
        </w:tabs>
        <w:spacing w:line="360" w:lineRule="auto"/>
        <w:rPr>
          <w:sz w:val="22"/>
          <w:szCs w:val="22"/>
        </w:rPr>
      </w:pPr>
      <w:r w:rsidRPr="00C44F1F">
        <w:rPr>
          <w:sz w:val="22"/>
          <w:szCs w:val="22"/>
        </w:rPr>
        <w:t>Growth rates</w:t>
      </w:r>
      <w:r w:rsidR="007A43DF" w:rsidRPr="00C44F1F">
        <w:rPr>
          <w:sz w:val="22"/>
          <w:szCs w:val="22"/>
        </w:rPr>
        <w:t xml:space="preserve"> </w:t>
      </w:r>
      <w:r w:rsidR="007A43DF" w:rsidRPr="00C44F1F">
        <w:rPr>
          <w:sz w:val="22"/>
          <w:szCs w:val="22"/>
        </w:rPr>
        <w:tab/>
      </w:r>
      <w:r w:rsidR="005027DD">
        <w:rPr>
          <w:sz w:val="22"/>
          <w:szCs w:val="22"/>
        </w:rPr>
        <w:t>18</w:t>
      </w:r>
    </w:p>
    <w:p w14:paraId="5F668ACC" w14:textId="37A3B82A" w:rsidR="00A849FB" w:rsidRPr="00C44F1F" w:rsidRDefault="00A849FB" w:rsidP="00C44F1F">
      <w:pPr>
        <w:tabs>
          <w:tab w:val="right" w:leader="dot" w:pos="8640"/>
        </w:tabs>
        <w:spacing w:line="360" w:lineRule="auto"/>
        <w:rPr>
          <w:sz w:val="22"/>
          <w:szCs w:val="22"/>
        </w:rPr>
      </w:pPr>
      <w:r w:rsidRPr="00C44F1F">
        <w:rPr>
          <w:sz w:val="22"/>
          <w:szCs w:val="22"/>
        </w:rPr>
        <w:t>Stress resistance</w:t>
      </w:r>
      <w:r w:rsidR="007A43DF" w:rsidRPr="00C44F1F">
        <w:rPr>
          <w:sz w:val="22"/>
          <w:szCs w:val="22"/>
        </w:rPr>
        <w:t xml:space="preserve"> </w:t>
      </w:r>
      <w:r w:rsidR="007A43DF" w:rsidRPr="00C44F1F">
        <w:rPr>
          <w:sz w:val="22"/>
          <w:szCs w:val="22"/>
        </w:rPr>
        <w:tab/>
      </w:r>
      <w:r w:rsidR="005027DD">
        <w:rPr>
          <w:sz w:val="22"/>
          <w:szCs w:val="22"/>
        </w:rPr>
        <w:t>19</w:t>
      </w:r>
    </w:p>
    <w:p w14:paraId="006250BE" w14:textId="1EDCEB31" w:rsidR="00A849FB" w:rsidRPr="00C44F1F" w:rsidRDefault="00A849FB" w:rsidP="00C44F1F">
      <w:pPr>
        <w:tabs>
          <w:tab w:val="right" w:leader="dot" w:pos="8640"/>
        </w:tabs>
        <w:spacing w:line="360" w:lineRule="auto"/>
        <w:rPr>
          <w:sz w:val="22"/>
          <w:szCs w:val="22"/>
        </w:rPr>
      </w:pPr>
      <w:r w:rsidRPr="00C44F1F">
        <w:rPr>
          <w:sz w:val="22"/>
          <w:szCs w:val="22"/>
        </w:rPr>
        <w:t>Biofilms</w:t>
      </w:r>
      <w:r w:rsidR="007A43DF" w:rsidRPr="00C44F1F">
        <w:rPr>
          <w:sz w:val="22"/>
          <w:szCs w:val="22"/>
        </w:rPr>
        <w:t xml:space="preserve"> </w:t>
      </w:r>
      <w:r w:rsidR="007A43DF" w:rsidRPr="00C44F1F">
        <w:rPr>
          <w:sz w:val="22"/>
          <w:szCs w:val="22"/>
        </w:rPr>
        <w:tab/>
      </w:r>
      <w:r w:rsidR="005027DD">
        <w:rPr>
          <w:sz w:val="22"/>
          <w:szCs w:val="22"/>
        </w:rPr>
        <w:t>19</w:t>
      </w:r>
    </w:p>
    <w:p w14:paraId="05BC885A" w14:textId="1C3778AA" w:rsidR="00A849FB" w:rsidRPr="00C44F1F" w:rsidRDefault="00A849FB" w:rsidP="00C44F1F">
      <w:pPr>
        <w:tabs>
          <w:tab w:val="right" w:leader="dot" w:pos="8640"/>
        </w:tabs>
        <w:spacing w:line="360" w:lineRule="auto"/>
        <w:rPr>
          <w:rFonts w:ascii="Cambria" w:hAnsi="Cambria"/>
          <w:sz w:val="22"/>
          <w:szCs w:val="22"/>
        </w:rPr>
      </w:pPr>
      <w:r w:rsidRPr="00C44F1F">
        <w:rPr>
          <w:rFonts w:ascii="Cambria" w:hAnsi="Cambria"/>
          <w:sz w:val="22"/>
          <w:szCs w:val="22"/>
        </w:rPr>
        <w:t>Antifungal Drug Resistance</w:t>
      </w:r>
      <w:r w:rsidR="007A43DF" w:rsidRPr="00C44F1F">
        <w:rPr>
          <w:sz w:val="22"/>
          <w:szCs w:val="22"/>
        </w:rPr>
        <w:t xml:space="preserve"> </w:t>
      </w:r>
      <w:r w:rsidR="007A43DF" w:rsidRPr="00C44F1F">
        <w:rPr>
          <w:sz w:val="22"/>
          <w:szCs w:val="22"/>
        </w:rPr>
        <w:tab/>
      </w:r>
      <w:r w:rsidR="005027DD">
        <w:rPr>
          <w:sz w:val="22"/>
          <w:szCs w:val="22"/>
        </w:rPr>
        <w:t>20</w:t>
      </w:r>
    </w:p>
    <w:p w14:paraId="33914206" w14:textId="171CDEA3" w:rsidR="00A849FB" w:rsidRPr="00C44F1F" w:rsidRDefault="00A849FB" w:rsidP="00C44F1F">
      <w:pPr>
        <w:widowControl w:val="0"/>
        <w:tabs>
          <w:tab w:val="right" w:leader="dot" w:pos="8640"/>
        </w:tabs>
        <w:autoSpaceDE w:val="0"/>
        <w:autoSpaceDN w:val="0"/>
        <w:adjustRightInd w:val="0"/>
        <w:spacing w:line="360" w:lineRule="auto"/>
        <w:rPr>
          <w:rFonts w:ascii="Cambria" w:hAnsi="Cambria" w:cs="Cambria"/>
          <w:sz w:val="22"/>
          <w:szCs w:val="22"/>
        </w:rPr>
      </w:pPr>
      <w:r w:rsidRPr="00C44F1F">
        <w:rPr>
          <w:rFonts w:ascii="Cambria" w:hAnsi="Cambria" w:cs="Cambria"/>
          <w:bCs/>
          <w:sz w:val="22"/>
          <w:szCs w:val="22"/>
        </w:rPr>
        <w:t>Filamentation Assays</w:t>
      </w:r>
      <w:r w:rsidR="007A43DF" w:rsidRPr="00C44F1F">
        <w:rPr>
          <w:sz w:val="22"/>
          <w:szCs w:val="22"/>
        </w:rPr>
        <w:t xml:space="preserve"> </w:t>
      </w:r>
      <w:r w:rsidR="007A43DF" w:rsidRPr="00C44F1F">
        <w:rPr>
          <w:sz w:val="22"/>
          <w:szCs w:val="22"/>
        </w:rPr>
        <w:tab/>
      </w:r>
      <w:r w:rsidR="005027DD">
        <w:rPr>
          <w:sz w:val="22"/>
          <w:szCs w:val="22"/>
        </w:rPr>
        <w:t>20</w:t>
      </w:r>
    </w:p>
    <w:p w14:paraId="669EBA51" w14:textId="4995D4A1" w:rsidR="00A849FB" w:rsidRPr="00C44F1F" w:rsidRDefault="00A849FB" w:rsidP="00C44F1F">
      <w:pPr>
        <w:widowControl w:val="0"/>
        <w:tabs>
          <w:tab w:val="right" w:leader="dot" w:pos="8640"/>
        </w:tabs>
        <w:autoSpaceDE w:val="0"/>
        <w:autoSpaceDN w:val="0"/>
        <w:adjustRightInd w:val="0"/>
        <w:spacing w:line="360" w:lineRule="auto"/>
        <w:rPr>
          <w:rFonts w:ascii="Cambria" w:hAnsi="Cambria" w:cs="Cambria"/>
          <w:sz w:val="22"/>
          <w:szCs w:val="22"/>
        </w:rPr>
      </w:pPr>
      <w:r w:rsidRPr="00C44F1F">
        <w:rPr>
          <w:rFonts w:ascii="Cambria" w:hAnsi="Cambria" w:cs="Cambria"/>
          <w:bCs/>
          <w:i/>
          <w:iCs/>
          <w:sz w:val="22"/>
          <w:szCs w:val="22"/>
        </w:rPr>
        <w:t>Galleria</w:t>
      </w:r>
      <w:r w:rsidRPr="00C44F1F">
        <w:rPr>
          <w:rFonts w:ascii="Cambria" w:hAnsi="Cambria" w:cs="Cambria"/>
          <w:bCs/>
          <w:sz w:val="22"/>
          <w:szCs w:val="22"/>
        </w:rPr>
        <w:t xml:space="preserve"> </w:t>
      </w:r>
      <w:r w:rsidRPr="00C44F1F">
        <w:rPr>
          <w:rFonts w:ascii="Cambria" w:hAnsi="Cambria" w:cs="Cambria"/>
          <w:bCs/>
          <w:i/>
          <w:iCs/>
          <w:sz w:val="22"/>
          <w:szCs w:val="22"/>
        </w:rPr>
        <w:t>mellonella</w:t>
      </w:r>
      <w:r w:rsidRPr="00C44F1F">
        <w:rPr>
          <w:rFonts w:ascii="Cambria" w:hAnsi="Cambria" w:cs="Cambria"/>
          <w:bCs/>
          <w:sz w:val="22"/>
          <w:szCs w:val="22"/>
        </w:rPr>
        <w:t xml:space="preserve"> infections</w:t>
      </w:r>
      <w:r w:rsidR="007A43DF" w:rsidRPr="00C44F1F">
        <w:rPr>
          <w:sz w:val="22"/>
          <w:szCs w:val="22"/>
        </w:rPr>
        <w:t xml:space="preserve"> </w:t>
      </w:r>
      <w:r w:rsidR="007A43DF" w:rsidRPr="00C44F1F">
        <w:rPr>
          <w:sz w:val="22"/>
          <w:szCs w:val="22"/>
        </w:rPr>
        <w:tab/>
      </w:r>
      <w:r w:rsidR="005027DD">
        <w:rPr>
          <w:sz w:val="22"/>
          <w:szCs w:val="22"/>
        </w:rPr>
        <w:t>21</w:t>
      </w:r>
    </w:p>
    <w:p w14:paraId="725EA2F8" w14:textId="140AEDEC" w:rsidR="00A849FB" w:rsidRPr="00C44F1F" w:rsidRDefault="00A849FB" w:rsidP="00C44F1F">
      <w:pPr>
        <w:widowControl w:val="0"/>
        <w:tabs>
          <w:tab w:val="right" w:leader="dot" w:pos="8640"/>
        </w:tabs>
        <w:autoSpaceDE w:val="0"/>
        <w:autoSpaceDN w:val="0"/>
        <w:adjustRightInd w:val="0"/>
        <w:spacing w:line="360" w:lineRule="auto"/>
        <w:rPr>
          <w:rFonts w:ascii="Cambria" w:hAnsi="Cambria" w:cs="Cambria"/>
          <w:sz w:val="22"/>
          <w:szCs w:val="22"/>
        </w:rPr>
      </w:pPr>
      <w:r w:rsidRPr="00C44F1F">
        <w:rPr>
          <w:rFonts w:ascii="Cambria" w:hAnsi="Cambria" w:cs="Cambria"/>
          <w:bCs/>
          <w:sz w:val="22"/>
          <w:szCs w:val="22"/>
        </w:rPr>
        <w:t>DNA staining and flow cytometry</w:t>
      </w:r>
      <w:r w:rsidR="007A43DF" w:rsidRPr="00C44F1F">
        <w:rPr>
          <w:sz w:val="22"/>
          <w:szCs w:val="22"/>
        </w:rPr>
        <w:t xml:space="preserve"> </w:t>
      </w:r>
      <w:r w:rsidR="007A43DF" w:rsidRPr="00C44F1F">
        <w:rPr>
          <w:sz w:val="22"/>
          <w:szCs w:val="22"/>
        </w:rPr>
        <w:tab/>
      </w:r>
      <w:r w:rsidR="005027DD">
        <w:rPr>
          <w:sz w:val="22"/>
          <w:szCs w:val="22"/>
        </w:rPr>
        <w:t>22</w:t>
      </w:r>
    </w:p>
    <w:p w14:paraId="339EF35D" w14:textId="02562A84" w:rsidR="00A849FB" w:rsidRPr="00C44F1F" w:rsidRDefault="00A849FB" w:rsidP="00C44F1F">
      <w:pPr>
        <w:tabs>
          <w:tab w:val="right" w:leader="dot" w:pos="8640"/>
        </w:tabs>
        <w:spacing w:line="360" w:lineRule="auto"/>
        <w:rPr>
          <w:rFonts w:cs="Times New Roman"/>
          <w:sz w:val="22"/>
          <w:szCs w:val="22"/>
        </w:rPr>
      </w:pPr>
      <w:r w:rsidRPr="00C44F1F">
        <w:rPr>
          <w:rFonts w:cs="Times New Roman"/>
          <w:bCs/>
          <w:sz w:val="22"/>
          <w:szCs w:val="22"/>
        </w:rPr>
        <w:t>Light Microscopy</w:t>
      </w:r>
      <w:r w:rsidR="007A43DF" w:rsidRPr="00C44F1F">
        <w:rPr>
          <w:sz w:val="22"/>
          <w:szCs w:val="22"/>
        </w:rPr>
        <w:t xml:space="preserve"> </w:t>
      </w:r>
      <w:r w:rsidR="007A43DF" w:rsidRPr="00C44F1F">
        <w:rPr>
          <w:sz w:val="22"/>
          <w:szCs w:val="22"/>
        </w:rPr>
        <w:tab/>
      </w:r>
      <w:r w:rsidR="005027DD">
        <w:rPr>
          <w:sz w:val="22"/>
          <w:szCs w:val="22"/>
        </w:rPr>
        <w:t>23</w:t>
      </w:r>
    </w:p>
    <w:p w14:paraId="73EB0695" w14:textId="3EA9AAC6" w:rsidR="00A849FB" w:rsidRPr="00C44F1F" w:rsidRDefault="00A849FB" w:rsidP="00C44F1F">
      <w:pPr>
        <w:tabs>
          <w:tab w:val="right" w:leader="dot" w:pos="8640"/>
        </w:tabs>
        <w:spacing w:line="360" w:lineRule="auto"/>
        <w:rPr>
          <w:sz w:val="22"/>
          <w:szCs w:val="22"/>
        </w:rPr>
      </w:pPr>
      <w:r w:rsidRPr="00C44F1F">
        <w:rPr>
          <w:sz w:val="22"/>
          <w:szCs w:val="22"/>
        </w:rPr>
        <w:t>Scanning electron microscopy</w:t>
      </w:r>
      <w:r w:rsidR="007A43DF" w:rsidRPr="00C44F1F">
        <w:rPr>
          <w:sz w:val="22"/>
          <w:szCs w:val="22"/>
        </w:rPr>
        <w:t xml:space="preserve"> </w:t>
      </w:r>
      <w:r w:rsidR="007A43DF" w:rsidRPr="00C44F1F">
        <w:rPr>
          <w:sz w:val="22"/>
          <w:szCs w:val="22"/>
        </w:rPr>
        <w:tab/>
      </w:r>
      <w:r w:rsidR="005027DD">
        <w:rPr>
          <w:sz w:val="22"/>
          <w:szCs w:val="22"/>
        </w:rPr>
        <w:t>23</w:t>
      </w:r>
    </w:p>
    <w:p w14:paraId="1A686D21" w14:textId="0E0936D7" w:rsidR="00A849FB" w:rsidRPr="00C44F1F" w:rsidRDefault="00A849FB" w:rsidP="00C44F1F">
      <w:pPr>
        <w:tabs>
          <w:tab w:val="right" w:leader="dot" w:pos="8640"/>
        </w:tabs>
        <w:spacing w:line="360" w:lineRule="auto"/>
        <w:rPr>
          <w:sz w:val="22"/>
          <w:szCs w:val="22"/>
        </w:rPr>
      </w:pPr>
      <w:r w:rsidRPr="00C44F1F">
        <w:rPr>
          <w:sz w:val="22"/>
          <w:szCs w:val="22"/>
        </w:rPr>
        <w:t>Whole genome sequencing and variant identification</w:t>
      </w:r>
      <w:r w:rsidR="007A43DF" w:rsidRPr="00C44F1F">
        <w:rPr>
          <w:sz w:val="22"/>
          <w:szCs w:val="22"/>
        </w:rPr>
        <w:t xml:space="preserve"> </w:t>
      </w:r>
      <w:r w:rsidR="007A43DF" w:rsidRPr="00C44F1F">
        <w:rPr>
          <w:sz w:val="22"/>
          <w:szCs w:val="22"/>
        </w:rPr>
        <w:tab/>
      </w:r>
      <w:r w:rsidR="005027DD">
        <w:rPr>
          <w:sz w:val="22"/>
          <w:szCs w:val="22"/>
        </w:rPr>
        <w:t>23</w:t>
      </w:r>
    </w:p>
    <w:p w14:paraId="332F4D27" w14:textId="12899679" w:rsidR="00A849FB" w:rsidRPr="00C44F1F" w:rsidRDefault="00A849FB" w:rsidP="00C44F1F">
      <w:pPr>
        <w:keepNext/>
        <w:tabs>
          <w:tab w:val="right" w:leader="dot" w:pos="8640"/>
        </w:tabs>
        <w:spacing w:line="360" w:lineRule="auto"/>
        <w:rPr>
          <w:sz w:val="22"/>
          <w:szCs w:val="22"/>
        </w:rPr>
      </w:pPr>
      <w:r w:rsidRPr="00C44F1F">
        <w:rPr>
          <w:sz w:val="22"/>
          <w:szCs w:val="22"/>
        </w:rPr>
        <w:t>Phylogenetic analysis of SNPs and MLST loci</w:t>
      </w:r>
      <w:r w:rsidR="007A43DF" w:rsidRPr="00C44F1F">
        <w:rPr>
          <w:sz w:val="22"/>
          <w:szCs w:val="22"/>
        </w:rPr>
        <w:t xml:space="preserve"> </w:t>
      </w:r>
      <w:r w:rsidR="007A43DF" w:rsidRPr="00C44F1F">
        <w:rPr>
          <w:sz w:val="22"/>
          <w:szCs w:val="22"/>
        </w:rPr>
        <w:tab/>
      </w:r>
      <w:r w:rsidR="005027DD">
        <w:rPr>
          <w:sz w:val="22"/>
          <w:szCs w:val="22"/>
        </w:rPr>
        <w:t>26</w:t>
      </w:r>
    </w:p>
    <w:p w14:paraId="38AF938E" w14:textId="435E548F" w:rsidR="00A849FB" w:rsidRPr="00C44F1F" w:rsidRDefault="00A849FB" w:rsidP="00C44F1F">
      <w:pPr>
        <w:tabs>
          <w:tab w:val="right" w:leader="dot" w:pos="8640"/>
        </w:tabs>
        <w:spacing w:line="360" w:lineRule="auto"/>
        <w:rPr>
          <w:sz w:val="22"/>
          <w:szCs w:val="22"/>
        </w:rPr>
      </w:pPr>
      <w:r w:rsidRPr="00C44F1F">
        <w:rPr>
          <w:sz w:val="22"/>
          <w:szCs w:val="22"/>
        </w:rPr>
        <w:t>Assembly and annotation</w:t>
      </w:r>
      <w:r w:rsidR="007A43DF" w:rsidRPr="00C44F1F">
        <w:rPr>
          <w:sz w:val="22"/>
          <w:szCs w:val="22"/>
        </w:rPr>
        <w:t xml:space="preserve"> </w:t>
      </w:r>
      <w:r w:rsidR="007A43DF" w:rsidRPr="00C44F1F">
        <w:rPr>
          <w:sz w:val="22"/>
          <w:szCs w:val="22"/>
        </w:rPr>
        <w:tab/>
      </w:r>
      <w:r w:rsidR="005027DD">
        <w:rPr>
          <w:sz w:val="22"/>
          <w:szCs w:val="22"/>
        </w:rPr>
        <w:t>27</w:t>
      </w:r>
    </w:p>
    <w:p w14:paraId="42BC85E1" w14:textId="14DEB90F" w:rsidR="00A849FB" w:rsidRPr="00C44F1F" w:rsidRDefault="00A849FB" w:rsidP="00C44F1F">
      <w:pPr>
        <w:tabs>
          <w:tab w:val="right" w:leader="dot" w:pos="8640"/>
        </w:tabs>
        <w:spacing w:line="360" w:lineRule="auto"/>
        <w:rPr>
          <w:sz w:val="22"/>
          <w:szCs w:val="22"/>
        </w:rPr>
      </w:pPr>
      <w:r w:rsidRPr="00C44F1F">
        <w:rPr>
          <w:sz w:val="22"/>
          <w:szCs w:val="22"/>
        </w:rPr>
        <w:t>Variants affecting coding regions</w:t>
      </w:r>
      <w:r w:rsidR="007A43DF" w:rsidRPr="00C44F1F">
        <w:rPr>
          <w:sz w:val="22"/>
          <w:szCs w:val="22"/>
        </w:rPr>
        <w:t xml:space="preserve"> </w:t>
      </w:r>
      <w:r w:rsidR="007A43DF" w:rsidRPr="00C44F1F">
        <w:rPr>
          <w:sz w:val="22"/>
          <w:szCs w:val="22"/>
        </w:rPr>
        <w:tab/>
      </w:r>
      <w:r w:rsidR="005027DD">
        <w:rPr>
          <w:sz w:val="22"/>
          <w:szCs w:val="22"/>
        </w:rPr>
        <w:t>29</w:t>
      </w:r>
    </w:p>
    <w:p w14:paraId="5568D3AA" w14:textId="3F6E3663" w:rsidR="00A849FB" w:rsidRPr="00C44F1F" w:rsidRDefault="00A849FB" w:rsidP="00C44F1F">
      <w:pPr>
        <w:tabs>
          <w:tab w:val="right" w:leader="dot" w:pos="8640"/>
        </w:tabs>
        <w:spacing w:line="360" w:lineRule="auto"/>
        <w:rPr>
          <w:sz w:val="22"/>
          <w:szCs w:val="22"/>
        </w:rPr>
      </w:pPr>
      <w:r w:rsidRPr="00C44F1F">
        <w:rPr>
          <w:sz w:val="22"/>
          <w:szCs w:val="22"/>
        </w:rPr>
        <w:t xml:space="preserve">Telomere Analysis </w:t>
      </w:r>
      <w:r w:rsidR="007A43DF" w:rsidRPr="00C44F1F">
        <w:rPr>
          <w:sz w:val="22"/>
          <w:szCs w:val="22"/>
        </w:rPr>
        <w:t xml:space="preserve"> </w:t>
      </w:r>
      <w:r w:rsidR="007A43DF" w:rsidRPr="00C44F1F">
        <w:rPr>
          <w:sz w:val="22"/>
          <w:szCs w:val="22"/>
        </w:rPr>
        <w:tab/>
      </w:r>
      <w:r w:rsidR="005027DD">
        <w:rPr>
          <w:sz w:val="22"/>
          <w:szCs w:val="22"/>
        </w:rPr>
        <w:t>30</w:t>
      </w:r>
    </w:p>
    <w:p w14:paraId="318D132D" w14:textId="022947D0" w:rsidR="00A849FB" w:rsidRPr="00C44F1F" w:rsidRDefault="00A849FB" w:rsidP="00C44F1F">
      <w:pPr>
        <w:tabs>
          <w:tab w:val="right" w:leader="dot" w:pos="8640"/>
        </w:tabs>
        <w:spacing w:line="360" w:lineRule="auto"/>
        <w:rPr>
          <w:sz w:val="22"/>
          <w:szCs w:val="22"/>
        </w:rPr>
      </w:pPr>
      <w:r w:rsidRPr="00C44F1F">
        <w:rPr>
          <w:sz w:val="22"/>
          <w:szCs w:val="22"/>
        </w:rPr>
        <w:t>RNA extraction, sequencing, and differential expression analysis</w:t>
      </w:r>
      <w:r w:rsidR="007A43DF" w:rsidRPr="00C44F1F">
        <w:rPr>
          <w:sz w:val="22"/>
          <w:szCs w:val="22"/>
        </w:rPr>
        <w:t xml:space="preserve"> </w:t>
      </w:r>
      <w:r w:rsidR="007A43DF" w:rsidRPr="00C44F1F">
        <w:rPr>
          <w:sz w:val="22"/>
          <w:szCs w:val="22"/>
        </w:rPr>
        <w:tab/>
      </w:r>
      <w:r w:rsidR="005027DD">
        <w:rPr>
          <w:sz w:val="22"/>
          <w:szCs w:val="22"/>
        </w:rPr>
        <w:t>30</w:t>
      </w:r>
    </w:p>
    <w:p w14:paraId="0C2566D7" w14:textId="04B4B3DC" w:rsidR="00A849FB" w:rsidRPr="00C44F1F" w:rsidRDefault="00A849FB" w:rsidP="00C44F1F">
      <w:pPr>
        <w:widowControl w:val="0"/>
        <w:tabs>
          <w:tab w:val="right" w:leader="dot" w:pos="8640"/>
        </w:tabs>
        <w:autoSpaceDE w:val="0"/>
        <w:autoSpaceDN w:val="0"/>
        <w:adjustRightInd w:val="0"/>
        <w:spacing w:line="360" w:lineRule="auto"/>
        <w:rPr>
          <w:rFonts w:cs="Cambria"/>
          <w:sz w:val="22"/>
          <w:szCs w:val="22"/>
        </w:rPr>
      </w:pPr>
      <w:r w:rsidRPr="00C44F1F">
        <w:rPr>
          <w:rFonts w:cs="Cambria"/>
          <w:iCs/>
          <w:sz w:val="22"/>
          <w:szCs w:val="22"/>
        </w:rPr>
        <w:t xml:space="preserve">Murine </w:t>
      </w:r>
      <w:r w:rsidRPr="00C44F1F">
        <w:rPr>
          <w:rFonts w:cs="Cambria"/>
          <w:sz w:val="22"/>
          <w:szCs w:val="22"/>
        </w:rPr>
        <w:t>competition experiments</w:t>
      </w:r>
      <w:r w:rsidR="007A43DF" w:rsidRPr="00C44F1F">
        <w:rPr>
          <w:sz w:val="22"/>
          <w:szCs w:val="22"/>
        </w:rPr>
        <w:t xml:space="preserve"> </w:t>
      </w:r>
      <w:r w:rsidR="007A43DF" w:rsidRPr="00C44F1F">
        <w:rPr>
          <w:sz w:val="22"/>
          <w:szCs w:val="22"/>
        </w:rPr>
        <w:tab/>
      </w:r>
      <w:r w:rsidR="005027DD">
        <w:rPr>
          <w:sz w:val="22"/>
          <w:szCs w:val="22"/>
        </w:rPr>
        <w:t>31</w:t>
      </w:r>
    </w:p>
    <w:p w14:paraId="36FC748A" w14:textId="77777777" w:rsidR="00320FFC" w:rsidRDefault="00320FFC" w:rsidP="008E037D">
      <w:pPr>
        <w:spacing w:line="480" w:lineRule="auto"/>
        <w:rPr>
          <w:b/>
        </w:rPr>
      </w:pPr>
    </w:p>
    <w:p w14:paraId="0D8A7FBB" w14:textId="77777777" w:rsidR="00967CD4" w:rsidRDefault="00967CD4" w:rsidP="00C44F1F">
      <w:pPr>
        <w:tabs>
          <w:tab w:val="right" w:leader="dot" w:pos="8640"/>
        </w:tabs>
        <w:spacing w:line="480" w:lineRule="auto"/>
        <w:rPr>
          <w:b/>
        </w:rPr>
      </w:pPr>
    </w:p>
    <w:p w14:paraId="562A837E" w14:textId="7373E76B" w:rsidR="00765E3E" w:rsidRDefault="00765E3E" w:rsidP="00C44F1F">
      <w:pPr>
        <w:tabs>
          <w:tab w:val="right" w:leader="dot" w:pos="8640"/>
        </w:tabs>
        <w:spacing w:line="480" w:lineRule="auto"/>
        <w:rPr>
          <w:b/>
        </w:rPr>
      </w:pPr>
      <w:r>
        <w:rPr>
          <w:b/>
        </w:rPr>
        <w:lastRenderedPageBreak/>
        <w:t xml:space="preserve">Supplementary Figures </w:t>
      </w:r>
      <w:r w:rsidR="005027DD">
        <w:rPr>
          <w:b/>
        </w:rPr>
        <w:tab/>
        <w:t>33</w:t>
      </w:r>
    </w:p>
    <w:p w14:paraId="2B83E8B1" w14:textId="03493192" w:rsidR="00457C46" w:rsidRPr="00C44F1F" w:rsidRDefault="00457C46" w:rsidP="00967CD4">
      <w:pPr>
        <w:tabs>
          <w:tab w:val="right" w:leader="dot" w:pos="8640"/>
        </w:tabs>
        <w:spacing w:line="360" w:lineRule="auto"/>
        <w:rPr>
          <w:sz w:val="22"/>
          <w:szCs w:val="22"/>
        </w:rPr>
      </w:pPr>
      <w:r w:rsidRPr="00C44F1F">
        <w:rPr>
          <w:sz w:val="22"/>
          <w:szCs w:val="22"/>
        </w:rPr>
        <w:t>Figure S1. Dendrogram of MLST loci</w:t>
      </w:r>
      <w:r w:rsidR="005862DC" w:rsidRPr="00C44F1F">
        <w:rPr>
          <w:sz w:val="22"/>
          <w:szCs w:val="22"/>
        </w:rPr>
        <w:t xml:space="preserve"> </w:t>
      </w:r>
      <w:r w:rsidR="005027DD">
        <w:rPr>
          <w:sz w:val="22"/>
          <w:szCs w:val="22"/>
        </w:rPr>
        <w:tab/>
        <w:t>33</w:t>
      </w:r>
    </w:p>
    <w:p w14:paraId="4550A6EB" w14:textId="45443704" w:rsidR="0029510B" w:rsidRPr="00C44F1F" w:rsidRDefault="0029510B" w:rsidP="00967CD4">
      <w:pPr>
        <w:tabs>
          <w:tab w:val="right" w:leader="dot" w:pos="8640"/>
        </w:tabs>
        <w:spacing w:line="360" w:lineRule="auto"/>
        <w:rPr>
          <w:sz w:val="22"/>
          <w:szCs w:val="22"/>
        </w:rPr>
      </w:pPr>
      <w:r w:rsidRPr="00C44F1F">
        <w:rPr>
          <w:sz w:val="22"/>
          <w:szCs w:val="22"/>
        </w:rPr>
        <w:t xml:space="preserve">Figure S2. Evaluation of virulence in the </w:t>
      </w:r>
      <w:r w:rsidRPr="00C44F1F">
        <w:rPr>
          <w:i/>
          <w:sz w:val="22"/>
          <w:szCs w:val="22"/>
        </w:rPr>
        <w:t>G. mellonella</w:t>
      </w:r>
      <w:r w:rsidRPr="00C44F1F">
        <w:rPr>
          <w:sz w:val="22"/>
          <w:szCs w:val="22"/>
        </w:rPr>
        <w:t xml:space="preserve"> model</w:t>
      </w:r>
      <w:r w:rsidR="005027DD" w:rsidRPr="00C44F1F">
        <w:rPr>
          <w:sz w:val="22"/>
          <w:szCs w:val="22"/>
        </w:rPr>
        <w:t xml:space="preserve"> </w:t>
      </w:r>
      <w:r w:rsidR="005027DD">
        <w:rPr>
          <w:sz w:val="22"/>
          <w:szCs w:val="22"/>
        </w:rPr>
        <w:tab/>
        <w:t>34</w:t>
      </w:r>
    </w:p>
    <w:p w14:paraId="7FD834A7" w14:textId="35B2CADE" w:rsidR="008824DF" w:rsidRPr="00C44F1F" w:rsidRDefault="008824DF" w:rsidP="00967CD4">
      <w:pPr>
        <w:tabs>
          <w:tab w:val="right" w:leader="dot" w:pos="8640"/>
        </w:tabs>
        <w:spacing w:line="360" w:lineRule="auto"/>
        <w:rPr>
          <w:sz w:val="22"/>
          <w:szCs w:val="22"/>
        </w:rPr>
      </w:pPr>
      <w:r w:rsidRPr="00C44F1F">
        <w:rPr>
          <w:sz w:val="22"/>
          <w:szCs w:val="22"/>
        </w:rPr>
        <w:t xml:space="preserve">Figure </w:t>
      </w:r>
      <w:r w:rsidR="0029510B" w:rsidRPr="00C44F1F">
        <w:rPr>
          <w:sz w:val="22"/>
          <w:szCs w:val="22"/>
        </w:rPr>
        <w:t>S3</w:t>
      </w:r>
      <w:r w:rsidRPr="00C44F1F">
        <w:rPr>
          <w:sz w:val="22"/>
          <w:szCs w:val="22"/>
        </w:rPr>
        <w:t xml:space="preserve">. Filamentation of strains in RPMI medium </w:t>
      </w:r>
      <w:r w:rsidR="005027DD">
        <w:rPr>
          <w:sz w:val="22"/>
          <w:szCs w:val="22"/>
        </w:rPr>
        <w:tab/>
        <w:t>35</w:t>
      </w:r>
    </w:p>
    <w:p w14:paraId="3F327300" w14:textId="2036D3F5" w:rsidR="0029510B" w:rsidRPr="00C44F1F" w:rsidRDefault="0029510B" w:rsidP="00967CD4">
      <w:pPr>
        <w:tabs>
          <w:tab w:val="right" w:leader="dot" w:pos="8640"/>
        </w:tabs>
        <w:spacing w:line="360" w:lineRule="auto"/>
        <w:rPr>
          <w:sz w:val="22"/>
          <w:szCs w:val="22"/>
        </w:rPr>
      </w:pPr>
      <w:r w:rsidRPr="00C44F1F">
        <w:rPr>
          <w:sz w:val="22"/>
          <w:szCs w:val="22"/>
        </w:rPr>
        <w:t>Figure S4. Analysis of subtelomeric regions across isolates</w:t>
      </w:r>
      <w:r w:rsidR="005027DD" w:rsidRPr="00C44F1F">
        <w:rPr>
          <w:sz w:val="22"/>
          <w:szCs w:val="22"/>
        </w:rPr>
        <w:t xml:space="preserve"> </w:t>
      </w:r>
      <w:r w:rsidR="005027DD">
        <w:rPr>
          <w:sz w:val="22"/>
          <w:szCs w:val="22"/>
        </w:rPr>
        <w:tab/>
        <w:t>36</w:t>
      </w:r>
    </w:p>
    <w:p w14:paraId="680EE078" w14:textId="0422FEC4" w:rsidR="00050052" w:rsidRPr="00C44F1F" w:rsidRDefault="00050052" w:rsidP="00967CD4">
      <w:pPr>
        <w:tabs>
          <w:tab w:val="right" w:leader="dot" w:pos="8640"/>
        </w:tabs>
        <w:spacing w:line="360" w:lineRule="auto"/>
        <w:rPr>
          <w:sz w:val="22"/>
          <w:szCs w:val="22"/>
        </w:rPr>
      </w:pPr>
      <w:r w:rsidRPr="00C44F1F">
        <w:rPr>
          <w:sz w:val="22"/>
          <w:szCs w:val="22"/>
        </w:rPr>
        <w:t>Figure S5. Distribution of omega values across chromosomes</w:t>
      </w:r>
      <w:r w:rsidR="005027DD" w:rsidRPr="00C44F1F">
        <w:rPr>
          <w:sz w:val="22"/>
          <w:szCs w:val="22"/>
        </w:rPr>
        <w:t xml:space="preserve"> </w:t>
      </w:r>
      <w:r w:rsidR="005027DD">
        <w:rPr>
          <w:sz w:val="22"/>
          <w:szCs w:val="22"/>
        </w:rPr>
        <w:tab/>
        <w:t>37</w:t>
      </w:r>
    </w:p>
    <w:p w14:paraId="48C44A46" w14:textId="10162D4E" w:rsidR="00613B50" w:rsidRPr="00C44F1F" w:rsidRDefault="00613B50" w:rsidP="00967CD4">
      <w:pPr>
        <w:tabs>
          <w:tab w:val="right" w:leader="dot" w:pos="8640"/>
        </w:tabs>
        <w:spacing w:line="360" w:lineRule="auto"/>
        <w:rPr>
          <w:sz w:val="22"/>
          <w:szCs w:val="22"/>
        </w:rPr>
      </w:pPr>
      <w:r w:rsidRPr="00C44F1F">
        <w:rPr>
          <w:sz w:val="22"/>
          <w:szCs w:val="22"/>
        </w:rPr>
        <w:t xml:space="preserve">Figure S6. Characterization of gene-disrupting mutation types </w:t>
      </w:r>
      <w:r w:rsidR="005027DD">
        <w:rPr>
          <w:sz w:val="22"/>
          <w:szCs w:val="22"/>
        </w:rPr>
        <w:tab/>
        <w:t>38</w:t>
      </w:r>
    </w:p>
    <w:p w14:paraId="47787104" w14:textId="5CC3B12A" w:rsidR="00ED1EFA" w:rsidRPr="00C44F1F" w:rsidRDefault="00ED1EFA" w:rsidP="00967CD4">
      <w:pPr>
        <w:tabs>
          <w:tab w:val="right" w:leader="dot" w:pos="8640"/>
        </w:tabs>
        <w:spacing w:line="360" w:lineRule="auto"/>
        <w:rPr>
          <w:sz w:val="22"/>
          <w:szCs w:val="22"/>
        </w:rPr>
      </w:pPr>
      <w:r w:rsidRPr="00C44F1F">
        <w:rPr>
          <w:sz w:val="22"/>
          <w:szCs w:val="22"/>
        </w:rPr>
        <w:t xml:space="preserve">Figure </w:t>
      </w:r>
      <w:r w:rsidR="00613B50" w:rsidRPr="00C44F1F">
        <w:rPr>
          <w:sz w:val="22"/>
          <w:szCs w:val="22"/>
        </w:rPr>
        <w:t>S7</w:t>
      </w:r>
      <w:r w:rsidRPr="00C44F1F">
        <w:rPr>
          <w:sz w:val="22"/>
          <w:szCs w:val="22"/>
        </w:rPr>
        <w:t xml:space="preserve">. DNA staining of clinical isolates and FACS analysis </w:t>
      </w:r>
      <w:r w:rsidR="005027DD">
        <w:rPr>
          <w:sz w:val="22"/>
          <w:szCs w:val="22"/>
        </w:rPr>
        <w:tab/>
        <w:t>39</w:t>
      </w:r>
    </w:p>
    <w:p w14:paraId="7E829E9F" w14:textId="08F7A367" w:rsidR="00457C46" w:rsidRPr="00C44F1F" w:rsidRDefault="00457C46" w:rsidP="00967CD4">
      <w:pPr>
        <w:tabs>
          <w:tab w:val="right" w:leader="dot" w:pos="8640"/>
        </w:tabs>
        <w:spacing w:line="360" w:lineRule="auto"/>
        <w:rPr>
          <w:sz w:val="22"/>
          <w:szCs w:val="22"/>
        </w:rPr>
      </w:pPr>
      <w:r w:rsidRPr="00C44F1F">
        <w:rPr>
          <w:sz w:val="22"/>
          <w:szCs w:val="22"/>
        </w:rPr>
        <w:t xml:space="preserve">Figure </w:t>
      </w:r>
      <w:r w:rsidR="00613B50" w:rsidRPr="00C44F1F">
        <w:rPr>
          <w:sz w:val="22"/>
          <w:szCs w:val="22"/>
        </w:rPr>
        <w:t>S8</w:t>
      </w:r>
      <w:r w:rsidRPr="00C44F1F">
        <w:rPr>
          <w:sz w:val="22"/>
          <w:szCs w:val="22"/>
        </w:rPr>
        <w:t>.</w:t>
      </w:r>
      <w:r w:rsidR="0068007E" w:rsidRPr="00C44F1F">
        <w:rPr>
          <w:sz w:val="22"/>
          <w:szCs w:val="22"/>
        </w:rPr>
        <w:t xml:space="preserve"> </w:t>
      </w:r>
      <w:r w:rsidR="003620A9" w:rsidRPr="00C44F1F">
        <w:rPr>
          <w:sz w:val="22"/>
          <w:szCs w:val="22"/>
        </w:rPr>
        <w:t>Chromosome ploidy changes in sequenced isolates</w:t>
      </w:r>
      <w:r w:rsidR="005027DD" w:rsidRPr="00C44F1F">
        <w:rPr>
          <w:sz w:val="22"/>
          <w:szCs w:val="22"/>
        </w:rPr>
        <w:t xml:space="preserve"> </w:t>
      </w:r>
      <w:r w:rsidR="005027DD">
        <w:rPr>
          <w:sz w:val="22"/>
          <w:szCs w:val="22"/>
        </w:rPr>
        <w:tab/>
        <w:t>40</w:t>
      </w:r>
    </w:p>
    <w:p w14:paraId="127A9D1A" w14:textId="7BD2AB16" w:rsidR="00457C46" w:rsidRPr="00C44F1F" w:rsidRDefault="00457C46" w:rsidP="00967CD4">
      <w:pPr>
        <w:tabs>
          <w:tab w:val="right" w:leader="dot" w:pos="8640"/>
        </w:tabs>
        <w:spacing w:line="360" w:lineRule="auto"/>
        <w:rPr>
          <w:sz w:val="22"/>
          <w:szCs w:val="22"/>
        </w:rPr>
      </w:pPr>
      <w:r w:rsidRPr="00C44F1F">
        <w:rPr>
          <w:sz w:val="22"/>
          <w:szCs w:val="22"/>
        </w:rPr>
        <w:t xml:space="preserve">Figure </w:t>
      </w:r>
      <w:r w:rsidR="00613B50" w:rsidRPr="00C44F1F">
        <w:rPr>
          <w:sz w:val="22"/>
          <w:szCs w:val="22"/>
        </w:rPr>
        <w:t>S9</w:t>
      </w:r>
      <w:r w:rsidRPr="00C44F1F">
        <w:rPr>
          <w:sz w:val="22"/>
          <w:szCs w:val="22"/>
        </w:rPr>
        <w:t xml:space="preserve">. </w:t>
      </w:r>
      <w:r w:rsidR="00FC2C47" w:rsidRPr="00C44F1F">
        <w:rPr>
          <w:sz w:val="22"/>
          <w:szCs w:val="22"/>
        </w:rPr>
        <w:t>Phenotypic analysis of isolate P94015</w:t>
      </w:r>
      <w:r w:rsidR="005027DD" w:rsidRPr="00C44F1F">
        <w:rPr>
          <w:sz w:val="22"/>
          <w:szCs w:val="22"/>
        </w:rPr>
        <w:t xml:space="preserve"> </w:t>
      </w:r>
      <w:r w:rsidR="005027DD">
        <w:rPr>
          <w:sz w:val="22"/>
          <w:szCs w:val="22"/>
        </w:rPr>
        <w:tab/>
        <w:t>41</w:t>
      </w:r>
    </w:p>
    <w:p w14:paraId="0DFFA273" w14:textId="33504DC3" w:rsidR="00050052" w:rsidRPr="00C44F1F" w:rsidRDefault="00050052" w:rsidP="00967CD4">
      <w:pPr>
        <w:tabs>
          <w:tab w:val="right" w:leader="dot" w:pos="8640"/>
        </w:tabs>
        <w:spacing w:line="360" w:lineRule="auto"/>
        <w:rPr>
          <w:sz w:val="22"/>
          <w:szCs w:val="22"/>
        </w:rPr>
      </w:pPr>
      <w:r w:rsidRPr="00C44F1F">
        <w:rPr>
          <w:sz w:val="22"/>
          <w:szCs w:val="22"/>
        </w:rPr>
        <w:t xml:space="preserve">Figure </w:t>
      </w:r>
      <w:r w:rsidR="00613B50" w:rsidRPr="00C44F1F">
        <w:rPr>
          <w:sz w:val="22"/>
          <w:szCs w:val="22"/>
        </w:rPr>
        <w:t>S10</w:t>
      </w:r>
      <w:r w:rsidRPr="00C44F1F">
        <w:rPr>
          <w:sz w:val="22"/>
          <w:szCs w:val="22"/>
        </w:rPr>
        <w:t>. Comparison of expression profiles in P94015, opaque, grey and GUT cells</w:t>
      </w:r>
      <w:r w:rsidR="005027DD" w:rsidRPr="00C44F1F">
        <w:rPr>
          <w:sz w:val="22"/>
          <w:szCs w:val="22"/>
        </w:rPr>
        <w:t xml:space="preserve"> </w:t>
      </w:r>
      <w:r w:rsidR="005027DD">
        <w:rPr>
          <w:sz w:val="22"/>
          <w:szCs w:val="22"/>
        </w:rPr>
        <w:tab/>
        <w:t>42</w:t>
      </w:r>
      <w:r w:rsidRPr="00C44F1F">
        <w:rPr>
          <w:sz w:val="22"/>
          <w:szCs w:val="22"/>
        </w:rPr>
        <w:t xml:space="preserve"> </w:t>
      </w:r>
    </w:p>
    <w:p w14:paraId="77890721" w14:textId="45D4C132" w:rsidR="009C5791" w:rsidRPr="00C44F1F" w:rsidRDefault="00566313" w:rsidP="00967CD4">
      <w:pPr>
        <w:tabs>
          <w:tab w:val="right" w:leader="dot" w:pos="8640"/>
        </w:tabs>
        <w:spacing w:line="360" w:lineRule="auto"/>
        <w:rPr>
          <w:sz w:val="22"/>
          <w:szCs w:val="22"/>
        </w:rPr>
      </w:pPr>
      <w:r w:rsidRPr="00C44F1F">
        <w:rPr>
          <w:sz w:val="22"/>
          <w:szCs w:val="22"/>
        </w:rPr>
        <w:t>Figu</w:t>
      </w:r>
      <w:r w:rsidR="00C373FC" w:rsidRPr="00C44F1F">
        <w:rPr>
          <w:sz w:val="22"/>
          <w:szCs w:val="22"/>
        </w:rPr>
        <w:t>re S</w:t>
      </w:r>
      <w:r w:rsidR="00050052" w:rsidRPr="00C44F1F">
        <w:rPr>
          <w:sz w:val="22"/>
          <w:szCs w:val="22"/>
        </w:rPr>
        <w:t>1</w:t>
      </w:r>
      <w:r w:rsidR="00613B50" w:rsidRPr="00C44F1F">
        <w:rPr>
          <w:sz w:val="22"/>
          <w:szCs w:val="22"/>
        </w:rPr>
        <w:t>1</w:t>
      </w:r>
      <w:r w:rsidR="005A1CCD" w:rsidRPr="00C44F1F">
        <w:rPr>
          <w:sz w:val="22"/>
          <w:szCs w:val="22"/>
        </w:rPr>
        <w:t>.</w:t>
      </w:r>
      <w:r w:rsidR="00C373FC" w:rsidRPr="00C44F1F">
        <w:rPr>
          <w:sz w:val="22"/>
          <w:szCs w:val="22"/>
        </w:rPr>
        <w:t xml:space="preserve"> </w:t>
      </w:r>
      <w:r w:rsidR="00FC2C47" w:rsidRPr="00C44F1F">
        <w:rPr>
          <w:sz w:val="22"/>
          <w:szCs w:val="22"/>
        </w:rPr>
        <w:t xml:space="preserve">Colony phenotypes of SC5314 expressing </w:t>
      </w:r>
      <w:r w:rsidR="009C5791" w:rsidRPr="00C44F1F">
        <w:rPr>
          <w:sz w:val="22"/>
          <w:szCs w:val="22"/>
        </w:rPr>
        <w:t xml:space="preserve">different </w:t>
      </w:r>
      <w:r w:rsidR="00FC2C47" w:rsidRPr="00C44F1F">
        <w:rPr>
          <w:i/>
          <w:sz w:val="22"/>
          <w:szCs w:val="22"/>
        </w:rPr>
        <w:t xml:space="preserve">EFG1 </w:t>
      </w:r>
      <w:r w:rsidR="00FC2C47" w:rsidRPr="00C44F1F">
        <w:rPr>
          <w:sz w:val="22"/>
          <w:szCs w:val="22"/>
        </w:rPr>
        <w:t>alleles</w:t>
      </w:r>
      <w:r w:rsidR="005027DD" w:rsidRPr="00C44F1F">
        <w:rPr>
          <w:sz w:val="22"/>
          <w:szCs w:val="22"/>
        </w:rPr>
        <w:t xml:space="preserve"> </w:t>
      </w:r>
      <w:r w:rsidR="005027DD">
        <w:rPr>
          <w:sz w:val="22"/>
          <w:szCs w:val="22"/>
        </w:rPr>
        <w:tab/>
        <w:t>43</w:t>
      </w:r>
    </w:p>
    <w:p w14:paraId="193972A8" w14:textId="6E4A0835" w:rsidR="00022148" w:rsidRPr="00C44F1F" w:rsidRDefault="009C5791" w:rsidP="00967CD4">
      <w:pPr>
        <w:tabs>
          <w:tab w:val="right" w:leader="dot" w:pos="8640"/>
        </w:tabs>
        <w:spacing w:line="360" w:lineRule="auto"/>
        <w:rPr>
          <w:sz w:val="22"/>
          <w:szCs w:val="22"/>
        </w:rPr>
      </w:pPr>
      <w:r w:rsidRPr="00C44F1F">
        <w:rPr>
          <w:sz w:val="22"/>
          <w:szCs w:val="22"/>
        </w:rPr>
        <w:t>Figure S</w:t>
      </w:r>
      <w:r w:rsidR="00050052" w:rsidRPr="00C44F1F">
        <w:rPr>
          <w:sz w:val="22"/>
          <w:szCs w:val="22"/>
        </w:rPr>
        <w:t>1</w:t>
      </w:r>
      <w:r w:rsidR="00613B50" w:rsidRPr="00C44F1F">
        <w:rPr>
          <w:sz w:val="22"/>
          <w:szCs w:val="22"/>
        </w:rPr>
        <w:t>2</w:t>
      </w:r>
      <w:r w:rsidR="005A1CCD" w:rsidRPr="00C44F1F">
        <w:rPr>
          <w:sz w:val="22"/>
          <w:szCs w:val="22"/>
        </w:rPr>
        <w:t>.</w:t>
      </w:r>
      <w:r w:rsidRPr="00C44F1F">
        <w:rPr>
          <w:sz w:val="22"/>
          <w:szCs w:val="22"/>
        </w:rPr>
        <w:t xml:space="preserve"> </w:t>
      </w:r>
      <w:r w:rsidR="00022148" w:rsidRPr="00C44F1F">
        <w:rPr>
          <w:sz w:val="22"/>
          <w:szCs w:val="22"/>
        </w:rPr>
        <w:t>Commensal fitness of P94015 versus P94015+</w:t>
      </w:r>
      <w:r w:rsidR="00022148" w:rsidRPr="00C44F1F">
        <w:rPr>
          <w:i/>
          <w:sz w:val="22"/>
          <w:szCs w:val="22"/>
        </w:rPr>
        <w:t>EFG1</w:t>
      </w:r>
      <w:r w:rsidR="00335BD7" w:rsidRPr="00C44F1F">
        <w:rPr>
          <w:sz w:val="22"/>
          <w:szCs w:val="22"/>
        </w:rPr>
        <w:t xml:space="preserve"> strains</w:t>
      </w:r>
      <w:r w:rsidR="005027DD" w:rsidRPr="00C44F1F">
        <w:rPr>
          <w:sz w:val="22"/>
          <w:szCs w:val="22"/>
        </w:rPr>
        <w:t xml:space="preserve"> </w:t>
      </w:r>
      <w:r w:rsidR="005027DD">
        <w:rPr>
          <w:sz w:val="22"/>
          <w:szCs w:val="22"/>
        </w:rPr>
        <w:tab/>
        <w:t>44</w:t>
      </w:r>
    </w:p>
    <w:p w14:paraId="3BDF0756" w14:textId="5EFE5978" w:rsidR="00A849FB" w:rsidRPr="00C44F1F" w:rsidRDefault="00A849FB" w:rsidP="00967CD4">
      <w:pPr>
        <w:tabs>
          <w:tab w:val="right" w:leader="dot" w:pos="8640"/>
        </w:tabs>
        <w:spacing w:line="360" w:lineRule="auto"/>
        <w:rPr>
          <w:sz w:val="22"/>
          <w:szCs w:val="22"/>
        </w:rPr>
      </w:pPr>
      <w:r w:rsidRPr="00C44F1F">
        <w:rPr>
          <w:sz w:val="22"/>
          <w:szCs w:val="22"/>
        </w:rPr>
        <w:t>Figure S13. Drug resistance levels in sequenced isolates</w:t>
      </w:r>
      <w:r w:rsidR="005027DD">
        <w:rPr>
          <w:sz w:val="22"/>
          <w:szCs w:val="22"/>
        </w:rPr>
        <w:t xml:space="preserve"> </w:t>
      </w:r>
      <w:r w:rsidR="005027DD">
        <w:rPr>
          <w:sz w:val="22"/>
          <w:szCs w:val="22"/>
        </w:rPr>
        <w:tab/>
        <w:t>45</w:t>
      </w:r>
    </w:p>
    <w:p w14:paraId="0E0FA3CF" w14:textId="77777777" w:rsidR="00320FFC" w:rsidRDefault="00320FFC" w:rsidP="00457C46">
      <w:pPr>
        <w:spacing w:line="480" w:lineRule="auto"/>
        <w:rPr>
          <w:sz w:val="20"/>
          <w:szCs w:val="20"/>
        </w:rPr>
      </w:pPr>
    </w:p>
    <w:p w14:paraId="6647BC7A" w14:textId="12C2F14A" w:rsidR="00765E3E" w:rsidRDefault="00765E3E" w:rsidP="00967CD4">
      <w:pPr>
        <w:tabs>
          <w:tab w:val="right" w:leader="dot" w:pos="8640"/>
        </w:tabs>
        <w:spacing w:line="360" w:lineRule="auto"/>
        <w:rPr>
          <w:b/>
        </w:rPr>
      </w:pPr>
      <w:r>
        <w:rPr>
          <w:b/>
        </w:rPr>
        <w:t xml:space="preserve">Supplementary Tables </w:t>
      </w:r>
      <w:r w:rsidR="00C44F1F">
        <w:rPr>
          <w:b/>
        </w:rPr>
        <w:tab/>
      </w:r>
      <w:r w:rsidR="00967CD4">
        <w:rPr>
          <w:b/>
        </w:rPr>
        <w:t>46</w:t>
      </w:r>
    </w:p>
    <w:p w14:paraId="59A9EADE" w14:textId="5BAF587B" w:rsidR="00FC74C2" w:rsidRPr="00C44F1F" w:rsidRDefault="00FC74C2" w:rsidP="00967CD4">
      <w:pPr>
        <w:tabs>
          <w:tab w:val="right" w:leader="dot" w:pos="8640"/>
        </w:tabs>
        <w:spacing w:line="360" w:lineRule="auto"/>
        <w:rPr>
          <w:rFonts w:cs="Lucida Grande"/>
          <w:color w:val="000000"/>
          <w:sz w:val="22"/>
          <w:szCs w:val="22"/>
        </w:rPr>
      </w:pPr>
      <w:r w:rsidRPr="00C44F1F">
        <w:rPr>
          <w:sz w:val="22"/>
          <w:szCs w:val="22"/>
        </w:rPr>
        <w:t xml:space="preserve">Table S1. </w:t>
      </w:r>
      <w:r w:rsidRPr="00C44F1F">
        <w:rPr>
          <w:rFonts w:cs="Lucida Grande"/>
          <w:color w:val="000000"/>
          <w:sz w:val="22"/>
          <w:szCs w:val="22"/>
        </w:rPr>
        <w:t>Characteristics of sequenced isolates</w:t>
      </w:r>
      <w:r w:rsidR="00572C26" w:rsidRPr="00C44F1F">
        <w:rPr>
          <w:sz w:val="22"/>
          <w:szCs w:val="22"/>
        </w:rPr>
        <w:t xml:space="preserve"> </w:t>
      </w:r>
      <w:r w:rsidR="00C44F1F" w:rsidRPr="00C44F1F">
        <w:rPr>
          <w:sz w:val="22"/>
          <w:szCs w:val="22"/>
        </w:rPr>
        <w:tab/>
      </w:r>
      <w:r w:rsidR="00967CD4">
        <w:rPr>
          <w:sz w:val="22"/>
          <w:szCs w:val="22"/>
        </w:rPr>
        <w:t>46</w:t>
      </w:r>
    </w:p>
    <w:p w14:paraId="66A4371D" w14:textId="70E25427" w:rsidR="00FC74C2" w:rsidRPr="00C44F1F" w:rsidRDefault="00FC74C2" w:rsidP="00967CD4">
      <w:pPr>
        <w:tabs>
          <w:tab w:val="right" w:leader="dot" w:pos="8640"/>
        </w:tabs>
        <w:spacing w:line="360" w:lineRule="auto"/>
        <w:rPr>
          <w:rFonts w:cs="Lucida Grande"/>
          <w:color w:val="000000"/>
          <w:sz w:val="22"/>
          <w:szCs w:val="22"/>
        </w:rPr>
      </w:pPr>
      <w:r w:rsidRPr="00C44F1F">
        <w:rPr>
          <w:rFonts w:cs="Lucida Grande"/>
          <w:color w:val="000000"/>
          <w:sz w:val="22"/>
          <w:szCs w:val="22"/>
        </w:rPr>
        <w:t>Table S2. Genome sequencing statistics</w:t>
      </w:r>
      <w:r w:rsidR="00C44F1F" w:rsidRPr="00C44F1F">
        <w:rPr>
          <w:rFonts w:cs="Lucida Grande"/>
          <w:color w:val="000000"/>
          <w:sz w:val="22"/>
          <w:szCs w:val="22"/>
        </w:rPr>
        <w:tab/>
      </w:r>
      <w:r w:rsidR="00967CD4">
        <w:rPr>
          <w:sz w:val="22"/>
          <w:szCs w:val="22"/>
        </w:rPr>
        <w:t>47</w:t>
      </w:r>
    </w:p>
    <w:p w14:paraId="44E34607" w14:textId="35C34478" w:rsidR="00FC74C2" w:rsidRPr="00C44F1F" w:rsidRDefault="00FC74C2" w:rsidP="00967CD4">
      <w:pPr>
        <w:tabs>
          <w:tab w:val="right" w:leader="dot" w:pos="8640"/>
        </w:tabs>
        <w:spacing w:line="360" w:lineRule="auto"/>
        <w:rPr>
          <w:rFonts w:cs="Lucida Grande"/>
          <w:color w:val="000000"/>
          <w:sz w:val="22"/>
          <w:szCs w:val="22"/>
        </w:rPr>
      </w:pPr>
      <w:r w:rsidRPr="00C44F1F">
        <w:rPr>
          <w:rFonts w:cs="Lucida Grande"/>
          <w:color w:val="000000"/>
          <w:sz w:val="22"/>
          <w:szCs w:val="22"/>
        </w:rPr>
        <w:t>Table S3. MLST typing and resulting diploid sequence type</w:t>
      </w:r>
      <w:r w:rsidR="005027DD" w:rsidRPr="00C44F1F">
        <w:rPr>
          <w:rFonts w:cs="Lucida Grande"/>
          <w:color w:val="000000"/>
          <w:sz w:val="22"/>
          <w:szCs w:val="22"/>
        </w:rPr>
        <w:t xml:space="preserve"> </w:t>
      </w:r>
      <w:r w:rsidR="00C44F1F" w:rsidRPr="00C44F1F">
        <w:rPr>
          <w:rFonts w:cs="Lucida Grande"/>
          <w:color w:val="000000"/>
          <w:sz w:val="22"/>
          <w:szCs w:val="22"/>
        </w:rPr>
        <w:tab/>
      </w:r>
      <w:r w:rsidR="00967CD4">
        <w:rPr>
          <w:sz w:val="22"/>
          <w:szCs w:val="22"/>
        </w:rPr>
        <w:t>48</w:t>
      </w:r>
    </w:p>
    <w:p w14:paraId="225A3AA7" w14:textId="1F268371" w:rsidR="00A738D9" w:rsidRPr="00C44F1F" w:rsidRDefault="00FC74C2" w:rsidP="00967CD4">
      <w:pPr>
        <w:tabs>
          <w:tab w:val="right" w:leader="dot" w:pos="8640"/>
        </w:tabs>
        <w:spacing w:line="360" w:lineRule="auto"/>
        <w:rPr>
          <w:sz w:val="22"/>
          <w:szCs w:val="22"/>
        </w:rPr>
      </w:pPr>
      <w:r w:rsidRPr="00C44F1F">
        <w:rPr>
          <w:rFonts w:cs="Lucida Grande"/>
          <w:color w:val="000000"/>
          <w:sz w:val="22"/>
          <w:szCs w:val="22"/>
        </w:rPr>
        <w:t>Table S4. Genome assembly and gene prediction statistics</w:t>
      </w:r>
      <w:r w:rsidR="00D41C78" w:rsidRPr="00C44F1F">
        <w:rPr>
          <w:sz w:val="22"/>
          <w:szCs w:val="22"/>
        </w:rPr>
        <w:tab/>
      </w:r>
      <w:r w:rsidR="00967CD4">
        <w:rPr>
          <w:sz w:val="22"/>
          <w:szCs w:val="22"/>
        </w:rPr>
        <w:t>49</w:t>
      </w:r>
    </w:p>
    <w:p w14:paraId="66D6F889" w14:textId="238D4358" w:rsidR="000D2AF1" w:rsidRPr="00C44F1F" w:rsidRDefault="005A1CCD" w:rsidP="00967CD4">
      <w:pPr>
        <w:tabs>
          <w:tab w:val="right" w:leader="dot" w:pos="8640"/>
        </w:tabs>
        <w:spacing w:line="360" w:lineRule="auto"/>
        <w:rPr>
          <w:sz w:val="22"/>
          <w:szCs w:val="22"/>
        </w:rPr>
      </w:pPr>
      <w:r w:rsidRPr="00C44F1F">
        <w:rPr>
          <w:sz w:val="22"/>
          <w:szCs w:val="22"/>
        </w:rPr>
        <w:t xml:space="preserve">Table </w:t>
      </w:r>
      <w:r w:rsidR="007C0589" w:rsidRPr="00C44F1F">
        <w:rPr>
          <w:sz w:val="22"/>
          <w:szCs w:val="22"/>
        </w:rPr>
        <w:t>S5</w:t>
      </w:r>
      <w:r w:rsidRPr="00C44F1F">
        <w:rPr>
          <w:sz w:val="22"/>
          <w:szCs w:val="22"/>
        </w:rPr>
        <w:t xml:space="preserve">. </w:t>
      </w:r>
      <w:r w:rsidR="000D2AF1" w:rsidRPr="00C44F1F">
        <w:rPr>
          <w:sz w:val="22"/>
          <w:szCs w:val="22"/>
        </w:rPr>
        <w:t xml:space="preserve">Correlations between phenotypic and genotypic traits </w:t>
      </w:r>
      <w:r w:rsidR="005027DD" w:rsidRPr="00C44F1F">
        <w:rPr>
          <w:sz w:val="22"/>
          <w:szCs w:val="22"/>
        </w:rPr>
        <w:t xml:space="preserve"> </w:t>
      </w:r>
      <w:r w:rsidR="00C44F1F">
        <w:rPr>
          <w:sz w:val="22"/>
          <w:szCs w:val="22"/>
        </w:rPr>
        <w:tab/>
      </w:r>
      <w:r w:rsidR="00967CD4">
        <w:rPr>
          <w:sz w:val="22"/>
          <w:szCs w:val="22"/>
        </w:rPr>
        <w:t>50</w:t>
      </w:r>
    </w:p>
    <w:p w14:paraId="1AD074DB" w14:textId="7FF0928B" w:rsidR="00892A03" w:rsidRPr="00C44F1F" w:rsidRDefault="00892A03" w:rsidP="00967CD4">
      <w:pPr>
        <w:tabs>
          <w:tab w:val="right" w:leader="dot" w:pos="8640"/>
        </w:tabs>
        <w:spacing w:line="360" w:lineRule="auto"/>
        <w:rPr>
          <w:rFonts w:cs="Lucida Grande"/>
          <w:color w:val="000000"/>
          <w:sz w:val="22"/>
          <w:szCs w:val="22"/>
        </w:rPr>
      </w:pPr>
      <w:r w:rsidRPr="00C44F1F">
        <w:rPr>
          <w:rFonts w:cs="Lucida Grande"/>
          <w:color w:val="000000"/>
          <w:sz w:val="22"/>
          <w:szCs w:val="22"/>
        </w:rPr>
        <w:t>Table S</w:t>
      </w:r>
      <w:r w:rsidR="007C0589" w:rsidRPr="00C44F1F">
        <w:rPr>
          <w:rFonts w:cs="Lucida Grande"/>
          <w:color w:val="000000"/>
          <w:sz w:val="22"/>
          <w:szCs w:val="22"/>
        </w:rPr>
        <w:t>6</w:t>
      </w:r>
      <w:r w:rsidRPr="00C44F1F">
        <w:rPr>
          <w:rFonts w:cs="Lucida Grande"/>
          <w:color w:val="000000"/>
          <w:sz w:val="22"/>
          <w:szCs w:val="22"/>
        </w:rPr>
        <w:t>. Growth rates</w:t>
      </w:r>
      <w:r w:rsidR="005027DD" w:rsidRPr="00C44F1F">
        <w:rPr>
          <w:rFonts w:cs="Lucida Grande"/>
          <w:color w:val="000000"/>
          <w:sz w:val="22"/>
          <w:szCs w:val="22"/>
        </w:rPr>
        <w:t xml:space="preserve"> </w:t>
      </w:r>
      <w:r w:rsidR="00C44F1F">
        <w:rPr>
          <w:rFonts w:cs="Lucida Grande"/>
          <w:color w:val="000000"/>
          <w:sz w:val="22"/>
          <w:szCs w:val="22"/>
        </w:rPr>
        <w:tab/>
      </w:r>
      <w:r w:rsidR="00967CD4">
        <w:rPr>
          <w:sz w:val="22"/>
          <w:szCs w:val="22"/>
        </w:rPr>
        <w:t>51</w:t>
      </w:r>
    </w:p>
    <w:p w14:paraId="25C2C279" w14:textId="4B32DDCD" w:rsidR="00FC74C2" w:rsidRPr="00C44F1F" w:rsidRDefault="00FC74C2" w:rsidP="00967CD4">
      <w:pPr>
        <w:tabs>
          <w:tab w:val="right" w:leader="dot" w:pos="8640"/>
        </w:tabs>
        <w:spacing w:line="360" w:lineRule="auto"/>
        <w:rPr>
          <w:rFonts w:cs="Lucida Grande"/>
          <w:color w:val="000000"/>
          <w:sz w:val="22"/>
          <w:szCs w:val="22"/>
        </w:rPr>
      </w:pPr>
      <w:r w:rsidRPr="00C44F1F">
        <w:rPr>
          <w:rFonts w:cs="Lucida Grande"/>
          <w:color w:val="000000"/>
          <w:sz w:val="22"/>
          <w:szCs w:val="22"/>
        </w:rPr>
        <w:t>Table S</w:t>
      </w:r>
      <w:r w:rsidR="00DF644C" w:rsidRPr="00C44F1F">
        <w:rPr>
          <w:rFonts w:cs="Lucida Grande"/>
          <w:color w:val="000000"/>
          <w:sz w:val="22"/>
          <w:szCs w:val="22"/>
        </w:rPr>
        <w:t>7</w:t>
      </w:r>
      <w:r w:rsidRPr="00C44F1F">
        <w:rPr>
          <w:rFonts w:cs="Lucida Grande"/>
          <w:color w:val="000000"/>
          <w:sz w:val="22"/>
          <w:szCs w:val="22"/>
        </w:rPr>
        <w:t>. Drug MIC val</w:t>
      </w:r>
      <w:r w:rsidR="008E0D0B" w:rsidRPr="00C44F1F">
        <w:rPr>
          <w:rFonts w:cs="Lucida Grande"/>
          <w:color w:val="000000"/>
          <w:sz w:val="22"/>
          <w:szCs w:val="22"/>
        </w:rPr>
        <w:t>ues</w:t>
      </w:r>
      <w:r w:rsidR="00572C26" w:rsidRPr="00C44F1F">
        <w:rPr>
          <w:sz w:val="22"/>
          <w:szCs w:val="22"/>
        </w:rPr>
        <w:t xml:space="preserve"> </w:t>
      </w:r>
      <w:r w:rsidR="005027DD" w:rsidRPr="00C44F1F">
        <w:rPr>
          <w:sz w:val="22"/>
          <w:szCs w:val="22"/>
        </w:rPr>
        <w:t xml:space="preserve"> </w:t>
      </w:r>
      <w:r w:rsidR="00C44F1F">
        <w:rPr>
          <w:sz w:val="22"/>
          <w:szCs w:val="22"/>
        </w:rPr>
        <w:tab/>
      </w:r>
      <w:r w:rsidR="00967CD4">
        <w:rPr>
          <w:sz w:val="22"/>
          <w:szCs w:val="22"/>
        </w:rPr>
        <w:t>52</w:t>
      </w:r>
    </w:p>
    <w:p w14:paraId="3BAB7319" w14:textId="7973CC53" w:rsidR="00FC74C2" w:rsidRPr="00C44F1F" w:rsidRDefault="00FC74C2" w:rsidP="00967CD4">
      <w:pPr>
        <w:tabs>
          <w:tab w:val="right" w:leader="dot" w:pos="8640"/>
        </w:tabs>
        <w:spacing w:line="360" w:lineRule="auto"/>
        <w:rPr>
          <w:rFonts w:cs="Lucida Grande"/>
          <w:color w:val="000000"/>
          <w:sz w:val="22"/>
          <w:szCs w:val="22"/>
        </w:rPr>
      </w:pPr>
      <w:r w:rsidRPr="00C44F1F">
        <w:rPr>
          <w:rFonts w:cs="Lucida Grande"/>
          <w:color w:val="000000"/>
          <w:sz w:val="22"/>
          <w:szCs w:val="22"/>
        </w:rPr>
        <w:t>Table S</w:t>
      </w:r>
      <w:r w:rsidR="00DF644C" w:rsidRPr="00C44F1F">
        <w:rPr>
          <w:rFonts w:cs="Lucida Grande"/>
          <w:color w:val="000000"/>
          <w:sz w:val="22"/>
          <w:szCs w:val="22"/>
        </w:rPr>
        <w:t>8</w:t>
      </w:r>
      <w:r w:rsidRPr="00C44F1F">
        <w:rPr>
          <w:rFonts w:cs="Lucida Grande"/>
          <w:color w:val="000000"/>
          <w:sz w:val="22"/>
          <w:szCs w:val="22"/>
        </w:rPr>
        <w:t xml:space="preserve">. </w:t>
      </w:r>
      <w:r w:rsidRPr="00C44F1F">
        <w:rPr>
          <w:rFonts w:cs="Lucida Grande"/>
          <w:i/>
          <w:color w:val="000000"/>
          <w:sz w:val="22"/>
          <w:szCs w:val="22"/>
        </w:rPr>
        <w:t>FUR1</w:t>
      </w:r>
      <w:r w:rsidRPr="00C44F1F">
        <w:rPr>
          <w:rFonts w:cs="Lucida Grande"/>
          <w:color w:val="000000"/>
          <w:sz w:val="22"/>
          <w:szCs w:val="22"/>
        </w:rPr>
        <w:t xml:space="preserve"> mutations in sequenced isolates.</w:t>
      </w:r>
      <w:r w:rsidR="00572C26" w:rsidRPr="00C44F1F">
        <w:rPr>
          <w:sz w:val="22"/>
          <w:szCs w:val="22"/>
        </w:rPr>
        <w:t xml:space="preserve"> </w:t>
      </w:r>
      <w:r w:rsidR="005027DD" w:rsidRPr="00C44F1F">
        <w:rPr>
          <w:sz w:val="22"/>
          <w:szCs w:val="22"/>
        </w:rPr>
        <w:t xml:space="preserve"> </w:t>
      </w:r>
      <w:r w:rsidR="00C44F1F">
        <w:rPr>
          <w:sz w:val="22"/>
          <w:szCs w:val="22"/>
        </w:rPr>
        <w:tab/>
      </w:r>
      <w:r w:rsidR="00967CD4">
        <w:rPr>
          <w:sz w:val="22"/>
          <w:szCs w:val="22"/>
        </w:rPr>
        <w:t>53</w:t>
      </w:r>
    </w:p>
    <w:p w14:paraId="3B6B6970" w14:textId="6A727799" w:rsidR="00FC74C2" w:rsidRPr="00C44F1F" w:rsidRDefault="00FC74C2" w:rsidP="00967CD4">
      <w:pPr>
        <w:tabs>
          <w:tab w:val="right" w:leader="dot" w:pos="8640"/>
        </w:tabs>
        <w:spacing w:line="360" w:lineRule="auto"/>
        <w:rPr>
          <w:rFonts w:cs="Lucida Grande"/>
          <w:color w:val="000000"/>
          <w:sz w:val="22"/>
          <w:szCs w:val="22"/>
        </w:rPr>
      </w:pPr>
      <w:r w:rsidRPr="00C44F1F">
        <w:rPr>
          <w:rFonts w:cs="Lucida Grande"/>
          <w:color w:val="000000"/>
          <w:sz w:val="22"/>
          <w:szCs w:val="22"/>
        </w:rPr>
        <w:t>Table S</w:t>
      </w:r>
      <w:r w:rsidR="00DF644C" w:rsidRPr="00C44F1F">
        <w:rPr>
          <w:rFonts w:cs="Lucida Grande"/>
          <w:color w:val="000000"/>
          <w:sz w:val="22"/>
          <w:szCs w:val="22"/>
        </w:rPr>
        <w:t>9</w:t>
      </w:r>
      <w:r w:rsidRPr="00C44F1F">
        <w:rPr>
          <w:rFonts w:cs="Lucida Grande"/>
          <w:color w:val="000000"/>
          <w:sz w:val="22"/>
          <w:szCs w:val="22"/>
        </w:rPr>
        <w:t xml:space="preserve">. </w:t>
      </w:r>
      <w:r w:rsidRPr="00C44F1F">
        <w:rPr>
          <w:rFonts w:cs="Lucida Grande"/>
          <w:i/>
          <w:color w:val="000000"/>
          <w:sz w:val="22"/>
          <w:szCs w:val="22"/>
        </w:rPr>
        <w:t>ERG11</w:t>
      </w:r>
      <w:r w:rsidRPr="00C44F1F">
        <w:rPr>
          <w:rFonts w:cs="Lucida Grande"/>
          <w:color w:val="000000"/>
          <w:sz w:val="22"/>
          <w:szCs w:val="22"/>
        </w:rPr>
        <w:t xml:space="preserve"> mutations in sequenced isolates</w:t>
      </w:r>
      <w:r w:rsidR="005027DD" w:rsidRPr="00C44F1F">
        <w:rPr>
          <w:sz w:val="22"/>
          <w:szCs w:val="22"/>
        </w:rPr>
        <w:t xml:space="preserve"> </w:t>
      </w:r>
      <w:r w:rsidR="00C44F1F">
        <w:rPr>
          <w:sz w:val="22"/>
          <w:szCs w:val="22"/>
        </w:rPr>
        <w:tab/>
      </w:r>
      <w:r w:rsidR="00967CD4">
        <w:rPr>
          <w:sz w:val="22"/>
          <w:szCs w:val="22"/>
        </w:rPr>
        <w:t>54</w:t>
      </w:r>
    </w:p>
    <w:p w14:paraId="22B8C1FC" w14:textId="446314B4" w:rsidR="00FC74C2" w:rsidRPr="00C44F1F" w:rsidRDefault="00464643" w:rsidP="00967CD4">
      <w:pPr>
        <w:tabs>
          <w:tab w:val="right" w:leader="dot" w:pos="8640"/>
        </w:tabs>
        <w:spacing w:line="360" w:lineRule="auto"/>
        <w:rPr>
          <w:rFonts w:cs="Lucida Grande"/>
          <w:color w:val="000000"/>
          <w:sz w:val="22"/>
          <w:szCs w:val="22"/>
        </w:rPr>
      </w:pPr>
      <w:r w:rsidRPr="00C44F1F">
        <w:rPr>
          <w:rFonts w:cs="Lucida Grande"/>
          <w:color w:val="000000"/>
          <w:sz w:val="22"/>
          <w:szCs w:val="22"/>
        </w:rPr>
        <w:t>Table S</w:t>
      </w:r>
      <w:r w:rsidR="00DF644C" w:rsidRPr="00C44F1F">
        <w:rPr>
          <w:rFonts w:cs="Lucida Grande"/>
          <w:color w:val="000000"/>
          <w:sz w:val="22"/>
          <w:szCs w:val="22"/>
        </w:rPr>
        <w:t>10</w:t>
      </w:r>
      <w:r w:rsidR="00FC74C2" w:rsidRPr="00C44F1F">
        <w:rPr>
          <w:rFonts w:cs="Lucida Grande"/>
          <w:color w:val="000000"/>
          <w:sz w:val="22"/>
          <w:szCs w:val="22"/>
        </w:rPr>
        <w:t>. Differential expression of genes involved in drug resistance</w:t>
      </w:r>
      <w:r w:rsidR="00572C26" w:rsidRPr="00C44F1F">
        <w:rPr>
          <w:sz w:val="22"/>
          <w:szCs w:val="22"/>
        </w:rPr>
        <w:t xml:space="preserve"> </w:t>
      </w:r>
      <w:r w:rsidR="00C44F1F">
        <w:rPr>
          <w:sz w:val="22"/>
          <w:szCs w:val="22"/>
        </w:rPr>
        <w:tab/>
      </w:r>
      <w:r w:rsidR="00967CD4">
        <w:rPr>
          <w:sz w:val="22"/>
          <w:szCs w:val="22"/>
        </w:rPr>
        <w:t>55</w:t>
      </w:r>
    </w:p>
    <w:p w14:paraId="24F6A149" w14:textId="281E1B5A" w:rsidR="00FC74C2" w:rsidRPr="00C44F1F" w:rsidRDefault="00FC74C2" w:rsidP="00967CD4">
      <w:pPr>
        <w:tabs>
          <w:tab w:val="right" w:leader="dot" w:pos="8640"/>
        </w:tabs>
        <w:spacing w:line="360" w:lineRule="auto"/>
        <w:rPr>
          <w:sz w:val="22"/>
          <w:szCs w:val="22"/>
        </w:rPr>
      </w:pPr>
      <w:r w:rsidRPr="00C44F1F">
        <w:rPr>
          <w:rFonts w:cs="Lucida Grande"/>
          <w:color w:val="000000"/>
          <w:sz w:val="22"/>
          <w:szCs w:val="22"/>
        </w:rPr>
        <w:t xml:space="preserve">Table </w:t>
      </w:r>
      <w:r w:rsidR="00464643" w:rsidRPr="00C44F1F">
        <w:rPr>
          <w:rFonts w:cs="Lucida Grande"/>
          <w:color w:val="000000"/>
          <w:sz w:val="22"/>
          <w:szCs w:val="22"/>
        </w:rPr>
        <w:t>S1</w:t>
      </w:r>
      <w:r w:rsidR="00F25AE2" w:rsidRPr="00C44F1F">
        <w:rPr>
          <w:rFonts w:cs="Lucida Grande"/>
          <w:color w:val="000000"/>
          <w:sz w:val="22"/>
          <w:szCs w:val="22"/>
        </w:rPr>
        <w:t>1</w:t>
      </w:r>
      <w:r w:rsidR="005A1CCD" w:rsidRPr="00C44F1F">
        <w:rPr>
          <w:rFonts w:cs="Lucida Grande"/>
          <w:color w:val="000000"/>
          <w:sz w:val="22"/>
          <w:szCs w:val="22"/>
        </w:rPr>
        <w:t>.</w:t>
      </w:r>
      <w:r w:rsidR="003833D7" w:rsidRPr="00C44F1F">
        <w:rPr>
          <w:rFonts w:cs="Lucida Grande"/>
          <w:color w:val="000000"/>
          <w:sz w:val="22"/>
          <w:szCs w:val="22"/>
        </w:rPr>
        <w:t xml:space="preserve"> Copy number variation in the sequenc</w:t>
      </w:r>
      <w:r w:rsidR="00335BD7" w:rsidRPr="00C44F1F">
        <w:rPr>
          <w:rFonts w:cs="Lucida Grande"/>
          <w:color w:val="000000"/>
          <w:sz w:val="22"/>
          <w:szCs w:val="22"/>
        </w:rPr>
        <w:t xml:space="preserve">ed isolates </w:t>
      </w:r>
      <w:r w:rsidR="00C44F1F">
        <w:rPr>
          <w:rFonts w:cs="Lucida Grande"/>
          <w:color w:val="000000"/>
          <w:sz w:val="22"/>
          <w:szCs w:val="22"/>
        </w:rPr>
        <w:tab/>
      </w:r>
      <w:r w:rsidR="00967CD4">
        <w:rPr>
          <w:rFonts w:cs="Lucida Grande"/>
          <w:color w:val="000000"/>
          <w:sz w:val="22"/>
          <w:szCs w:val="22"/>
        </w:rPr>
        <w:t>56</w:t>
      </w:r>
    </w:p>
    <w:p w14:paraId="4E48F4E3" w14:textId="0DDB8C3D" w:rsidR="009A3FCE" w:rsidRPr="00C44F1F" w:rsidRDefault="009A3FCE" w:rsidP="00967CD4">
      <w:pPr>
        <w:tabs>
          <w:tab w:val="right" w:leader="dot" w:pos="8640"/>
        </w:tabs>
        <w:spacing w:line="360" w:lineRule="auto"/>
        <w:rPr>
          <w:sz w:val="22"/>
          <w:szCs w:val="22"/>
        </w:rPr>
      </w:pPr>
      <w:r w:rsidRPr="00C44F1F">
        <w:rPr>
          <w:rFonts w:cs="Lucida Grande"/>
          <w:color w:val="000000"/>
          <w:sz w:val="22"/>
          <w:szCs w:val="22"/>
        </w:rPr>
        <w:t>Table S1</w:t>
      </w:r>
      <w:r w:rsidR="00F25AE2" w:rsidRPr="00C44F1F">
        <w:rPr>
          <w:rFonts w:cs="Lucida Grande"/>
          <w:color w:val="000000"/>
          <w:sz w:val="22"/>
          <w:szCs w:val="22"/>
        </w:rPr>
        <w:t>2</w:t>
      </w:r>
      <w:r w:rsidR="00857DC4" w:rsidRPr="00C44F1F">
        <w:rPr>
          <w:rFonts w:cs="Lucida Grande"/>
          <w:color w:val="000000"/>
          <w:sz w:val="22"/>
          <w:szCs w:val="22"/>
        </w:rPr>
        <w:t>.</w:t>
      </w:r>
      <w:r w:rsidR="003833D7" w:rsidRPr="00C44F1F">
        <w:rPr>
          <w:sz w:val="22"/>
          <w:szCs w:val="22"/>
        </w:rPr>
        <w:t xml:space="preserve"> </w:t>
      </w:r>
      <w:r w:rsidR="003833D7" w:rsidRPr="00C44F1F">
        <w:rPr>
          <w:rFonts w:cs="Lucida Grande"/>
          <w:color w:val="000000"/>
          <w:sz w:val="22"/>
          <w:szCs w:val="22"/>
        </w:rPr>
        <w:t xml:space="preserve">Subtelomeric </w:t>
      </w:r>
      <w:r w:rsidR="003833D7" w:rsidRPr="00C44F1F">
        <w:rPr>
          <w:rFonts w:cs="Lucida Grande"/>
          <w:i/>
          <w:color w:val="000000"/>
          <w:sz w:val="22"/>
          <w:szCs w:val="22"/>
        </w:rPr>
        <w:t>TLO</w:t>
      </w:r>
      <w:r w:rsidR="003833D7" w:rsidRPr="00C44F1F">
        <w:rPr>
          <w:rFonts w:cs="Lucida Grande"/>
          <w:color w:val="000000"/>
          <w:sz w:val="22"/>
          <w:szCs w:val="22"/>
        </w:rPr>
        <w:t xml:space="preserve"> genes</w:t>
      </w:r>
      <w:r w:rsidR="00C44F1F" w:rsidRPr="00C44F1F">
        <w:rPr>
          <w:sz w:val="22"/>
          <w:szCs w:val="22"/>
        </w:rPr>
        <w:t xml:space="preserve"> </w:t>
      </w:r>
      <w:r w:rsidR="001370C1">
        <w:rPr>
          <w:sz w:val="22"/>
          <w:szCs w:val="22"/>
        </w:rPr>
        <w:tab/>
        <w:t>57</w:t>
      </w:r>
    </w:p>
    <w:p w14:paraId="3EF47E0E" w14:textId="3A9FBAC1" w:rsidR="00320FFC" w:rsidRPr="00C44F1F" w:rsidRDefault="00320FFC" w:rsidP="00967CD4">
      <w:pPr>
        <w:tabs>
          <w:tab w:val="right" w:leader="dot" w:pos="8640"/>
        </w:tabs>
        <w:spacing w:line="360" w:lineRule="auto"/>
        <w:rPr>
          <w:rFonts w:cs="Lucida Grande"/>
          <w:color w:val="000000"/>
          <w:sz w:val="22"/>
          <w:szCs w:val="22"/>
        </w:rPr>
      </w:pPr>
      <w:r w:rsidRPr="00C44F1F">
        <w:rPr>
          <w:sz w:val="22"/>
          <w:szCs w:val="22"/>
        </w:rPr>
        <w:t>Table S13.</w:t>
      </w:r>
      <w:r w:rsidR="00374DAA" w:rsidRPr="00C44F1F">
        <w:rPr>
          <w:rFonts w:cs="Lucida Grande"/>
          <w:color w:val="000000"/>
          <w:sz w:val="22"/>
          <w:szCs w:val="22"/>
        </w:rPr>
        <w:t xml:space="preserve"> </w:t>
      </w:r>
      <w:r w:rsidR="003833D7" w:rsidRPr="00C44F1F">
        <w:rPr>
          <w:rFonts w:cs="Lucida Grande"/>
          <w:color w:val="000000"/>
          <w:sz w:val="22"/>
          <w:szCs w:val="22"/>
        </w:rPr>
        <w:t xml:space="preserve">Inversions in the </w:t>
      </w:r>
      <w:r w:rsidR="0013433E" w:rsidRPr="00C44F1F">
        <w:rPr>
          <w:rFonts w:cs="Lucida Grande"/>
          <w:color w:val="000000"/>
          <w:sz w:val="22"/>
          <w:szCs w:val="22"/>
        </w:rPr>
        <w:t>sequenced isolates</w:t>
      </w:r>
      <w:r w:rsidR="00C44F1F">
        <w:rPr>
          <w:rFonts w:cs="Lucida Grande"/>
          <w:color w:val="000000"/>
          <w:sz w:val="22"/>
          <w:szCs w:val="22"/>
        </w:rPr>
        <w:t xml:space="preserve"> </w:t>
      </w:r>
      <w:r w:rsidR="00C44F1F">
        <w:rPr>
          <w:rFonts w:cs="Lucida Grande"/>
          <w:color w:val="000000"/>
          <w:sz w:val="22"/>
          <w:szCs w:val="22"/>
        </w:rPr>
        <w:tab/>
      </w:r>
      <w:r w:rsidR="001370C1">
        <w:rPr>
          <w:rFonts w:cs="Lucida Grande"/>
          <w:color w:val="000000"/>
          <w:sz w:val="22"/>
          <w:szCs w:val="22"/>
        </w:rPr>
        <w:t>58</w:t>
      </w:r>
    </w:p>
    <w:p w14:paraId="485DD0AF" w14:textId="1CCC599A" w:rsidR="00892A03" w:rsidRPr="00C44F1F" w:rsidRDefault="00892A03" w:rsidP="00967CD4">
      <w:pPr>
        <w:tabs>
          <w:tab w:val="right" w:leader="dot" w:pos="8640"/>
        </w:tabs>
        <w:spacing w:line="360" w:lineRule="auto"/>
        <w:rPr>
          <w:sz w:val="22"/>
          <w:szCs w:val="22"/>
        </w:rPr>
      </w:pPr>
      <w:r w:rsidRPr="00C44F1F">
        <w:rPr>
          <w:sz w:val="22"/>
          <w:szCs w:val="22"/>
        </w:rPr>
        <w:t xml:space="preserve">Table S14. </w:t>
      </w:r>
      <w:r w:rsidR="00613B50" w:rsidRPr="00C44F1F">
        <w:rPr>
          <w:sz w:val="22"/>
          <w:szCs w:val="22"/>
        </w:rPr>
        <w:t>Nucleotide substitution (</w:t>
      </w:r>
      <w:r w:rsidR="00613B50" w:rsidRPr="00BF25FE">
        <w:rPr>
          <w:i/>
          <w:sz w:val="22"/>
          <w:szCs w:val="22"/>
        </w:rPr>
        <w:t>d</w:t>
      </w:r>
      <w:r w:rsidR="00613B50" w:rsidRPr="00BF25FE">
        <w:rPr>
          <w:sz w:val="22"/>
          <w:szCs w:val="22"/>
          <w:vertAlign w:val="subscript"/>
        </w:rPr>
        <w:t>N</w:t>
      </w:r>
      <w:r w:rsidR="00613B50" w:rsidRPr="00C44F1F">
        <w:rPr>
          <w:sz w:val="22"/>
          <w:szCs w:val="22"/>
        </w:rPr>
        <w:t xml:space="preserve">, </w:t>
      </w:r>
      <w:r w:rsidR="00613B50" w:rsidRPr="00BF25FE">
        <w:rPr>
          <w:i/>
          <w:sz w:val="22"/>
          <w:szCs w:val="22"/>
        </w:rPr>
        <w:t>d</w:t>
      </w:r>
      <w:r w:rsidR="00613B50" w:rsidRPr="00BF25FE">
        <w:rPr>
          <w:sz w:val="22"/>
          <w:szCs w:val="22"/>
          <w:vertAlign w:val="subscript"/>
        </w:rPr>
        <w:t>S</w:t>
      </w:r>
      <w:r w:rsidR="00613B50" w:rsidRPr="00C44F1F">
        <w:rPr>
          <w:sz w:val="22"/>
          <w:szCs w:val="22"/>
        </w:rPr>
        <w:t xml:space="preserve">, omega) </w:t>
      </w:r>
      <w:r w:rsidRPr="00C44F1F">
        <w:rPr>
          <w:sz w:val="22"/>
          <w:szCs w:val="22"/>
        </w:rPr>
        <w:t>values for each gene</w:t>
      </w:r>
      <w:r w:rsidR="00C44F1F">
        <w:rPr>
          <w:sz w:val="22"/>
          <w:szCs w:val="22"/>
        </w:rPr>
        <w:t xml:space="preserve"> </w:t>
      </w:r>
      <w:r w:rsidR="00C44F1F">
        <w:rPr>
          <w:sz w:val="22"/>
          <w:szCs w:val="22"/>
        </w:rPr>
        <w:tab/>
      </w:r>
      <w:r w:rsidR="001370C1">
        <w:rPr>
          <w:sz w:val="22"/>
          <w:szCs w:val="22"/>
        </w:rPr>
        <w:t>59</w:t>
      </w:r>
    </w:p>
    <w:p w14:paraId="49CDFA5A" w14:textId="10BF8595" w:rsidR="003D50C8" w:rsidRPr="00C44F1F" w:rsidRDefault="003D50C8" w:rsidP="00967CD4">
      <w:pPr>
        <w:tabs>
          <w:tab w:val="right" w:leader="dot" w:pos="8640"/>
        </w:tabs>
        <w:spacing w:line="360" w:lineRule="auto"/>
        <w:rPr>
          <w:rFonts w:cs="Lucida Grande"/>
          <w:b/>
          <w:color w:val="000000"/>
          <w:sz w:val="22"/>
          <w:szCs w:val="22"/>
        </w:rPr>
      </w:pPr>
      <w:r w:rsidRPr="00C44F1F">
        <w:rPr>
          <w:rFonts w:cs="Lucida Grande"/>
          <w:color w:val="000000"/>
          <w:sz w:val="22"/>
          <w:szCs w:val="22"/>
        </w:rPr>
        <w:t>Table S15. Homozygous SNPs resulting in nonsense mutations</w:t>
      </w:r>
      <w:r w:rsidRPr="00C44F1F">
        <w:rPr>
          <w:sz w:val="22"/>
          <w:szCs w:val="22"/>
        </w:rPr>
        <w:t xml:space="preserve"> </w:t>
      </w:r>
      <w:r w:rsidR="00C44F1F">
        <w:rPr>
          <w:sz w:val="22"/>
          <w:szCs w:val="22"/>
        </w:rPr>
        <w:tab/>
      </w:r>
      <w:r w:rsidR="00967CD4">
        <w:rPr>
          <w:sz w:val="22"/>
          <w:szCs w:val="22"/>
        </w:rPr>
        <w:t>59</w:t>
      </w:r>
    </w:p>
    <w:p w14:paraId="6439FE57" w14:textId="1E7450F7" w:rsidR="003D50C8" w:rsidRPr="00C44F1F" w:rsidRDefault="003D50C8" w:rsidP="00967CD4">
      <w:pPr>
        <w:tabs>
          <w:tab w:val="right" w:leader="dot" w:pos="8640"/>
        </w:tabs>
        <w:spacing w:line="360" w:lineRule="auto"/>
        <w:rPr>
          <w:rFonts w:cs="Lucida Grande"/>
          <w:b/>
          <w:color w:val="000000"/>
          <w:sz w:val="22"/>
          <w:szCs w:val="22"/>
        </w:rPr>
      </w:pPr>
      <w:r w:rsidRPr="00C44F1F">
        <w:rPr>
          <w:rFonts w:cs="Lucida Grande"/>
          <w:color w:val="000000"/>
          <w:sz w:val="22"/>
          <w:szCs w:val="22"/>
        </w:rPr>
        <w:t>Table S16</w:t>
      </w:r>
      <w:r w:rsidRPr="00C44F1F">
        <w:rPr>
          <w:rFonts w:cs="Lucida Grande"/>
          <w:b/>
          <w:color w:val="000000"/>
          <w:sz w:val="22"/>
          <w:szCs w:val="22"/>
        </w:rPr>
        <w:t xml:space="preserve">. </w:t>
      </w:r>
      <w:r w:rsidRPr="00C44F1F">
        <w:rPr>
          <w:rFonts w:cs="Lucida Grande"/>
          <w:color w:val="000000"/>
          <w:sz w:val="22"/>
          <w:szCs w:val="22"/>
        </w:rPr>
        <w:t>Indel mutations resulting in premature stop codons</w:t>
      </w:r>
      <w:r w:rsidR="005027DD" w:rsidRPr="00C44F1F">
        <w:rPr>
          <w:rFonts w:cs="Lucida Grande"/>
          <w:color w:val="000000"/>
          <w:sz w:val="22"/>
          <w:szCs w:val="22"/>
        </w:rPr>
        <w:t xml:space="preserve"> </w:t>
      </w:r>
      <w:r w:rsidR="00C44F1F">
        <w:rPr>
          <w:rFonts w:cs="Lucida Grande"/>
          <w:color w:val="000000"/>
          <w:sz w:val="22"/>
          <w:szCs w:val="22"/>
        </w:rPr>
        <w:tab/>
      </w:r>
      <w:r w:rsidR="00967CD4">
        <w:rPr>
          <w:sz w:val="22"/>
          <w:szCs w:val="22"/>
        </w:rPr>
        <w:t>59</w:t>
      </w:r>
    </w:p>
    <w:p w14:paraId="65C768DA" w14:textId="6F52D12B" w:rsidR="00F25AE2" w:rsidRPr="00C44F1F" w:rsidRDefault="00F25AE2" w:rsidP="00967CD4">
      <w:pPr>
        <w:tabs>
          <w:tab w:val="right" w:leader="dot" w:pos="8640"/>
        </w:tabs>
        <w:spacing w:line="360" w:lineRule="auto"/>
        <w:rPr>
          <w:sz w:val="22"/>
          <w:szCs w:val="22"/>
        </w:rPr>
      </w:pPr>
      <w:r w:rsidRPr="00C44F1F">
        <w:rPr>
          <w:sz w:val="22"/>
          <w:szCs w:val="22"/>
        </w:rPr>
        <w:t xml:space="preserve">Table </w:t>
      </w:r>
      <w:r w:rsidR="00613B50" w:rsidRPr="00C44F1F">
        <w:rPr>
          <w:sz w:val="22"/>
          <w:szCs w:val="22"/>
        </w:rPr>
        <w:t>S17</w:t>
      </w:r>
      <w:r w:rsidRPr="00C44F1F">
        <w:rPr>
          <w:sz w:val="22"/>
          <w:szCs w:val="22"/>
        </w:rPr>
        <w:t>.</w:t>
      </w:r>
      <w:r w:rsidR="00374DAA" w:rsidRPr="00C44F1F">
        <w:rPr>
          <w:rFonts w:cs="Lucida Grande"/>
          <w:color w:val="000000"/>
          <w:sz w:val="22"/>
          <w:szCs w:val="22"/>
        </w:rPr>
        <w:t xml:space="preserve"> </w:t>
      </w:r>
      <w:r w:rsidRPr="00C44F1F">
        <w:rPr>
          <w:rFonts w:cs="Lucida Grande"/>
          <w:color w:val="000000"/>
          <w:sz w:val="22"/>
          <w:szCs w:val="22"/>
        </w:rPr>
        <w:t>Strains constructed in this study</w:t>
      </w:r>
      <w:r w:rsidR="005027DD" w:rsidRPr="00C44F1F">
        <w:rPr>
          <w:rFonts w:cs="Lucida Grande"/>
          <w:color w:val="000000"/>
          <w:sz w:val="22"/>
          <w:szCs w:val="22"/>
        </w:rPr>
        <w:t xml:space="preserve"> </w:t>
      </w:r>
      <w:r w:rsidR="00C44F1F">
        <w:rPr>
          <w:rFonts w:cs="Lucida Grande"/>
          <w:color w:val="000000"/>
          <w:sz w:val="22"/>
          <w:szCs w:val="22"/>
        </w:rPr>
        <w:tab/>
      </w:r>
      <w:r w:rsidR="00967CD4">
        <w:rPr>
          <w:sz w:val="22"/>
          <w:szCs w:val="22"/>
        </w:rPr>
        <w:t>59</w:t>
      </w:r>
    </w:p>
    <w:p w14:paraId="1062EA10" w14:textId="572F5CB9" w:rsidR="00DD6E7E" w:rsidRPr="00C44F1F" w:rsidRDefault="00DD6E7E" w:rsidP="00967CD4">
      <w:pPr>
        <w:tabs>
          <w:tab w:val="right" w:leader="dot" w:pos="8640"/>
        </w:tabs>
        <w:spacing w:line="360" w:lineRule="auto"/>
        <w:rPr>
          <w:sz w:val="22"/>
          <w:szCs w:val="22"/>
        </w:rPr>
      </w:pPr>
      <w:r w:rsidRPr="00C44F1F">
        <w:rPr>
          <w:sz w:val="22"/>
          <w:szCs w:val="22"/>
        </w:rPr>
        <w:lastRenderedPageBreak/>
        <w:t xml:space="preserve">Table </w:t>
      </w:r>
      <w:r w:rsidR="00613B50" w:rsidRPr="00C44F1F">
        <w:rPr>
          <w:sz w:val="22"/>
          <w:szCs w:val="22"/>
        </w:rPr>
        <w:t>S18</w:t>
      </w:r>
      <w:r w:rsidRPr="00C44F1F">
        <w:rPr>
          <w:sz w:val="22"/>
          <w:szCs w:val="22"/>
        </w:rPr>
        <w:t>. RNA-Seq based differential expression of P94015 and P60002</w:t>
      </w:r>
      <w:r w:rsidR="005027DD" w:rsidRPr="00C44F1F">
        <w:rPr>
          <w:sz w:val="22"/>
          <w:szCs w:val="22"/>
        </w:rPr>
        <w:t xml:space="preserve"> </w:t>
      </w:r>
      <w:r w:rsidR="00C44F1F">
        <w:rPr>
          <w:sz w:val="22"/>
          <w:szCs w:val="22"/>
        </w:rPr>
        <w:tab/>
      </w:r>
      <w:r w:rsidR="00967CD4">
        <w:rPr>
          <w:sz w:val="22"/>
          <w:szCs w:val="22"/>
        </w:rPr>
        <w:t>59</w:t>
      </w:r>
    </w:p>
    <w:p w14:paraId="58F7557B" w14:textId="77777777" w:rsidR="00C44F1F" w:rsidRDefault="00C44F1F" w:rsidP="00F862B7">
      <w:pPr>
        <w:spacing w:line="480" w:lineRule="auto"/>
        <w:rPr>
          <w:b/>
        </w:rPr>
      </w:pPr>
    </w:p>
    <w:p w14:paraId="21C82D55" w14:textId="4F051A05" w:rsidR="00765E3E" w:rsidRDefault="00481B81" w:rsidP="00967CD4">
      <w:pPr>
        <w:tabs>
          <w:tab w:val="right" w:leader="dot" w:pos="8640"/>
        </w:tabs>
        <w:spacing w:line="480" w:lineRule="auto"/>
        <w:rPr>
          <w:b/>
        </w:rPr>
      </w:pPr>
      <w:r>
        <w:rPr>
          <w:b/>
        </w:rPr>
        <w:t xml:space="preserve">References </w:t>
      </w:r>
      <w:r w:rsidR="00967CD4">
        <w:rPr>
          <w:b/>
        </w:rPr>
        <w:tab/>
        <w:t>60</w:t>
      </w:r>
    </w:p>
    <w:p w14:paraId="3016ECD0" w14:textId="77777777" w:rsidR="00D41C78" w:rsidRDefault="00D41C78" w:rsidP="008E037D">
      <w:pPr>
        <w:spacing w:line="480" w:lineRule="auto"/>
        <w:rPr>
          <w:b/>
        </w:rPr>
      </w:pPr>
    </w:p>
    <w:p w14:paraId="02F0AE11" w14:textId="77777777" w:rsidR="00D51AB7" w:rsidRDefault="00D51AB7">
      <w:pPr>
        <w:rPr>
          <w:b/>
        </w:rPr>
      </w:pPr>
      <w:r>
        <w:rPr>
          <w:b/>
        </w:rPr>
        <w:br w:type="page"/>
      </w:r>
    </w:p>
    <w:p w14:paraId="0929C3CE" w14:textId="26D283BA" w:rsidR="00AF6EBD" w:rsidRDefault="00AF6EBD" w:rsidP="00AF6EBD">
      <w:pPr>
        <w:spacing w:line="480" w:lineRule="auto"/>
        <w:rPr>
          <w:b/>
        </w:rPr>
      </w:pPr>
      <w:r>
        <w:rPr>
          <w:b/>
        </w:rPr>
        <w:lastRenderedPageBreak/>
        <w:t xml:space="preserve">Supplementary </w:t>
      </w:r>
      <w:r w:rsidR="00610796">
        <w:rPr>
          <w:b/>
        </w:rPr>
        <w:t>Information</w:t>
      </w:r>
    </w:p>
    <w:p w14:paraId="22497B4C" w14:textId="60CF46F5" w:rsidR="00AF6EBD" w:rsidRPr="00832026" w:rsidRDefault="00AF6EBD" w:rsidP="00AF6EBD">
      <w:pPr>
        <w:spacing w:line="480" w:lineRule="auto"/>
        <w:rPr>
          <w:b/>
          <w:i/>
        </w:rPr>
      </w:pPr>
      <w:r w:rsidRPr="00832026">
        <w:rPr>
          <w:b/>
          <w:i/>
        </w:rPr>
        <w:t xml:space="preserve">Growth </w:t>
      </w:r>
      <w:r w:rsidR="00567D67">
        <w:rPr>
          <w:b/>
          <w:i/>
        </w:rPr>
        <w:t>r</w:t>
      </w:r>
      <w:r w:rsidR="00567D67" w:rsidRPr="00832026">
        <w:rPr>
          <w:b/>
          <w:i/>
        </w:rPr>
        <w:t>ates</w:t>
      </w:r>
    </w:p>
    <w:p w14:paraId="780BD4B1" w14:textId="3EBAC3E8" w:rsidR="00AF6EBD" w:rsidRDefault="00AF6EBD" w:rsidP="00AF6EBD">
      <w:pPr>
        <w:spacing w:line="480" w:lineRule="auto"/>
      </w:pPr>
      <w:r>
        <w:rPr>
          <w:b/>
        </w:rPr>
        <w:tab/>
      </w:r>
      <w:r w:rsidRPr="00C82A3A">
        <w:t>T</w:t>
      </w:r>
      <w:r>
        <w:t xml:space="preserve">he set of 21 clinical </w:t>
      </w:r>
      <w:r w:rsidRPr="00CC0EC4">
        <w:rPr>
          <w:i/>
        </w:rPr>
        <w:t>C. albicans</w:t>
      </w:r>
      <w:r>
        <w:t xml:space="preserve"> isolates were grown under several culture conditions and their doubling times determined.   A previous study by MacCullum </w:t>
      </w:r>
      <w:r w:rsidRPr="0072479B">
        <w:rPr>
          <w:i/>
        </w:rPr>
        <w:t>et al</w:t>
      </w:r>
      <w:r>
        <w:t xml:space="preserve">. </w:t>
      </w:r>
      <w:r w:rsidR="009414BF">
        <w:fldChar w:fldCharType="begin">
          <w:fldData xml:space="preserve">PEVuZE5vdGU+PENpdGU+PEF1dGhvcj5NYWNDYWxsdW08L0F1dGhvcj48WWVhcj4yMDA5PC9ZZWFy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</w:fldData>
        </w:fldChar>
      </w:r>
      <w:r w:rsidR="00372EBC">
        <w:instrText xml:space="preserve"> ADDIN EN.CITE </w:instrText>
      </w:r>
      <w:r w:rsidR="00372EBC">
        <w:fldChar w:fldCharType="begin">
          <w:fldData xml:space="preserve">PEVuZE5vdGU+PENpdGU+PEF1dGhvcj5NYWNDYWxsdW08L0F1dGhvcj48WWVhcj4yMDA5PC9ZZWFy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</w:fldData>
        </w:fldChar>
      </w:r>
      <w:r w:rsidR="00372EBC">
        <w:instrText xml:space="preserve"> ADDIN EN.CITE.DATA </w:instrText>
      </w:r>
      <w:r w:rsidR="00372EBC">
        <w:fldChar w:fldCharType="end"/>
      </w:r>
      <w:r w:rsidR="009414BF">
        <w:fldChar w:fldCharType="separate"/>
      </w:r>
      <w:r w:rsidR="006E3A7E">
        <w:rPr>
          <w:noProof/>
        </w:rPr>
        <w:t>(</w:t>
      </w:r>
      <w:hyperlink w:anchor="_ENREF_41" w:tooltip="MacCallum, 2009 #2128" w:history="1">
        <w:r w:rsidR="00FB179E">
          <w:rPr>
            <w:noProof/>
          </w:rPr>
          <w:t>MacCallum et al. 2009</w:t>
        </w:r>
      </w:hyperlink>
      <w:r w:rsidR="006E3A7E">
        <w:rPr>
          <w:noProof/>
        </w:rPr>
        <w:t>)</w:t>
      </w:r>
      <w:r w:rsidR="009414BF">
        <w:fldChar w:fldCharType="end"/>
      </w:r>
      <w:r>
        <w:t xml:space="preserve"> found a significant correlation between growth rates and virulence when analyzing a set of 43 </w:t>
      </w:r>
      <w:r w:rsidR="00857DC4">
        <w:t xml:space="preserve">natural </w:t>
      </w:r>
      <w:r w:rsidRPr="0029388A">
        <w:rPr>
          <w:i/>
        </w:rPr>
        <w:t>C. albicans</w:t>
      </w:r>
      <w:r>
        <w:t xml:space="preserve"> isolates.  However</w:t>
      </w:r>
      <w:r w:rsidR="00464643">
        <w:t>,</w:t>
      </w:r>
      <w:r>
        <w:t xml:space="preserve"> a separate study found that slower growth of</w:t>
      </w:r>
      <w:r>
        <w:rPr>
          <w:i/>
        </w:rPr>
        <w:t xml:space="preserve"> </w:t>
      </w:r>
      <w:r>
        <w:t xml:space="preserve">gene deletion strains </w:t>
      </w:r>
      <w:r w:rsidRPr="00946206">
        <w:rPr>
          <w:i/>
        </w:rPr>
        <w:t>in vitro</w:t>
      </w:r>
      <w:r>
        <w:t xml:space="preserve"> did not correlate with decreased virulence </w:t>
      </w:r>
      <w:r w:rsidR="009414BF">
        <w:fldChar w:fldCharType="begin">
          <w:fldData xml:space="preserve">PEVuZE5vdGU+PENpdGU+PEF1dGhvcj5Ob2JsZTwvQXV0aG9yPjxZZWFyPjIwMTA8L1llYXI+PFJl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</w:fldData>
        </w:fldChar>
      </w:r>
      <w:r w:rsidR="00372EBC">
        <w:instrText xml:space="preserve"> ADDIN EN.CITE </w:instrText>
      </w:r>
      <w:r w:rsidR="00372EBC">
        <w:fldChar w:fldCharType="begin">
          <w:fldData xml:space="preserve">PEVuZE5vdGU+PENpdGU+PEF1dGhvcj5Ob2JsZTwvQXV0aG9yPjxZZWFyPjIwMTA8L1llYXI+PFJl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</w:fldData>
        </w:fldChar>
      </w:r>
      <w:r w:rsidR="00372EBC">
        <w:instrText xml:space="preserve"> ADDIN EN.CITE.DATA </w:instrText>
      </w:r>
      <w:r w:rsidR="00372EBC">
        <w:fldChar w:fldCharType="end"/>
      </w:r>
      <w:r w:rsidR="009414BF">
        <w:fldChar w:fldCharType="separate"/>
      </w:r>
      <w:r w:rsidR="006E3A7E">
        <w:rPr>
          <w:noProof/>
        </w:rPr>
        <w:t>(</w:t>
      </w:r>
      <w:hyperlink w:anchor="_ENREF_45" w:tooltip="Noble, 2010 #1202" w:history="1">
        <w:r w:rsidR="00FB179E">
          <w:rPr>
            <w:noProof/>
          </w:rPr>
          <w:t>Noble et al. 2010</w:t>
        </w:r>
      </w:hyperlink>
      <w:r w:rsidR="006E3A7E">
        <w:rPr>
          <w:noProof/>
        </w:rPr>
        <w:t>)</w:t>
      </w:r>
      <w:r w:rsidR="009414BF">
        <w:fldChar w:fldCharType="end"/>
      </w:r>
      <w:r>
        <w:t xml:space="preserve">.  In rich YPD medium at 30°C, doubling times of the 21 isolates ranged from </w:t>
      </w:r>
      <w:r w:rsidR="00D20DA7">
        <w:t xml:space="preserve">~95 </w:t>
      </w:r>
      <w:r>
        <w:t xml:space="preserve">minutes to </w:t>
      </w:r>
      <w:r w:rsidR="00D20DA7">
        <w:t xml:space="preserve">~140 </w:t>
      </w:r>
      <w:r>
        <w:t>minutes, with a</w:t>
      </w:r>
      <w:r w:rsidR="002A094E">
        <w:t xml:space="preserve"> </w:t>
      </w:r>
      <w:r>
        <w:t>median doubling time of ~</w:t>
      </w:r>
      <w:r w:rsidR="00D20DA7">
        <w:t xml:space="preserve">105 </w:t>
      </w:r>
      <w:r>
        <w:t>minutes (</w:t>
      </w:r>
      <w:r w:rsidRPr="00832026">
        <w:rPr>
          <w:b/>
        </w:rPr>
        <w:t xml:space="preserve">Table </w:t>
      </w:r>
      <w:r w:rsidR="004662CC">
        <w:rPr>
          <w:b/>
        </w:rPr>
        <w:t>S6</w:t>
      </w:r>
      <w:r>
        <w:t xml:space="preserve">).  The fastest dividing strains </w:t>
      </w:r>
      <w:r w:rsidR="00E06CA9">
        <w:t xml:space="preserve">under these conditions </w:t>
      </w:r>
      <w:r>
        <w:t xml:space="preserve">were </w:t>
      </w:r>
      <w:r w:rsidR="00E06CA9">
        <w:t>SC5314</w:t>
      </w:r>
      <w:r>
        <w:t>, P75016</w:t>
      </w:r>
      <w:r w:rsidR="00E06CA9">
        <w:t xml:space="preserve"> </w:t>
      </w:r>
      <w:r>
        <w:t xml:space="preserve">and P34048, while the slowest growing strains were P76067, </w:t>
      </w:r>
      <w:r w:rsidR="00E06CA9">
        <w:t xml:space="preserve">P94015 </w:t>
      </w:r>
      <w:r>
        <w:t xml:space="preserve">and </w:t>
      </w:r>
      <w:r w:rsidR="00E06CA9">
        <w:t>P37037</w:t>
      </w:r>
      <w:r>
        <w:t xml:space="preserve">. </w:t>
      </w:r>
      <w:r w:rsidR="006F5DED">
        <w:t xml:space="preserve"> A </w:t>
      </w:r>
      <w:r>
        <w:t xml:space="preserve">correlation </w:t>
      </w:r>
      <w:r w:rsidR="006F5DED">
        <w:t>was</w:t>
      </w:r>
      <w:r w:rsidR="002704B0">
        <w:t xml:space="preserve"> </w:t>
      </w:r>
      <w:r w:rsidR="00DE2F2B">
        <w:t xml:space="preserve">observed </w:t>
      </w:r>
      <w:r>
        <w:t xml:space="preserve">between </w:t>
      </w:r>
      <w:r w:rsidR="006F5DED">
        <w:t xml:space="preserve">faster </w:t>
      </w:r>
      <w:r>
        <w:t xml:space="preserve">growth rates at 30°C in YPD and </w:t>
      </w:r>
      <w:r w:rsidR="006F5DED">
        <w:t xml:space="preserve">higher levels of </w:t>
      </w:r>
      <w:r w:rsidR="00DE2F2B">
        <w:t>genome heterozygosity</w:t>
      </w:r>
      <w:r>
        <w:t xml:space="preserve"> (</w:t>
      </w:r>
      <w:r w:rsidR="00A31861" w:rsidRPr="00C16F2C">
        <w:t>p</w:t>
      </w:r>
      <w:r>
        <w:t xml:space="preserve"> </w:t>
      </w:r>
      <w:r w:rsidR="001B1741">
        <w:t xml:space="preserve">&lt; </w:t>
      </w:r>
      <w:r>
        <w:t>0.</w:t>
      </w:r>
      <w:r w:rsidR="00C37771">
        <w:t>027</w:t>
      </w:r>
      <w:r>
        <w:t xml:space="preserve">, </w:t>
      </w:r>
      <w:r>
        <w:rPr>
          <w:i/>
        </w:rPr>
        <w:t>r</w:t>
      </w:r>
      <w:r>
        <w:rPr>
          <w:i/>
          <w:vertAlign w:val="subscript"/>
        </w:rPr>
        <w:t>s</w:t>
      </w:r>
      <w:r>
        <w:t xml:space="preserve"> = 0.48, Spearman's rank-order correlation)</w:t>
      </w:r>
      <w:r w:rsidR="006F5DED">
        <w:t xml:space="preserve">.  A correlation was also observed between faster growth rates and strains being euploid </w:t>
      </w:r>
      <w:r w:rsidR="00C35823">
        <w:t>compared to</w:t>
      </w:r>
      <w:r w:rsidR="006F5DED">
        <w:t xml:space="preserve"> aneuploid</w:t>
      </w:r>
      <w:r w:rsidR="00363842">
        <w:t xml:space="preserve"> </w:t>
      </w:r>
      <w:r w:rsidR="00DE2F2B">
        <w:t>(</w:t>
      </w:r>
      <w:r w:rsidR="00A31861" w:rsidRPr="00C16F2C">
        <w:t>p</w:t>
      </w:r>
      <w:r w:rsidR="00D07360">
        <w:t xml:space="preserve"> </w:t>
      </w:r>
      <w:r w:rsidR="001B1741">
        <w:t xml:space="preserve">&lt; </w:t>
      </w:r>
      <w:r w:rsidR="00DE2F2B">
        <w:t>0.001, Student’s t-test)</w:t>
      </w:r>
      <w:r w:rsidR="006F5DED">
        <w:t xml:space="preserve"> (</w:t>
      </w:r>
      <w:r w:rsidR="006F5DED" w:rsidRPr="006F5DED">
        <w:rPr>
          <w:b/>
        </w:rPr>
        <w:t xml:space="preserve">Table </w:t>
      </w:r>
      <w:r w:rsidR="004662CC" w:rsidRPr="006F5DED">
        <w:rPr>
          <w:b/>
        </w:rPr>
        <w:t>S</w:t>
      </w:r>
      <w:r w:rsidR="004662CC">
        <w:rPr>
          <w:b/>
        </w:rPr>
        <w:t>5</w:t>
      </w:r>
      <w:r w:rsidR="006F5DED">
        <w:t>)</w:t>
      </w:r>
      <w:r>
        <w:t xml:space="preserve">.  </w:t>
      </w:r>
    </w:p>
    <w:p w14:paraId="78EB9271" w14:textId="2848275E" w:rsidR="00AF6EBD" w:rsidRDefault="00AF6EBD" w:rsidP="00AF6EBD">
      <w:pPr>
        <w:spacing w:line="480" w:lineRule="auto"/>
        <w:ind w:firstLine="720"/>
      </w:pPr>
      <w:r>
        <w:t>Growth rates in YPD medium at 37°C were faster than those a</w:t>
      </w:r>
      <w:r w:rsidR="00FA066C">
        <w:t xml:space="preserve">t 30°C, with doubling times </w:t>
      </w:r>
      <w:r w:rsidR="008A2DD3">
        <w:t xml:space="preserve">from </w:t>
      </w:r>
      <w:r w:rsidR="002A094E">
        <w:t xml:space="preserve">~70 </w:t>
      </w:r>
      <w:r w:rsidR="008A2DD3">
        <w:t xml:space="preserve">to </w:t>
      </w:r>
      <w:r w:rsidR="002A094E">
        <w:t xml:space="preserve">~140 </w:t>
      </w:r>
      <w:r w:rsidR="008A2DD3">
        <w:t xml:space="preserve">minutes and </w:t>
      </w:r>
      <w:r>
        <w:t>a median doubling time of ~</w:t>
      </w:r>
      <w:r w:rsidR="002A094E">
        <w:t xml:space="preserve">85 </w:t>
      </w:r>
      <w:r>
        <w:t xml:space="preserve">minutes </w:t>
      </w:r>
      <w:r w:rsidR="001370C1">
        <w:t>(</w:t>
      </w:r>
      <w:r w:rsidRPr="00832026">
        <w:rPr>
          <w:b/>
        </w:rPr>
        <w:t xml:space="preserve">Table </w:t>
      </w:r>
      <w:r w:rsidR="004662CC">
        <w:rPr>
          <w:b/>
        </w:rPr>
        <w:t>S6</w:t>
      </w:r>
      <w:r>
        <w:t xml:space="preserve">).  Growth rates </w:t>
      </w:r>
      <w:r w:rsidR="007B17E0">
        <w:t xml:space="preserve">in YPD at </w:t>
      </w:r>
      <w:r>
        <w:t xml:space="preserve">37°C </w:t>
      </w:r>
      <w:r w:rsidR="007B17E0">
        <w:t>did not show significant</w:t>
      </w:r>
      <w:r w:rsidR="002704B0">
        <w:t xml:space="preserve"> correlation</w:t>
      </w:r>
      <w:r w:rsidR="007B17E0">
        <w:t>s</w:t>
      </w:r>
      <w:r w:rsidR="002704B0">
        <w:t xml:space="preserve"> with virulence</w:t>
      </w:r>
      <w:r w:rsidR="007B17E0">
        <w:t xml:space="preserve">, genome heterozygosity or </w:t>
      </w:r>
      <w:r w:rsidR="00861E65">
        <w:t>ploidy</w:t>
      </w:r>
      <w:r>
        <w:t xml:space="preserve">.  Growth in </w:t>
      </w:r>
      <w:r w:rsidR="00D71D67">
        <w:t xml:space="preserve">minimal media, </w:t>
      </w:r>
      <w:r>
        <w:t xml:space="preserve">SCD </w:t>
      </w:r>
      <w:r w:rsidR="00861E65">
        <w:t xml:space="preserve">and </w:t>
      </w:r>
      <w:r>
        <w:t xml:space="preserve">Spider </w:t>
      </w:r>
      <w:r w:rsidR="00861E65">
        <w:t xml:space="preserve">media </w:t>
      </w:r>
      <w:r>
        <w:t xml:space="preserve">at 30°C resulted in slower growth than in YPD, </w:t>
      </w:r>
      <w:r w:rsidR="00D71D67">
        <w:t xml:space="preserve">and all exhibited </w:t>
      </w:r>
      <w:r>
        <w:t>median doubling times of ~</w:t>
      </w:r>
      <w:r w:rsidR="00D71D67">
        <w:t>125 minutes</w:t>
      </w:r>
      <w:r w:rsidR="00190E32">
        <w:t xml:space="preserve">. </w:t>
      </w:r>
      <w:r>
        <w:t xml:space="preserve"> No correlations were observed between growth rates in </w:t>
      </w:r>
      <w:r w:rsidR="00D71D67">
        <w:t xml:space="preserve">minimal media, SCD </w:t>
      </w:r>
      <w:r>
        <w:t xml:space="preserve">or Spider medium at 30°C and </w:t>
      </w:r>
      <w:r w:rsidR="00115294">
        <w:t>virulence (</w:t>
      </w:r>
      <w:r w:rsidR="00115294" w:rsidRPr="00115294">
        <w:rPr>
          <w:b/>
        </w:rPr>
        <w:t xml:space="preserve">Table </w:t>
      </w:r>
      <w:r w:rsidR="004662CC" w:rsidRPr="00115294">
        <w:rPr>
          <w:b/>
        </w:rPr>
        <w:t>S</w:t>
      </w:r>
      <w:r w:rsidR="004662CC">
        <w:rPr>
          <w:b/>
        </w:rPr>
        <w:t>5</w:t>
      </w:r>
      <w:r w:rsidR="00115294">
        <w:t>).</w:t>
      </w:r>
    </w:p>
    <w:p w14:paraId="005DFAE8" w14:textId="52DE0F4E" w:rsidR="00AF6EBD" w:rsidRDefault="00AF6EBD" w:rsidP="00AF6EBD">
      <w:pPr>
        <w:spacing w:line="480" w:lineRule="auto"/>
        <w:ind w:firstLine="720"/>
      </w:pPr>
      <w:r>
        <w:lastRenderedPageBreak/>
        <w:t xml:space="preserve">Overall, growth rates of strains </w:t>
      </w:r>
      <w:r w:rsidR="00861E65">
        <w:t xml:space="preserve">across different conditions </w:t>
      </w:r>
      <w:r w:rsidR="00217040">
        <w:t>did not correlate with virulence in mice</w:t>
      </w:r>
      <w:r w:rsidR="00E62BFF">
        <w:t xml:space="preserve"> or in </w:t>
      </w:r>
      <w:r w:rsidR="00E62BFF" w:rsidRPr="00E62BFF">
        <w:rPr>
          <w:i/>
        </w:rPr>
        <w:t>G. mellonella</w:t>
      </w:r>
      <w:r w:rsidR="00845307">
        <w:t xml:space="preserve"> (</w:t>
      </w:r>
      <w:r w:rsidR="00845307" w:rsidRPr="00845307">
        <w:rPr>
          <w:b/>
        </w:rPr>
        <w:t xml:space="preserve">Table </w:t>
      </w:r>
      <w:r w:rsidR="004662CC" w:rsidRPr="00845307">
        <w:rPr>
          <w:b/>
        </w:rPr>
        <w:t>S</w:t>
      </w:r>
      <w:r w:rsidR="004662CC">
        <w:rPr>
          <w:b/>
        </w:rPr>
        <w:t>5</w:t>
      </w:r>
      <w:r w:rsidR="00845307">
        <w:t>).</w:t>
      </w:r>
      <w:r>
        <w:t xml:space="preserve">  In contrast, MacCullum </w:t>
      </w:r>
      <w:r w:rsidRPr="0072479B">
        <w:rPr>
          <w:i/>
        </w:rPr>
        <w:t>et al</w:t>
      </w:r>
      <w:r>
        <w:t xml:space="preserve">. </w:t>
      </w:r>
      <w:r w:rsidR="00335D74">
        <w:t xml:space="preserve">tested a set of 43 strains and showed </w:t>
      </w:r>
      <w:r>
        <w:t xml:space="preserve">that virulence </w:t>
      </w:r>
      <w:r w:rsidR="00D72613">
        <w:t xml:space="preserve">in the murine systemic model </w:t>
      </w:r>
      <w:r w:rsidR="00E62BFF">
        <w:t xml:space="preserve">of </w:t>
      </w:r>
      <w:r w:rsidR="00335D74">
        <w:t xml:space="preserve">infection </w:t>
      </w:r>
      <w:r>
        <w:t xml:space="preserve">correlated with </w:t>
      </w:r>
      <w:r w:rsidR="00E62BFF">
        <w:t xml:space="preserve">faster growth rates </w:t>
      </w:r>
      <w:r w:rsidRPr="008A2DD3">
        <w:t>in</w:t>
      </w:r>
      <w:r>
        <w:t xml:space="preserve"> RPMI</w:t>
      </w:r>
      <w:r w:rsidR="00440E67">
        <w:t xml:space="preserve"> 1640 medium</w:t>
      </w:r>
      <w:r w:rsidR="00E62BFF" w:rsidRPr="00E62BFF">
        <w:t xml:space="preserve"> </w:t>
      </w:r>
      <w:r w:rsidR="00E62BFF" w:rsidRPr="008A2DD3">
        <w:t>at 40°C</w:t>
      </w:r>
      <w:r w:rsidR="00845307">
        <w:t xml:space="preserve"> </w:t>
      </w:r>
      <w:r w:rsidR="00845307">
        <w:fldChar w:fldCharType="begin">
          <w:fldData xml:space="preserve">PEVuZE5vdGU+PENpdGU+PEF1dGhvcj5NYWNDYWxsdW08L0F1dGhvcj48WWVhcj4yMDA5PC9ZZWFy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</w:fldData>
        </w:fldChar>
      </w:r>
      <w:r w:rsidR="00372EBC">
        <w:instrText xml:space="preserve"> ADDIN EN.CITE </w:instrText>
      </w:r>
      <w:r w:rsidR="00372EBC">
        <w:fldChar w:fldCharType="begin">
          <w:fldData xml:space="preserve">PEVuZE5vdGU+PENpdGU+PEF1dGhvcj5NYWNDYWxsdW08L0F1dGhvcj48WWVhcj4yMDA5PC9ZZWFy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</w:fldData>
        </w:fldChar>
      </w:r>
      <w:r w:rsidR="00372EBC">
        <w:instrText xml:space="preserve"> ADDIN EN.CITE.DATA </w:instrText>
      </w:r>
      <w:r w:rsidR="00372EBC">
        <w:fldChar w:fldCharType="end"/>
      </w:r>
      <w:r w:rsidR="00845307">
        <w:fldChar w:fldCharType="separate"/>
      </w:r>
      <w:r w:rsidR="00845307">
        <w:rPr>
          <w:noProof/>
        </w:rPr>
        <w:t>(</w:t>
      </w:r>
      <w:hyperlink w:anchor="_ENREF_41" w:tooltip="MacCallum, 2009 #2128" w:history="1">
        <w:r w:rsidR="00FB179E">
          <w:rPr>
            <w:noProof/>
          </w:rPr>
          <w:t>MacCallum et al. 2009</w:t>
        </w:r>
      </w:hyperlink>
      <w:r w:rsidR="00845307">
        <w:rPr>
          <w:noProof/>
        </w:rPr>
        <w:t>)</w:t>
      </w:r>
      <w:r w:rsidR="00845307">
        <w:fldChar w:fldCharType="end"/>
      </w:r>
      <w:r>
        <w:t xml:space="preserve">.  </w:t>
      </w:r>
      <w:r w:rsidR="00D72613">
        <w:t>W</w:t>
      </w:r>
      <w:r w:rsidR="008B6959">
        <w:t>e</w:t>
      </w:r>
      <w:r w:rsidR="00217040">
        <w:t xml:space="preserve"> </w:t>
      </w:r>
      <w:r w:rsidR="00C26BEB">
        <w:t xml:space="preserve">were unable to </w:t>
      </w:r>
      <w:r w:rsidR="00C7690C">
        <w:t xml:space="preserve">accurately </w:t>
      </w:r>
      <w:r w:rsidR="00C26BEB">
        <w:t xml:space="preserve">measure growth rates using these conditions as the </w:t>
      </w:r>
      <w:r w:rsidR="008B6959">
        <w:t>strains</w:t>
      </w:r>
      <w:r w:rsidR="00C26BEB">
        <w:t xml:space="preserve"> becam</w:t>
      </w:r>
      <w:r w:rsidR="00C7690C">
        <w:t>e too clumpy due to filamentation</w:t>
      </w:r>
      <w:r w:rsidR="00C26BEB">
        <w:t xml:space="preserve">.  </w:t>
      </w:r>
      <w:r>
        <w:t xml:space="preserve">Thus, while growth rates can provide a general indicator of virulence, we emphasize that </w:t>
      </w:r>
      <w:r w:rsidRPr="008D1013">
        <w:rPr>
          <w:i/>
        </w:rPr>
        <w:t>C. albicans</w:t>
      </w:r>
      <w:r>
        <w:t xml:space="preserve"> </w:t>
      </w:r>
      <w:r w:rsidR="003E4E54">
        <w:t xml:space="preserve">virulence </w:t>
      </w:r>
      <w:r>
        <w:t>is a complex trait affected by multiple factors.</w:t>
      </w:r>
    </w:p>
    <w:p w14:paraId="306F4184" w14:textId="77777777" w:rsidR="00AF6EBD" w:rsidRDefault="00AF6EBD" w:rsidP="00AF6EBD">
      <w:pPr>
        <w:spacing w:line="480" w:lineRule="auto"/>
        <w:rPr>
          <w:b/>
        </w:rPr>
      </w:pPr>
    </w:p>
    <w:p w14:paraId="37313760" w14:textId="5A2E970F" w:rsidR="00AF6EBD" w:rsidRDefault="00AF6EBD" w:rsidP="00AF6EBD">
      <w:pPr>
        <w:spacing w:line="480" w:lineRule="auto"/>
        <w:rPr>
          <w:b/>
          <w:i/>
        </w:rPr>
      </w:pPr>
      <w:r w:rsidRPr="00832026">
        <w:rPr>
          <w:b/>
          <w:i/>
        </w:rPr>
        <w:t xml:space="preserve">Filamentous </w:t>
      </w:r>
      <w:r w:rsidR="00567D67">
        <w:rPr>
          <w:b/>
          <w:i/>
        </w:rPr>
        <w:t>g</w:t>
      </w:r>
      <w:r w:rsidR="00567D67" w:rsidRPr="00832026">
        <w:rPr>
          <w:b/>
          <w:i/>
        </w:rPr>
        <w:t xml:space="preserve">rowth </w:t>
      </w:r>
      <w:r w:rsidRPr="00832026">
        <w:rPr>
          <w:b/>
          <w:i/>
        </w:rPr>
        <w:t xml:space="preserve">in </w:t>
      </w:r>
      <w:r w:rsidR="00567D67">
        <w:rPr>
          <w:b/>
          <w:i/>
        </w:rPr>
        <w:t>c</w:t>
      </w:r>
      <w:r w:rsidR="00567D67" w:rsidRPr="00832026">
        <w:rPr>
          <w:b/>
          <w:i/>
        </w:rPr>
        <w:t xml:space="preserve">linical </w:t>
      </w:r>
      <w:r w:rsidR="00567D67">
        <w:rPr>
          <w:b/>
          <w:i/>
        </w:rPr>
        <w:t>i</w:t>
      </w:r>
      <w:r w:rsidR="00567D67" w:rsidRPr="00832026">
        <w:rPr>
          <w:b/>
          <w:i/>
        </w:rPr>
        <w:t>solates</w:t>
      </w:r>
    </w:p>
    <w:p w14:paraId="76263E9B" w14:textId="286B121D" w:rsidR="00AF6EBD" w:rsidRPr="004152B8" w:rsidRDefault="00AF6EBD" w:rsidP="00AF6EBD">
      <w:pPr>
        <w:spacing w:line="480" w:lineRule="auto"/>
        <w:rPr>
          <w:rFonts w:ascii="Geneva" w:eastAsia="Times New Roman" w:hAnsi="Geneva" w:cs="Times New Roman"/>
        </w:rPr>
      </w:pPr>
      <w:r>
        <w:tab/>
        <w:t xml:space="preserve"> Clinical isolates were tested using several standard filament-inducing conditions including growth on </w:t>
      </w:r>
      <w:r w:rsidR="00A12E29">
        <w:t xml:space="preserve">solid </w:t>
      </w:r>
      <w:r>
        <w:t>Spider medium at 30</w:t>
      </w:r>
      <w:r>
        <w:rPr>
          <w:vertAlign w:val="superscript"/>
        </w:rPr>
        <w:t>°</w:t>
      </w:r>
      <w:r>
        <w:t>C and 37</w:t>
      </w:r>
      <w:r>
        <w:rPr>
          <w:vertAlign w:val="superscript"/>
        </w:rPr>
        <w:t>°</w:t>
      </w:r>
      <w:r>
        <w:t xml:space="preserve">C, growth </w:t>
      </w:r>
      <w:r w:rsidR="00A12E29">
        <w:t xml:space="preserve">in liquid </w:t>
      </w:r>
      <w:r>
        <w:t>YPD medium supplemented with 10% fetal bovine serum (FBS) at 37</w:t>
      </w:r>
      <w:r>
        <w:rPr>
          <w:vertAlign w:val="superscript"/>
        </w:rPr>
        <w:t>°</w:t>
      </w:r>
      <w:r>
        <w:t>C, and growth in liquid RPMI medium at 37</w:t>
      </w:r>
      <w:r>
        <w:rPr>
          <w:vertAlign w:val="superscript"/>
        </w:rPr>
        <w:t>°</w:t>
      </w:r>
      <w:r>
        <w:t>C.  Filamentation levels on solid media were quantified using a modified M-score, in which agar invasion at the colony periphery was measured together with the percentage of filamentous colonies</w:t>
      </w:r>
      <w:r w:rsidR="001827CE">
        <w:t xml:space="preserve"> (see Methods)</w:t>
      </w:r>
      <w:r>
        <w:t>.  On Spider medium at 30°C, filamentati</w:t>
      </w:r>
      <w:r w:rsidR="00AF0EDC">
        <w:t>on scores ranged from 0 to 100</w:t>
      </w:r>
      <w:r w:rsidR="001827CE">
        <w:t>,</w:t>
      </w:r>
      <w:r w:rsidR="00AF0EDC">
        <w:t xml:space="preserve"> with a</w:t>
      </w:r>
      <w:r>
        <w:t xml:space="preserve"> median filamentation score </w:t>
      </w:r>
      <w:r w:rsidR="00AF0EDC">
        <w:t>of</w:t>
      </w:r>
      <w:r>
        <w:t xml:space="preserve"> 17.4 (</w:t>
      </w:r>
      <w:r>
        <w:rPr>
          <w:b/>
        </w:rPr>
        <w:t>Figure 2</w:t>
      </w:r>
      <w:r w:rsidR="009929B3">
        <w:rPr>
          <w:b/>
        </w:rPr>
        <w:t>B</w:t>
      </w:r>
      <w:r>
        <w:t xml:space="preserve">).  Strains SC5314 and P76067 exhibited the highest filamentation scores; both strains showed </w:t>
      </w:r>
      <w:r w:rsidR="00AF0EDC">
        <w:t xml:space="preserve">strong peripheral </w:t>
      </w:r>
      <w:r>
        <w:t>filamentation in 100</w:t>
      </w:r>
      <w:r w:rsidR="00AF0EDC">
        <w:t>% of colonies</w:t>
      </w:r>
      <w:r>
        <w:t>.  Several strains rarely formed filaments under these conditions; P94015, GC75, and P34048 had scores of 0, 0.4, and 2.0, respectively.  On Spider medium at 37</w:t>
      </w:r>
      <w:r>
        <w:rPr>
          <w:vertAlign w:val="superscript"/>
        </w:rPr>
        <w:t>°</w:t>
      </w:r>
      <w:r>
        <w:t xml:space="preserve">C </w:t>
      </w:r>
      <w:r w:rsidR="001827CE">
        <w:t>filamentation again varied widely from strain to strain, with a</w:t>
      </w:r>
      <w:r>
        <w:t xml:space="preserve"> median filamentation score </w:t>
      </w:r>
      <w:r w:rsidR="001827CE">
        <w:t>of</w:t>
      </w:r>
      <w:r>
        <w:t xml:space="preserve"> </w:t>
      </w:r>
      <w:r w:rsidR="00E247A4">
        <w:t>5.7</w:t>
      </w:r>
      <w:r>
        <w:t xml:space="preserve"> (</w:t>
      </w:r>
      <w:r>
        <w:rPr>
          <w:b/>
        </w:rPr>
        <w:t xml:space="preserve">Figure </w:t>
      </w:r>
      <w:r w:rsidR="009929B3">
        <w:rPr>
          <w:b/>
        </w:rPr>
        <w:t>2B</w:t>
      </w:r>
      <w:r>
        <w:t>).  Strains SC5314 and P76067 were again among the most filamentous, while strains P94015</w:t>
      </w:r>
      <w:r w:rsidR="00E247A4">
        <w:t xml:space="preserve"> </w:t>
      </w:r>
      <w:r>
        <w:t xml:space="preserve">and P57072 did not </w:t>
      </w:r>
      <w:r>
        <w:lastRenderedPageBreak/>
        <w:t>filament.  Overall</w:t>
      </w:r>
      <w:r w:rsidR="00507DDD">
        <w:t>,</w:t>
      </w:r>
      <w:r>
        <w:t xml:space="preserve"> there was a strong correlation between M-scores on Spider medium at 30°C and 37°C (</w:t>
      </w:r>
      <w:r w:rsidR="00A31861" w:rsidRPr="00C16F2C">
        <w:t>p</w:t>
      </w:r>
      <w:r>
        <w:t xml:space="preserve"> </w:t>
      </w:r>
      <w:r w:rsidR="001B1741">
        <w:t xml:space="preserve">&lt; </w:t>
      </w:r>
      <w:r w:rsidR="00006D39">
        <w:rPr>
          <w:rFonts w:eastAsia="Times New Roman" w:cs="Times New Roman"/>
        </w:rPr>
        <w:t>6.3e</w:t>
      </w:r>
      <w:r w:rsidR="00E247A4">
        <w:rPr>
          <w:rFonts w:eastAsia="Times New Roman" w:cs="Times New Roman"/>
        </w:rPr>
        <w:t>-5</w:t>
      </w:r>
      <w:r>
        <w:rPr>
          <w:rFonts w:eastAsia="Times New Roman" w:cs="Times New Roman"/>
        </w:rPr>
        <w:t xml:space="preserve">, </w:t>
      </w:r>
      <w:r w:rsidRPr="002A1C9E">
        <w:rPr>
          <w:i/>
        </w:rPr>
        <w:t>r</w:t>
      </w:r>
      <w:r w:rsidRPr="002A1C9E">
        <w:rPr>
          <w:i/>
          <w:vertAlign w:val="subscript"/>
        </w:rPr>
        <w:t>s</w:t>
      </w:r>
      <w:r>
        <w:rPr>
          <w:i/>
          <w:vertAlign w:val="subscript"/>
        </w:rPr>
        <w:t xml:space="preserve"> </w:t>
      </w:r>
      <w:r>
        <w:rPr>
          <w:i/>
        </w:rPr>
        <w:t xml:space="preserve">= </w:t>
      </w:r>
      <w:r w:rsidR="00C55C42">
        <w:t>0.76</w:t>
      </w:r>
      <w:r>
        <w:t xml:space="preserve">).  </w:t>
      </w:r>
    </w:p>
    <w:p w14:paraId="343CAD41" w14:textId="3F5AFBBA" w:rsidR="00AF6EBD" w:rsidRPr="003A1CB1" w:rsidRDefault="00AF6EBD" w:rsidP="00AF6EBD">
      <w:pPr>
        <w:spacing w:line="480" w:lineRule="auto"/>
        <w:ind w:firstLine="720"/>
      </w:pPr>
      <w:r>
        <w:t>In liquid RPMI medium at 37</w:t>
      </w:r>
      <w:r>
        <w:rPr>
          <w:vertAlign w:val="superscript"/>
        </w:rPr>
        <w:t>°</w:t>
      </w:r>
      <w:r>
        <w:t xml:space="preserve">C all filamentous cells were pseudohyphal as defined by </w:t>
      </w:r>
      <w:r w:rsidR="00E86C15">
        <w:t>Sudbery</w:t>
      </w:r>
      <w:r w:rsidR="002E309D">
        <w:t xml:space="preserve"> </w:t>
      </w:r>
      <w:r w:rsidR="009414BF">
        <w:fldChar w:fldCharType="begin">
          <w:fldData xml:space="preserve">PEVuZE5vdGU+PENpdGU+PEF1dGhvcj5TdWRiZXJ5PC9BdXRob3I+PFllYXI+MjAxMTwvWWVhcj48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</w:fldData>
        </w:fldChar>
      </w:r>
      <w:r w:rsidR="00372EBC">
        <w:instrText xml:space="preserve"> ADDIN EN.CITE </w:instrText>
      </w:r>
      <w:r w:rsidR="00372EBC">
        <w:fldChar w:fldCharType="begin">
          <w:fldData xml:space="preserve">PEVuZE5vdGU+PENpdGU+PEF1dGhvcj5TdWRiZXJ5PC9BdXRob3I+PFllYXI+MjAxMTwvWWVhcj48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</w:fldData>
        </w:fldChar>
      </w:r>
      <w:r w:rsidR="00372EBC">
        <w:instrText xml:space="preserve"> ADDIN EN.CITE.DATA </w:instrText>
      </w:r>
      <w:r w:rsidR="00372EBC">
        <w:fldChar w:fldCharType="end"/>
      </w:r>
      <w:r w:rsidR="009414BF">
        <w:fldChar w:fldCharType="separate"/>
      </w:r>
      <w:r w:rsidR="006E3A7E">
        <w:rPr>
          <w:noProof/>
        </w:rPr>
        <w:t>(</w:t>
      </w:r>
      <w:hyperlink w:anchor="_ENREF_65" w:tooltip="Sudbery, 2011 #1178" w:history="1">
        <w:r w:rsidR="00FB179E">
          <w:rPr>
            <w:noProof/>
          </w:rPr>
          <w:t>Sudbery 2011</w:t>
        </w:r>
      </w:hyperlink>
      <w:r w:rsidR="006E3A7E">
        <w:rPr>
          <w:noProof/>
        </w:rPr>
        <w:t>)</w:t>
      </w:r>
      <w:r w:rsidR="009414BF">
        <w:fldChar w:fldCharType="end"/>
      </w:r>
      <w:r>
        <w:t>.  Strains SC5314 and P87 showed the most filamentation, with ~95% of ce</w:t>
      </w:r>
      <w:r w:rsidR="000006AC">
        <w:t xml:space="preserve">lls being filamentous, while </w:t>
      </w:r>
      <w:r>
        <w:t>strains 12C, P94015, and P37037 did not filament in RPMI (</w:t>
      </w:r>
      <w:r>
        <w:rPr>
          <w:b/>
        </w:rPr>
        <w:t xml:space="preserve">Figure </w:t>
      </w:r>
      <w:r w:rsidR="004662CC">
        <w:rPr>
          <w:b/>
        </w:rPr>
        <w:t>S3</w:t>
      </w:r>
      <w:r>
        <w:t>).  There was a significant correlation between filamentous growth in RPMI medium at 37</w:t>
      </w:r>
      <w:r>
        <w:rPr>
          <w:vertAlign w:val="superscript"/>
        </w:rPr>
        <w:t>°</w:t>
      </w:r>
      <w:r>
        <w:t>C and Spider medium at 37</w:t>
      </w:r>
      <w:r>
        <w:rPr>
          <w:vertAlign w:val="superscript"/>
        </w:rPr>
        <w:t>°</w:t>
      </w:r>
      <w:r>
        <w:t>C (</w:t>
      </w:r>
      <w:r w:rsidR="00A31861" w:rsidRPr="00C16F2C">
        <w:t>p</w:t>
      </w:r>
      <w:r w:rsidRPr="001B1741">
        <w:t xml:space="preserve"> </w:t>
      </w:r>
      <w:r w:rsidR="001B1741">
        <w:t xml:space="preserve">&lt; </w:t>
      </w:r>
      <w:r>
        <w:t>0.</w:t>
      </w:r>
      <w:r w:rsidR="002729FD">
        <w:t>02</w:t>
      </w:r>
      <w:r w:rsidR="00354734">
        <w:t>2</w:t>
      </w:r>
      <w:r>
        <w:t xml:space="preserve">, </w:t>
      </w:r>
      <w:r w:rsidRPr="002A1C9E">
        <w:rPr>
          <w:i/>
        </w:rPr>
        <w:t>r</w:t>
      </w:r>
      <w:r w:rsidRPr="002A1C9E">
        <w:rPr>
          <w:i/>
          <w:vertAlign w:val="subscript"/>
        </w:rPr>
        <w:t>s</w:t>
      </w:r>
      <w:r>
        <w:t xml:space="preserve"> = 0.</w:t>
      </w:r>
      <w:r w:rsidR="00354734">
        <w:t>49</w:t>
      </w:r>
      <w:r>
        <w:t>, Spearman's rank-order correlation).  In general, across all conditions tested, strains SC5314, P87, and P76067 exhibited the most robust filamentation phenotypes, while strain P94015 was completely defective in filament formation.</w:t>
      </w:r>
    </w:p>
    <w:p w14:paraId="16CF74A7" w14:textId="77777777" w:rsidR="00AF6EBD" w:rsidRDefault="00AF6EBD" w:rsidP="00AF6EBD">
      <w:pPr>
        <w:spacing w:line="480" w:lineRule="auto"/>
        <w:ind w:firstLine="720"/>
        <w:rPr>
          <w:b/>
        </w:rPr>
      </w:pPr>
    </w:p>
    <w:p w14:paraId="2FBADC92" w14:textId="77777777" w:rsidR="00AF6EBD" w:rsidRPr="00832026" w:rsidRDefault="00AF6EBD" w:rsidP="00AF6EBD">
      <w:pPr>
        <w:spacing w:line="480" w:lineRule="auto"/>
        <w:rPr>
          <w:b/>
          <w:i/>
        </w:rPr>
      </w:pPr>
      <w:r w:rsidRPr="00832026">
        <w:rPr>
          <w:b/>
          <w:i/>
        </w:rPr>
        <w:t>Biofilm formation</w:t>
      </w:r>
    </w:p>
    <w:p w14:paraId="2EACA5D5" w14:textId="6C2C5C04" w:rsidR="00AF6EBD" w:rsidRDefault="00AF6EBD" w:rsidP="00AF6EBD">
      <w:pPr>
        <w:spacing w:line="480" w:lineRule="auto"/>
      </w:pPr>
      <w:r>
        <w:tab/>
        <w:t xml:space="preserve">To test the ability of clinical isolates to form biofilms, we used an established assay to measure biomass accumulated on silicone elastomer in Spider medium at 37°C </w:t>
      </w:r>
      <w:r>
        <w:fldChar w:fldCharType="begin">
          <w:fldData xml:space="preserve">PEVuZE5vdGU+PENpdGU+PEF1dGhvcj5Ob2JpbGU8L0F1dGhvcj48WWVhcj4yMDEyPC9ZZWFyPjxS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</w:fldData>
        </w:fldChar>
      </w:r>
      <w:r w:rsidR="00372EBC">
        <w:instrText xml:space="preserve"> ADDIN EN.CITE </w:instrText>
      </w:r>
      <w:r w:rsidR="00372EBC">
        <w:fldChar w:fldCharType="begin">
          <w:fldData xml:space="preserve">PEVuZE5vdGU+PENpdGU+PEF1dGhvcj5Ob2JpbGU8L0F1dGhvcj48WWVhcj4yMDEyPC9ZZWFyPjxS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</w:fldData>
        </w:fldChar>
      </w:r>
      <w:r w:rsidR="00372EBC">
        <w:instrText xml:space="preserve"> ADDIN EN.CITE.DATA </w:instrText>
      </w:r>
      <w:r w:rsidR="00372EBC">
        <w:fldChar w:fldCharType="end"/>
      </w:r>
      <w:r>
        <w:fldChar w:fldCharType="separate"/>
      </w:r>
      <w:r w:rsidR="006E3A7E">
        <w:rPr>
          <w:noProof/>
        </w:rPr>
        <w:t>(</w:t>
      </w:r>
      <w:hyperlink w:anchor="_ENREF_44" w:tooltip="Nobile, 2005 #2149" w:history="1">
        <w:r w:rsidR="00FB179E">
          <w:rPr>
            <w:noProof/>
          </w:rPr>
          <w:t>Nobile and Mitchell 2005</w:t>
        </w:r>
      </w:hyperlink>
      <w:r w:rsidR="006E3A7E">
        <w:rPr>
          <w:noProof/>
        </w:rPr>
        <w:t xml:space="preserve">; </w:t>
      </w:r>
      <w:hyperlink w:anchor="_ENREF_43" w:tooltip="Nobile, 2012 #1195" w:history="1">
        <w:r w:rsidR="00FB179E">
          <w:rPr>
            <w:noProof/>
          </w:rPr>
          <w:t>Nobile et al. 2012</w:t>
        </w:r>
      </w:hyperlink>
      <w:r w:rsidR="006E3A7E">
        <w:rPr>
          <w:noProof/>
        </w:rPr>
        <w:t>)</w:t>
      </w:r>
      <w:r>
        <w:fldChar w:fldCharType="end"/>
      </w:r>
      <w:r>
        <w:t>.  P87, SC5314, and GC75 formed biofilms efficiently with average biomasses of 8.9 mg, 7.5 mg and 7.2 mg, respectively</w:t>
      </w:r>
      <w:r w:rsidR="00CA1E33">
        <w:t xml:space="preserve"> </w:t>
      </w:r>
      <w:r>
        <w:t>(</w:t>
      </w:r>
      <w:r w:rsidRPr="00FC2C3D">
        <w:rPr>
          <w:b/>
        </w:rPr>
        <w:t xml:space="preserve">Figure </w:t>
      </w:r>
      <w:r w:rsidR="00296855">
        <w:rPr>
          <w:b/>
        </w:rPr>
        <w:t>2C</w:t>
      </w:r>
      <w:r>
        <w:t>).  Notably, SC5314 and P87 strains also exhibited higher filamentation scores compared to other isolates (see above).  In contrast, strain P94015 formed the weakest biofilms with an average biomass of 0.61 mg, consistent with this isolate showing weak filamentous growth (</w:t>
      </w:r>
      <w:r w:rsidRPr="00FC2C3D">
        <w:rPr>
          <w:b/>
        </w:rPr>
        <w:t xml:space="preserve">Figure </w:t>
      </w:r>
      <w:r w:rsidR="00296855">
        <w:rPr>
          <w:b/>
        </w:rPr>
        <w:t xml:space="preserve">2B </w:t>
      </w:r>
      <w:r w:rsidR="001D4AB7" w:rsidRPr="001D4AB7">
        <w:t>and</w:t>
      </w:r>
      <w:r w:rsidR="001D4AB7">
        <w:rPr>
          <w:b/>
        </w:rPr>
        <w:t xml:space="preserve"> </w:t>
      </w:r>
      <w:r w:rsidR="00296855">
        <w:rPr>
          <w:b/>
        </w:rPr>
        <w:t>C</w:t>
      </w:r>
      <w:r w:rsidR="008A7811">
        <w:t xml:space="preserve">).  A significant correlation was found between biofilm formation </w:t>
      </w:r>
      <w:r w:rsidR="001D4AB7">
        <w:t xml:space="preserve">and filamentation </w:t>
      </w:r>
      <w:r w:rsidR="00132A86">
        <w:t xml:space="preserve">when </w:t>
      </w:r>
      <w:r w:rsidR="00991EBE">
        <w:t>filamentation</w:t>
      </w:r>
      <w:r w:rsidR="00132A86">
        <w:t xml:space="preserve"> </w:t>
      </w:r>
      <w:r w:rsidR="009A5ADD">
        <w:t>assays</w:t>
      </w:r>
      <w:r w:rsidR="00132A86">
        <w:t xml:space="preserve"> were</w:t>
      </w:r>
      <w:r w:rsidR="009A5ADD">
        <w:t xml:space="preserve"> </w:t>
      </w:r>
      <w:r w:rsidR="00991EBE">
        <w:t xml:space="preserve">also </w:t>
      </w:r>
      <w:r w:rsidR="009A5ADD">
        <w:t>performed</w:t>
      </w:r>
      <w:r w:rsidR="008A7811">
        <w:t xml:space="preserve"> </w:t>
      </w:r>
      <w:r w:rsidR="00991EBE">
        <w:t xml:space="preserve">at 37°C </w:t>
      </w:r>
      <w:r w:rsidR="00132A86">
        <w:t>(</w:t>
      </w:r>
      <w:r w:rsidR="00991EBE">
        <w:t xml:space="preserve">Spider medium, </w:t>
      </w:r>
      <w:r w:rsidR="00A31861" w:rsidRPr="00C16F2C">
        <w:t>p</w:t>
      </w:r>
      <w:r w:rsidR="008A7811">
        <w:t xml:space="preserve"> </w:t>
      </w:r>
      <w:r w:rsidR="001B1741">
        <w:t xml:space="preserve">&lt; </w:t>
      </w:r>
      <w:r w:rsidR="008A7811">
        <w:t>0.</w:t>
      </w:r>
      <w:r w:rsidR="009A5ADD">
        <w:t>0498</w:t>
      </w:r>
      <w:r w:rsidR="008A7811">
        <w:t xml:space="preserve">, </w:t>
      </w:r>
      <w:r w:rsidR="008A7811" w:rsidRPr="002A1C9E">
        <w:rPr>
          <w:i/>
        </w:rPr>
        <w:t>r</w:t>
      </w:r>
      <w:r w:rsidR="008A7811" w:rsidRPr="002A1C9E">
        <w:rPr>
          <w:i/>
          <w:vertAlign w:val="subscript"/>
        </w:rPr>
        <w:t>s</w:t>
      </w:r>
      <w:r w:rsidR="008A7811">
        <w:t xml:space="preserve"> = 0.4</w:t>
      </w:r>
      <w:r w:rsidR="002F4B1A">
        <w:t>3</w:t>
      </w:r>
      <w:r w:rsidR="009A5ADD" w:rsidRPr="00991EBE">
        <w:t xml:space="preserve">; </w:t>
      </w:r>
      <w:r w:rsidR="00991EBE">
        <w:t>RPMI medium,</w:t>
      </w:r>
      <w:r w:rsidR="00991EBE" w:rsidRPr="001B1741">
        <w:t xml:space="preserve"> </w:t>
      </w:r>
      <w:r w:rsidR="00A31861" w:rsidRPr="00C16F2C">
        <w:t>p</w:t>
      </w:r>
      <w:r w:rsidR="009A5ADD" w:rsidRPr="00991EBE">
        <w:rPr>
          <w:i/>
        </w:rPr>
        <w:t xml:space="preserve"> </w:t>
      </w:r>
      <w:r w:rsidR="001B1741">
        <w:rPr>
          <w:i/>
        </w:rPr>
        <w:t>&lt;</w:t>
      </w:r>
      <w:r w:rsidR="001B1741" w:rsidRPr="00991EBE">
        <w:rPr>
          <w:i/>
        </w:rPr>
        <w:t xml:space="preserve"> </w:t>
      </w:r>
      <w:r w:rsidR="009A5ADD" w:rsidRPr="00991EBE">
        <w:t xml:space="preserve">0.011, </w:t>
      </w:r>
      <w:r w:rsidR="009A5ADD" w:rsidRPr="00991EBE">
        <w:rPr>
          <w:i/>
        </w:rPr>
        <w:t>r</w:t>
      </w:r>
      <w:r w:rsidR="009A5ADD" w:rsidRPr="00991EBE">
        <w:rPr>
          <w:i/>
          <w:vertAlign w:val="subscript"/>
        </w:rPr>
        <w:t>s</w:t>
      </w:r>
      <w:r w:rsidR="009A5ADD" w:rsidRPr="00991EBE">
        <w:rPr>
          <w:i/>
        </w:rPr>
        <w:t xml:space="preserve"> = </w:t>
      </w:r>
      <w:r w:rsidR="009A5ADD" w:rsidRPr="00991EBE">
        <w:t>0.54</w:t>
      </w:r>
      <w:r w:rsidR="00991EBE">
        <w:t>,</w:t>
      </w:r>
      <w:r w:rsidR="00991EBE" w:rsidRPr="00991EBE">
        <w:t xml:space="preserve"> Spearman's rank-order correlation</w:t>
      </w:r>
      <w:r w:rsidR="008A7811">
        <w:t>).  However, n</w:t>
      </w:r>
      <w:r>
        <w:t xml:space="preserve">o significant correlations </w:t>
      </w:r>
      <w:r w:rsidR="008A7811">
        <w:t xml:space="preserve">were observed </w:t>
      </w:r>
      <w:r>
        <w:t xml:space="preserve">between biofilm formation and clade </w:t>
      </w:r>
      <w:r>
        <w:lastRenderedPageBreak/>
        <w:t xml:space="preserve">designation, or between biofilm formation and </w:t>
      </w:r>
      <w:r w:rsidR="00CA1F2D">
        <w:t>other genetic or phenotypic traits</w:t>
      </w:r>
      <w:r w:rsidR="00CA1E33">
        <w:t xml:space="preserve"> (</w:t>
      </w:r>
      <w:r w:rsidR="00CA1E33" w:rsidRPr="00CA1E33">
        <w:rPr>
          <w:b/>
        </w:rPr>
        <w:t xml:space="preserve">Table </w:t>
      </w:r>
      <w:r w:rsidR="004662CC" w:rsidRPr="00CA1E33">
        <w:rPr>
          <w:b/>
        </w:rPr>
        <w:t>S</w:t>
      </w:r>
      <w:r w:rsidR="004662CC">
        <w:rPr>
          <w:b/>
        </w:rPr>
        <w:t>5</w:t>
      </w:r>
      <w:r w:rsidR="00CA1E33">
        <w:t>)</w:t>
      </w:r>
      <w:r>
        <w:t>.</w:t>
      </w:r>
    </w:p>
    <w:p w14:paraId="4608A20E" w14:textId="77777777" w:rsidR="00AF6EBD" w:rsidRDefault="00AF6EBD" w:rsidP="00AF6EBD">
      <w:pPr>
        <w:spacing w:line="480" w:lineRule="auto"/>
      </w:pPr>
    </w:p>
    <w:p w14:paraId="543DD803" w14:textId="77777777" w:rsidR="00AF6EBD" w:rsidRPr="00832026" w:rsidRDefault="00AF6EBD" w:rsidP="00AF6EBD">
      <w:pPr>
        <w:spacing w:line="480" w:lineRule="auto"/>
        <w:rPr>
          <w:b/>
          <w:i/>
        </w:rPr>
      </w:pPr>
      <w:r w:rsidRPr="00832026">
        <w:rPr>
          <w:b/>
          <w:i/>
        </w:rPr>
        <w:t>Drug resistance</w:t>
      </w:r>
    </w:p>
    <w:p w14:paraId="6394DEA1" w14:textId="44DDCB05" w:rsidR="00AF6EBD" w:rsidRDefault="00AF6EBD" w:rsidP="00AF6EBD">
      <w:pPr>
        <w:spacing w:line="480" w:lineRule="auto"/>
      </w:pPr>
      <w:r>
        <w:tab/>
      </w:r>
      <w:r w:rsidRPr="00932AA6">
        <w:t xml:space="preserve">Diverse genetic and cellular strategies </w:t>
      </w:r>
      <w:r>
        <w:t>are utilized</w:t>
      </w:r>
      <w:r w:rsidRPr="00932AA6">
        <w:t xml:space="preserve"> by </w:t>
      </w:r>
      <w:r w:rsidRPr="00932AA6">
        <w:rPr>
          <w:i/>
        </w:rPr>
        <w:t xml:space="preserve">C. albicans </w:t>
      </w:r>
      <w:r w:rsidRPr="00932AA6">
        <w:t xml:space="preserve">to </w:t>
      </w:r>
      <w:r>
        <w:t>promote</w:t>
      </w:r>
      <w:r w:rsidRPr="00932AA6">
        <w:t xml:space="preserve"> resistance to antifungal dru</w:t>
      </w:r>
      <w:r>
        <w:t>gs.</w:t>
      </w:r>
      <w:r w:rsidRPr="00932AA6">
        <w:t xml:space="preserve">  </w:t>
      </w:r>
      <w:r>
        <w:t>To assess drug sensitivity of the clinical isolates, we</w:t>
      </w:r>
      <w:r w:rsidRPr="00932AA6">
        <w:t xml:space="preserve"> determined the minimum inhibitory concentrations (MICs) using Etest assays</w:t>
      </w:r>
      <w:r w:rsidR="00FC5ABB">
        <w:t xml:space="preserve"> for </w:t>
      </w:r>
      <w:r w:rsidR="00FC5ABB" w:rsidRPr="00932AA6">
        <w:t>five drugs belonging to four major classes of antifungals</w:t>
      </w:r>
      <w:r w:rsidRPr="00932AA6">
        <w:t xml:space="preserve"> (</w:t>
      </w:r>
      <w:r w:rsidR="001370C1" w:rsidRPr="00832026">
        <w:rPr>
          <w:b/>
        </w:rPr>
        <w:t>Fig</w:t>
      </w:r>
      <w:r w:rsidR="001370C1">
        <w:rPr>
          <w:b/>
        </w:rPr>
        <w:t>ure</w:t>
      </w:r>
      <w:r w:rsidR="001370C1" w:rsidRPr="00832026">
        <w:rPr>
          <w:b/>
        </w:rPr>
        <w:t xml:space="preserve"> </w:t>
      </w:r>
      <w:r w:rsidR="001370C1">
        <w:rPr>
          <w:b/>
        </w:rPr>
        <w:t>S13</w:t>
      </w:r>
      <w:r>
        <w:t xml:space="preserve">, </w:t>
      </w:r>
      <w:r w:rsidRPr="00832026">
        <w:rPr>
          <w:b/>
        </w:rPr>
        <w:t>Table S</w:t>
      </w:r>
      <w:r w:rsidR="00AB5C09">
        <w:rPr>
          <w:b/>
        </w:rPr>
        <w:t>7</w:t>
      </w:r>
      <w:r w:rsidRPr="00932AA6">
        <w:t xml:space="preserve">).  All strains were sensitive </w:t>
      </w:r>
      <w:r>
        <w:t xml:space="preserve">to </w:t>
      </w:r>
      <w:r w:rsidR="002E309D">
        <w:t>a</w:t>
      </w:r>
      <w:r w:rsidRPr="00932AA6">
        <w:t>mphoter</w:t>
      </w:r>
      <w:r>
        <w:t>i</w:t>
      </w:r>
      <w:r w:rsidRPr="00932AA6">
        <w:t xml:space="preserve">cin B and </w:t>
      </w:r>
      <w:r w:rsidR="002E309D">
        <w:t>c</w:t>
      </w:r>
      <w:r w:rsidRPr="00932AA6">
        <w:t>aspofungin</w:t>
      </w:r>
      <w:r>
        <w:t>,</w:t>
      </w:r>
      <w:r w:rsidRPr="00932AA6">
        <w:t xml:space="preserve"> and produced MIC values less than the clinical breakpoints (</w:t>
      </w:r>
      <w:r>
        <w:t>0.38</w:t>
      </w:r>
      <w:r w:rsidRPr="00932AA6">
        <w:t xml:space="preserve"> </w:t>
      </w:r>
      <w:r w:rsidRPr="00932AA6">
        <w:rPr>
          <w:rFonts w:eastAsia="Times New Roman" w:cs="Times New Roman"/>
        </w:rPr>
        <w:t>μg/ml and 0.25 μg/ml</w:t>
      </w:r>
      <w:r>
        <w:rPr>
          <w:rFonts w:eastAsia="Times New Roman" w:cs="Times New Roman"/>
        </w:rPr>
        <w:t>,</w:t>
      </w:r>
      <w:r w:rsidRPr="00932AA6">
        <w:rPr>
          <w:rFonts w:eastAsia="Times New Roman" w:cs="Times New Roman"/>
        </w:rPr>
        <w:t xml:space="preserve"> respectively) </w:t>
      </w:r>
      <w:r>
        <w:rPr>
          <w:rFonts w:eastAsia="Times New Roman" w:cs="Times New Roman"/>
        </w:rPr>
        <w:fldChar w:fldCharType="begin">
          <w:fldData xml:space="preserve">PEVuZE5vdGU+PENpdGU+PEF1dGhvcj5QYXJrPC9BdXRob3I+PFllYXI+MjAwNjwvWWVhcj48UmVj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</w:fldData>
        </w:fldChar>
      </w:r>
      <w:r w:rsidR="00372EBC">
        <w:rPr>
          <w:rFonts w:eastAsia="Times New Roman" w:cs="Times New Roman"/>
        </w:rPr>
        <w:instrText xml:space="preserve"> ADDIN EN.CITE </w:instrText>
      </w:r>
      <w:r w:rsidR="00372EBC">
        <w:rPr>
          <w:rFonts w:eastAsia="Times New Roman" w:cs="Times New Roman"/>
        </w:rPr>
        <w:fldChar w:fldCharType="begin">
          <w:fldData xml:space="preserve">PEVuZE5vdGU+PENpdGU+PEF1dGhvcj5QYXJrPC9BdXRob3I+PFllYXI+MjAwNjwvWWVhcj48UmVj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</w:fldData>
        </w:fldChar>
      </w:r>
      <w:r w:rsidR="00372EBC">
        <w:rPr>
          <w:rFonts w:eastAsia="Times New Roman" w:cs="Times New Roman"/>
        </w:rPr>
        <w:instrText xml:space="preserve"> ADDIN EN.CITE.DATA </w:instrText>
      </w:r>
      <w:r w:rsidR="00372EBC">
        <w:rPr>
          <w:rFonts w:eastAsia="Times New Roman" w:cs="Times New Roman"/>
        </w:rPr>
      </w:r>
      <w:r w:rsidR="00372EBC">
        <w:rPr>
          <w:rFonts w:eastAsia="Times New Roman" w:cs="Times New Roman"/>
        </w:rPr>
        <w:fldChar w:fldCharType="end"/>
      </w:r>
      <w:r>
        <w:rPr>
          <w:rFonts w:eastAsia="Times New Roman" w:cs="Times New Roman"/>
        </w:rPr>
      </w:r>
      <w:r>
        <w:rPr>
          <w:rFonts w:eastAsia="Times New Roman" w:cs="Times New Roman"/>
        </w:rPr>
        <w:fldChar w:fldCharType="separate"/>
      </w:r>
      <w:r w:rsidR="006E3A7E">
        <w:rPr>
          <w:rFonts w:eastAsia="Times New Roman" w:cs="Times New Roman"/>
          <w:noProof/>
        </w:rPr>
        <w:t>(</w:t>
      </w:r>
      <w:hyperlink w:anchor="_ENREF_49" w:tooltip="Park, 2006 #2145" w:history="1">
        <w:r w:rsidR="00FB179E">
          <w:rPr>
            <w:rFonts w:eastAsia="Times New Roman" w:cs="Times New Roman"/>
            <w:noProof/>
          </w:rPr>
          <w:t>Park et al. 2006</w:t>
        </w:r>
      </w:hyperlink>
      <w:r w:rsidR="006E3A7E">
        <w:rPr>
          <w:rFonts w:eastAsia="Times New Roman" w:cs="Times New Roman"/>
          <w:noProof/>
        </w:rPr>
        <w:t xml:space="preserve">; </w:t>
      </w:r>
      <w:hyperlink w:anchor="_ENREF_52" w:tooltip="Pfaller, 2011 #2147" w:history="1">
        <w:r w:rsidR="00FB179E">
          <w:rPr>
            <w:rFonts w:eastAsia="Times New Roman" w:cs="Times New Roman"/>
            <w:noProof/>
          </w:rPr>
          <w:t>Pfaller et al. 2011</w:t>
        </w:r>
      </w:hyperlink>
      <w:r w:rsidR="006E3A7E">
        <w:rPr>
          <w:rFonts w:eastAsia="Times New Roman" w:cs="Times New Roman"/>
          <w:noProof/>
        </w:rPr>
        <w:t>)</w:t>
      </w:r>
      <w:r>
        <w:rPr>
          <w:rFonts w:eastAsia="Times New Roman" w:cs="Times New Roman"/>
        </w:rPr>
        <w:fldChar w:fldCharType="end"/>
      </w:r>
      <w:r w:rsidRPr="00932AA6">
        <w:t xml:space="preserve">.  </w:t>
      </w:r>
    </w:p>
    <w:p w14:paraId="612DA3C6" w14:textId="79DCA9B1" w:rsidR="00AF6EBD" w:rsidRPr="001214A3" w:rsidRDefault="00FC5ABB" w:rsidP="00AF6EBD">
      <w:pPr>
        <w:spacing w:line="480" w:lineRule="auto"/>
        <w:ind w:firstLine="720"/>
        <w:rPr>
          <w:rFonts w:eastAsia="Times New Roman" w:cs="Times New Roman"/>
        </w:rPr>
      </w:pPr>
      <w:r>
        <w:rPr>
          <w:rFonts w:eastAsia="Times New Roman" w:cs="Times New Roman"/>
        </w:rPr>
        <w:t>Six</w:t>
      </w:r>
      <w:r w:rsidR="00AF6EBD">
        <w:rPr>
          <w:rFonts w:eastAsia="Times New Roman" w:cs="Times New Roman"/>
        </w:rPr>
        <w:t xml:space="preserve"> s</w:t>
      </w:r>
      <w:r w:rsidR="00AF6EBD" w:rsidRPr="00932AA6">
        <w:rPr>
          <w:rFonts w:eastAsia="Times New Roman" w:cs="Times New Roman"/>
        </w:rPr>
        <w:t>trains were resistant to flucytosine at ≥32 μg/ml</w:t>
      </w:r>
      <w:r w:rsidR="00AF6EBD">
        <w:rPr>
          <w:rFonts w:eastAsia="Times New Roman" w:cs="Times New Roman"/>
        </w:rPr>
        <w:t xml:space="preserve">, </w:t>
      </w:r>
      <w:r>
        <w:rPr>
          <w:rFonts w:eastAsia="Times New Roman" w:cs="Times New Roman"/>
        </w:rPr>
        <w:t>including five</w:t>
      </w:r>
      <w:r w:rsidRPr="00932AA6">
        <w:rPr>
          <w:rFonts w:eastAsia="Times New Roman" w:cs="Times New Roman"/>
        </w:rPr>
        <w:t xml:space="preserve"> </w:t>
      </w:r>
      <w:r>
        <w:rPr>
          <w:rFonts w:eastAsia="Times New Roman" w:cs="Times New Roman"/>
        </w:rPr>
        <w:t>isolates</w:t>
      </w:r>
      <w:r w:rsidRPr="00932AA6">
        <w:rPr>
          <w:rFonts w:eastAsia="Times New Roman" w:cs="Times New Roman"/>
        </w:rPr>
        <w:t xml:space="preserve"> belong</w:t>
      </w:r>
      <w:r>
        <w:rPr>
          <w:rFonts w:eastAsia="Times New Roman" w:cs="Times New Roman"/>
        </w:rPr>
        <w:t>ing</w:t>
      </w:r>
      <w:r w:rsidRPr="00932AA6">
        <w:rPr>
          <w:rFonts w:eastAsia="Times New Roman" w:cs="Times New Roman"/>
        </w:rPr>
        <w:t xml:space="preserve"> to clade I, consistent with </w:t>
      </w:r>
      <w:r>
        <w:rPr>
          <w:rFonts w:eastAsia="Times New Roman" w:cs="Times New Roman"/>
        </w:rPr>
        <w:t>reports of</w:t>
      </w:r>
      <w:r w:rsidRPr="00932AA6">
        <w:rPr>
          <w:rFonts w:eastAsia="Times New Roman" w:cs="Times New Roman"/>
        </w:rPr>
        <w:t xml:space="preserve"> </w:t>
      </w:r>
      <w:r>
        <w:rPr>
          <w:rFonts w:eastAsia="Times New Roman" w:cs="Times New Roman"/>
        </w:rPr>
        <w:t>increased</w:t>
      </w:r>
      <w:r w:rsidRPr="00932AA6">
        <w:rPr>
          <w:rFonts w:eastAsia="Times New Roman" w:cs="Times New Roman"/>
        </w:rPr>
        <w:t xml:space="preserve"> resistance to flucytosine among clade I isolates</w:t>
      </w:r>
      <w:r>
        <w:rPr>
          <w:rFonts w:eastAsia="Times New Roman" w:cs="Times New Roman"/>
        </w:rPr>
        <w:t xml:space="preserve"> </w:t>
      </w:r>
      <w:r>
        <w:rPr>
          <w:rFonts w:eastAsia="Times New Roman" w:cs="Times New Roman"/>
        </w:rPr>
        <w:fldChar w:fldCharType="begin">
          <w:fldData xml:space="preserve">PEVuZE5vdGU+PENpdGU+PEF1dGhvcj5QdWpvbDwvQXV0aG9yPjxZZWFyPjIwMDQ8L1llYXI+PFJl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</w:fldData>
        </w:fldChar>
      </w:r>
      <w:r>
        <w:rPr>
          <w:rFonts w:eastAsia="Times New Roman" w:cs="Times New Roman"/>
        </w:rPr>
        <w:instrText xml:space="preserve"> ADDIN EN.CITE </w:instrText>
      </w:r>
      <w:r>
        <w:rPr>
          <w:rFonts w:eastAsia="Times New Roman" w:cs="Times New Roman"/>
        </w:rPr>
        <w:fldChar w:fldCharType="begin">
          <w:fldData xml:space="preserve">PEVuZE5vdGU+PENpdGU+PEF1dGhvcj5QdWpvbDwvQXV0aG9yPjxZZWFyPjIwMDQ8L1llYXI+PFJl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</w:fldData>
        </w:fldChar>
      </w:r>
      <w:r>
        <w:rPr>
          <w:rFonts w:eastAsia="Times New Roman" w:cs="Times New Roman"/>
        </w:rPr>
        <w:instrText xml:space="preserve"> ADDIN EN.CITE.DATA </w:instrText>
      </w:r>
      <w:r>
        <w:rPr>
          <w:rFonts w:eastAsia="Times New Roman" w:cs="Times New Roman"/>
        </w:rPr>
      </w:r>
      <w:r>
        <w:rPr>
          <w:rFonts w:eastAsia="Times New Roman" w:cs="Times New Roman"/>
        </w:rPr>
        <w:fldChar w:fldCharType="end"/>
      </w:r>
      <w:r>
        <w:rPr>
          <w:rFonts w:eastAsia="Times New Roman" w:cs="Times New Roman"/>
        </w:rPr>
      </w:r>
      <w:r>
        <w:rPr>
          <w:rFonts w:eastAsia="Times New Roman" w:cs="Times New Roman"/>
        </w:rPr>
        <w:fldChar w:fldCharType="separate"/>
      </w:r>
      <w:r>
        <w:rPr>
          <w:rFonts w:eastAsia="Times New Roman" w:cs="Times New Roman"/>
          <w:noProof/>
        </w:rPr>
        <w:t>(</w:t>
      </w:r>
      <w:hyperlink w:anchor="_ENREF_14" w:tooltip="Dodgson, 2004 #151" w:history="1">
        <w:r w:rsidR="00FB179E">
          <w:rPr>
            <w:rFonts w:eastAsia="Times New Roman" w:cs="Times New Roman"/>
            <w:noProof/>
          </w:rPr>
          <w:t>Dodgson et al. 2004</w:t>
        </w:r>
      </w:hyperlink>
      <w:r>
        <w:rPr>
          <w:rFonts w:eastAsia="Times New Roman" w:cs="Times New Roman"/>
          <w:noProof/>
        </w:rPr>
        <w:t xml:space="preserve">; </w:t>
      </w:r>
      <w:hyperlink w:anchor="_ENREF_53" w:tooltip="Pujol, 2004 #155" w:history="1">
        <w:r w:rsidR="00FB179E">
          <w:rPr>
            <w:rFonts w:eastAsia="Times New Roman" w:cs="Times New Roman"/>
            <w:noProof/>
          </w:rPr>
          <w:t>Pujol et al. 2004</w:t>
        </w:r>
      </w:hyperlink>
      <w:r>
        <w:rPr>
          <w:rFonts w:eastAsia="Times New Roman" w:cs="Times New Roman"/>
          <w:noProof/>
        </w:rPr>
        <w:t>)</w:t>
      </w:r>
      <w:r>
        <w:rPr>
          <w:rFonts w:eastAsia="Times New Roman" w:cs="Times New Roman"/>
        </w:rPr>
        <w:fldChar w:fldCharType="end"/>
      </w:r>
      <w:r w:rsidR="00AF6EBD">
        <w:rPr>
          <w:rFonts w:eastAsia="Times New Roman" w:cs="Times New Roman"/>
        </w:rPr>
        <w:t>.  We examined strains for amino acid changes in genes associated with flucytosine resistance</w:t>
      </w:r>
      <w:r w:rsidR="00082D70">
        <w:rPr>
          <w:rFonts w:eastAsia="Times New Roman" w:cs="Times New Roman"/>
        </w:rPr>
        <w:t>:</w:t>
      </w:r>
      <w:r w:rsidR="00AF6EBD">
        <w:rPr>
          <w:rFonts w:eastAsia="Times New Roman" w:cs="Times New Roman"/>
        </w:rPr>
        <w:t xml:space="preserve"> cytosine deaminase (</w:t>
      </w:r>
      <w:r w:rsidR="00AF6EBD" w:rsidRPr="00832026">
        <w:rPr>
          <w:rFonts w:eastAsia="Times New Roman" w:cs="Times New Roman"/>
          <w:i/>
        </w:rPr>
        <w:t>FCA1</w:t>
      </w:r>
      <w:r w:rsidR="00AF6EBD">
        <w:rPr>
          <w:rFonts w:eastAsia="Times New Roman" w:cs="Times New Roman"/>
        </w:rPr>
        <w:t>), uracil phosphoribosyl transferase (</w:t>
      </w:r>
      <w:r w:rsidR="00AF6EBD" w:rsidRPr="00832026">
        <w:rPr>
          <w:rFonts w:eastAsia="Times New Roman" w:cs="Times New Roman"/>
          <w:i/>
        </w:rPr>
        <w:t>FUR1</w:t>
      </w:r>
      <w:r w:rsidR="00AF6EBD">
        <w:rPr>
          <w:rFonts w:eastAsia="Times New Roman" w:cs="Times New Roman"/>
        </w:rPr>
        <w:t>), and two purine-cytosine permeases (</w:t>
      </w:r>
      <w:r w:rsidR="00AF6EBD" w:rsidRPr="00832026">
        <w:rPr>
          <w:rFonts w:eastAsia="Times New Roman" w:cs="Times New Roman"/>
          <w:i/>
        </w:rPr>
        <w:t>FCY2</w:t>
      </w:r>
      <w:r w:rsidR="00AF6EBD">
        <w:rPr>
          <w:rFonts w:eastAsia="Times New Roman" w:cs="Times New Roman"/>
        </w:rPr>
        <w:t xml:space="preserve"> and </w:t>
      </w:r>
      <w:r w:rsidR="00AF6EBD" w:rsidRPr="00832026">
        <w:rPr>
          <w:rFonts w:eastAsia="Times New Roman" w:cs="Times New Roman"/>
          <w:i/>
        </w:rPr>
        <w:t>FCY22</w:t>
      </w:r>
      <w:r w:rsidR="00AF6EBD">
        <w:rPr>
          <w:rFonts w:eastAsia="Times New Roman" w:cs="Times New Roman"/>
        </w:rPr>
        <w:t xml:space="preserve">).  In the five clade I flucytosine resistant isolates, we identified an arginine to </w:t>
      </w:r>
      <w:r w:rsidR="00764BA4">
        <w:rPr>
          <w:rFonts w:eastAsia="Times New Roman" w:cs="Times New Roman"/>
        </w:rPr>
        <w:t xml:space="preserve">cytosine </w:t>
      </w:r>
      <w:r w:rsidR="00AF6EBD">
        <w:rPr>
          <w:rFonts w:eastAsia="Times New Roman" w:cs="Times New Roman"/>
        </w:rPr>
        <w:t>substitution at position 101 of Fur1</w:t>
      </w:r>
      <w:r w:rsidR="00AF6EBD">
        <w:rPr>
          <w:rFonts w:eastAsia="Times New Roman" w:cs="Times New Roman"/>
          <w:i/>
        </w:rPr>
        <w:t xml:space="preserve"> </w:t>
      </w:r>
      <w:r w:rsidR="00AF6EBD">
        <w:rPr>
          <w:rFonts w:eastAsia="Times New Roman" w:cs="Times New Roman"/>
        </w:rPr>
        <w:t>(</w:t>
      </w:r>
      <w:r w:rsidR="00AF6EBD" w:rsidRPr="00832026">
        <w:rPr>
          <w:rFonts w:eastAsia="Times New Roman" w:cs="Times New Roman"/>
          <w:b/>
        </w:rPr>
        <w:t>Table S</w:t>
      </w:r>
      <w:r w:rsidR="00AB5C09">
        <w:rPr>
          <w:rFonts w:eastAsia="Times New Roman" w:cs="Times New Roman"/>
          <w:b/>
        </w:rPr>
        <w:t>8</w:t>
      </w:r>
      <w:r w:rsidR="00AF6EBD">
        <w:rPr>
          <w:rFonts w:eastAsia="Times New Roman" w:cs="Times New Roman"/>
        </w:rPr>
        <w:t xml:space="preserve">), </w:t>
      </w:r>
      <w:r w:rsidR="007F3458">
        <w:rPr>
          <w:rFonts w:eastAsia="Times New Roman" w:cs="Times New Roman"/>
        </w:rPr>
        <w:t xml:space="preserve">a mutation </w:t>
      </w:r>
      <w:r w:rsidR="00AF6EBD">
        <w:rPr>
          <w:rFonts w:eastAsia="Times New Roman" w:cs="Times New Roman"/>
        </w:rPr>
        <w:t>previously shown to be associated with flucytosine resistance</w:t>
      </w:r>
      <w:r w:rsidR="00194C1F">
        <w:rPr>
          <w:rFonts w:eastAsia="Times New Roman" w:cs="Times New Roman"/>
        </w:rPr>
        <w:t xml:space="preserve"> in clade I isolates</w:t>
      </w:r>
      <w:r w:rsidR="00AF6EBD">
        <w:rPr>
          <w:rFonts w:eastAsia="Times New Roman" w:cs="Times New Roman"/>
        </w:rPr>
        <w:t xml:space="preserve"> </w:t>
      </w:r>
      <w:r w:rsidR="009414BF">
        <w:fldChar w:fldCharType="begin">
          <w:fldData xml:space="preserve">PEVuZE5vdGU+PENpdGU+PEF1dGhvcj5Eb2Rnc29uPC9BdXRob3I+PFllYXI+MjAwNDwvWWVhcj48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</w:fldData>
        </w:fldChar>
      </w:r>
      <w:r w:rsidR="00372EBC">
        <w:instrText xml:space="preserve"> ADDIN EN.CITE </w:instrText>
      </w:r>
      <w:r w:rsidR="00372EBC">
        <w:fldChar w:fldCharType="begin">
          <w:fldData xml:space="preserve">PEVuZE5vdGU+PENpdGU+PEF1dGhvcj5Eb2Rnc29uPC9BdXRob3I+PFllYXI+MjAwNDwvWWVhcj48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</w:fldData>
        </w:fldChar>
      </w:r>
      <w:r w:rsidR="00372EBC">
        <w:instrText xml:space="preserve"> ADDIN EN.CITE.DATA </w:instrText>
      </w:r>
      <w:r w:rsidR="00372EBC">
        <w:fldChar w:fldCharType="end"/>
      </w:r>
      <w:r w:rsidR="009414BF">
        <w:fldChar w:fldCharType="separate"/>
      </w:r>
      <w:r w:rsidR="006E3A7E">
        <w:rPr>
          <w:noProof/>
        </w:rPr>
        <w:t>(</w:t>
      </w:r>
      <w:hyperlink w:anchor="_ENREF_14" w:tooltip="Dodgson, 2004 #151" w:history="1">
        <w:r w:rsidR="00FB179E">
          <w:rPr>
            <w:noProof/>
          </w:rPr>
          <w:t>Dodgson et al. 2004</w:t>
        </w:r>
      </w:hyperlink>
      <w:r w:rsidR="006E3A7E">
        <w:rPr>
          <w:noProof/>
        </w:rPr>
        <w:t xml:space="preserve">; </w:t>
      </w:r>
      <w:hyperlink w:anchor="_ENREF_26" w:tooltip="Hope, 2004 #2130" w:history="1">
        <w:r w:rsidR="00FB179E">
          <w:rPr>
            <w:noProof/>
          </w:rPr>
          <w:t>Hope et al. 2004</w:t>
        </w:r>
      </w:hyperlink>
      <w:r w:rsidR="006E3A7E">
        <w:rPr>
          <w:noProof/>
        </w:rPr>
        <w:t xml:space="preserve">; </w:t>
      </w:r>
      <w:hyperlink w:anchor="_ENREF_53" w:tooltip="Pujol, 2004 #155" w:history="1">
        <w:r w:rsidR="00FB179E">
          <w:rPr>
            <w:noProof/>
          </w:rPr>
          <w:t>Pujol et al. 2004</w:t>
        </w:r>
      </w:hyperlink>
      <w:r w:rsidR="006E3A7E">
        <w:rPr>
          <w:noProof/>
        </w:rPr>
        <w:t>)</w:t>
      </w:r>
      <w:r w:rsidR="009414BF">
        <w:fldChar w:fldCharType="end"/>
      </w:r>
      <w:hyperlink w:anchor="_ENREF_12" w:tooltip="Hope, 2004 #2130" w:history="1"/>
      <w:r w:rsidR="00AF6EBD">
        <w:rPr>
          <w:rFonts w:eastAsia="Times New Roman" w:cs="Times New Roman"/>
        </w:rPr>
        <w:t xml:space="preserve">.  This change was homozygous in one strain, 19F, although we were unable to </w:t>
      </w:r>
      <w:r w:rsidR="001D1E6A">
        <w:rPr>
          <w:rFonts w:eastAsia="Times New Roman" w:cs="Times New Roman"/>
        </w:rPr>
        <w:t>determine</w:t>
      </w:r>
      <w:r w:rsidR="00AF6EBD">
        <w:rPr>
          <w:rFonts w:eastAsia="Times New Roman" w:cs="Times New Roman"/>
        </w:rPr>
        <w:t xml:space="preserve"> if this further increased drug resistance as multiple strains were already resistant to the maximum drug concentration.  St</w:t>
      </w:r>
      <w:r w:rsidR="00AF6EBD" w:rsidRPr="001B249B">
        <w:rPr>
          <w:rFonts w:eastAsia="Times New Roman" w:cs="Times New Roman"/>
        </w:rPr>
        <w:t xml:space="preserve">rain P37039 </w:t>
      </w:r>
      <w:r w:rsidR="00AF6EBD">
        <w:rPr>
          <w:rFonts w:eastAsia="Times New Roman" w:cs="Times New Roman"/>
        </w:rPr>
        <w:t xml:space="preserve">(clade I, closely related to 19F and L26) and strain P94015 (clade I, distantly related to all other clade I </w:t>
      </w:r>
      <w:r w:rsidR="00AF6EBD">
        <w:rPr>
          <w:rFonts w:eastAsia="Times New Roman" w:cs="Times New Roman"/>
        </w:rPr>
        <w:lastRenderedPageBreak/>
        <w:t xml:space="preserve">strains) </w:t>
      </w:r>
      <w:r w:rsidR="00AF6EBD" w:rsidRPr="001B249B">
        <w:rPr>
          <w:rFonts w:eastAsia="Times New Roman" w:cs="Times New Roman"/>
        </w:rPr>
        <w:t xml:space="preserve">showed intermediate </w:t>
      </w:r>
      <w:r w:rsidR="00AF6EBD">
        <w:rPr>
          <w:rFonts w:eastAsia="Times New Roman" w:cs="Times New Roman"/>
        </w:rPr>
        <w:t xml:space="preserve">and high </w:t>
      </w:r>
      <w:r w:rsidR="00AF6EBD" w:rsidRPr="001B249B">
        <w:rPr>
          <w:rFonts w:eastAsia="Times New Roman" w:cs="Times New Roman"/>
        </w:rPr>
        <w:t>resistance to flucytosine</w:t>
      </w:r>
      <w:r w:rsidR="00AF6EBD">
        <w:rPr>
          <w:rFonts w:eastAsia="Times New Roman" w:cs="Times New Roman"/>
        </w:rPr>
        <w:t xml:space="preserve">, respectively, but neither strain contained the R101C mutation in </w:t>
      </w:r>
      <w:r w:rsidR="007F3458">
        <w:rPr>
          <w:rFonts w:eastAsia="Times New Roman" w:cs="Times New Roman"/>
        </w:rPr>
        <w:t>Fur1</w:t>
      </w:r>
      <w:r w:rsidR="00AF6EBD">
        <w:rPr>
          <w:rFonts w:eastAsia="Times New Roman" w:cs="Times New Roman"/>
        </w:rPr>
        <w:t xml:space="preserve">.  </w:t>
      </w:r>
      <w:r w:rsidR="00C16B18">
        <w:rPr>
          <w:rFonts w:eastAsia="Times New Roman" w:cs="Times New Roman"/>
        </w:rPr>
        <w:t xml:space="preserve">In addition, </w:t>
      </w:r>
      <w:r w:rsidR="001B1741">
        <w:rPr>
          <w:rFonts w:eastAsia="Times New Roman" w:cs="Times New Roman"/>
        </w:rPr>
        <w:t xml:space="preserve">the </w:t>
      </w:r>
      <w:r w:rsidR="00C16B18">
        <w:rPr>
          <w:rFonts w:eastAsia="Times New Roman" w:cs="Times New Roman"/>
        </w:rPr>
        <w:t>a</w:t>
      </w:r>
      <w:r w:rsidR="00AF6EBD">
        <w:rPr>
          <w:rFonts w:eastAsia="Times New Roman" w:cs="Times New Roman"/>
        </w:rPr>
        <w:t xml:space="preserve">mino acid substitutions in </w:t>
      </w:r>
      <w:r w:rsidR="00AF6EBD" w:rsidRPr="00832026">
        <w:rPr>
          <w:rFonts w:eastAsia="Times New Roman" w:cs="Times New Roman"/>
          <w:i/>
        </w:rPr>
        <w:t>FCA1</w:t>
      </w:r>
      <w:r w:rsidR="00AF6EBD">
        <w:rPr>
          <w:rFonts w:eastAsia="Times New Roman" w:cs="Times New Roman"/>
        </w:rPr>
        <w:t xml:space="preserve">, </w:t>
      </w:r>
      <w:r w:rsidR="00AF6EBD" w:rsidRPr="00832026">
        <w:rPr>
          <w:rFonts w:eastAsia="Times New Roman" w:cs="Times New Roman"/>
          <w:i/>
        </w:rPr>
        <w:t>FCY2</w:t>
      </w:r>
      <w:r w:rsidR="00AF6EBD">
        <w:rPr>
          <w:rFonts w:eastAsia="Times New Roman" w:cs="Times New Roman"/>
        </w:rPr>
        <w:t xml:space="preserve">, and </w:t>
      </w:r>
      <w:r w:rsidR="00AF6EBD" w:rsidRPr="00832026">
        <w:rPr>
          <w:rFonts w:eastAsia="Times New Roman" w:cs="Times New Roman"/>
          <w:i/>
        </w:rPr>
        <w:t>FCY22</w:t>
      </w:r>
      <w:r w:rsidR="00AF6EBD">
        <w:rPr>
          <w:rFonts w:eastAsia="Times New Roman" w:cs="Times New Roman"/>
        </w:rPr>
        <w:t xml:space="preserve"> </w:t>
      </w:r>
      <w:r w:rsidR="001B1741">
        <w:rPr>
          <w:rFonts w:eastAsia="Times New Roman" w:cs="Times New Roman"/>
        </w:rPr>
        <w:t xml:space="preserve">present in these isolates </w:t>
      </w:r>
      <w:r w:rsidR="00F852D7">
        <w:rPr>
          <w:rFonts w:eastAsia="Times New Roman" w:cs="Times New Roman"/>
        </w:rPr>
        <w:t>have</w:t>
      </w:r>
      <w:r w:rsidR="00343065">
        <w:rPr>
          <w:rFonts w:eastAsia="Times New Roman" w:cs="Times New Roman"/>
        </w:rPr>
        <w:t xml:space="preserve"> </w:t>
      </w:r>
      <w:r w:rsidR="00AF6EBD">
        <w:rPr>
          <w:rFonts w:eastAsia="Times New Roman" w:cs="Times New Roman"/>
        </w:rPr>
        <w:t>not</w:t>
      </w:r>
      <w:r w:rsidR="00343065">
        <w:rPr>
          <w:rFonts w:eastAsia="Times New Roman" w:cs="Times New Roman"/>
        </w:rPr>
        <w:t xml:space="preserve"> been previously</w:t>
      </w:r>
      <w:r w:rsidR="00AF6EBD">
        <w:rPr>
          <w:rFonts w:eastAsia="Times New Roman" w:cs="Times New Roman"/>
        </w:rPr>
        <w:t xml:space="preserve"> associated with </w:t>
      </w:r>
      <w:r w:rsidR="00AF6EBD" w:rsidRPr="001214A3">
        <w:rPr>
          <w:rFonts w:eastAsia="Times New Roman" w:cs="Times New Roman"/>
        </w:rPr>
        <w:t>drug resistan</w:t>
      </w:r>
      <w:r w:rsidR="00F852D7">
        <w:rPr>
          <w:rFonts w:eastAsia="Times New Roman" w:cs="Times New Roman"/>
        </w:rPr>
        <w:t>ce</w:t>
      </w:r>
      <w:r>
        <w:rPr>
          <w:rFonts w:eastAsia="Times New Roman" w:cs="Times New Roman"/>
        </w:rPr>
        <w:t xml:space="preserve">, and </w:t>
      </w:r>
      <w:r w:rsidRPr="007D6573">
        <w:rPr>
          <w:rFonts w:eastAsia="Times New Roman" w:cs="Times New Roman"/>
        </w:rPr>
        <w:t xml:space="preserve">were </w:t>
      </w:r>
      <w:r>
        <w:rPr>
          <w:rFonts w:eastAsia="Times New Roman" w:cs="Times New Roman"/>
        </w:rPr>
        <w:t>present in both</w:t>
      </w:r>
      <w:r w:rsidRPr="007D6573">
        <w:rPr>
          <w:rFonts w:eastAsia="Times New Roman" w:cs="Times New Roman"/>
        </w:rPr>
        <w:t xml:space="preserve"> drug resistant </w:t>
      </w:r>
      <w:r>
        <w:rPr>
          <w:rFonts w:eastAsia="Times New Roman" w:cs="Times New Roman"/>
        </w:rPr>
        <w:t xml:space="preserve">and drug sensitive </w:t>
      </w:r>
      <w:r w:rsidRPr="007D6573">
        <w:rPr>
          <w:rFonts w:eastAsia="Times New Roman" w:cs="Times New Roman"/>
        </w:rPr>
        <w:t xml:space="preserve">strains.  </w:t>
      </w:r>
      <w:r w:rsidR="00AF6EBD" w:rsidRPr="001214A3">
        <w:rPr>
          <w:rFonts w:eastAsia="Times New Roman" w:cs="Times New Roman"/>
        </w:rPr>
        <w:t xml:space="preserve"> </w:t>
      </w:r>
    </w:p>
    <w:p w14:paraId="6EB8B034" w14:textId="38CA6279" w:rsidR="00FC5ABB" w:rsidRDefault="00AF6EBD" w:rsidP="00AF6EBD">
      <w:pPr>
        <w:pStyle w:val="BodyText"/>
        <w:tabs>
          <w:tab w:val="left" w:pos="701"/>
        </w:tabs>
        <w:spacing w:after="0" w:line="480" w:lineRule="auto"/>
        <w:rPr>
          <w:rFonts w:asciiTheme="minorHAnsi" w:hAnsiTheme="minorHAnsi"/>
          <w:color w:val="000000"/>
        </w:rPr>
      </w:pPr>
      <w:r>
        <w:rPr>
          <w:rFonts w:asciiTheme="minorHAnsi" w:eastAsia="Times New Roman" w:hAnsiTheme="minorHAnsi" w:cs="Times New Roman"/>
        </w:rPr>
        <w:tab/>
      </w:r>
      <w:r w:rsidRPr="00D330EA">
        <w:rPr>
          <w:rFonts w:asciiTheme="minorHAnsi" w:eastAsia="Times New Roman" w:hAnsiTheme="minorHAnsi" w:cs="Times New Roman"/>
        </w:rPr>
        <w:t xml:space="preserve">Resistance to </w:t>
      </w:r>
      <w:r w:rsidR="00765BC2">
        <w:rPr>
          <w:rFonts w:asciiTheme="minorHAnsi" w:eastAsia="Times New Roman" w:hAnsiTheme="minorHAnsi" w:cs="Times New Roman"/>
        </w:rPr>
        <w:t>the</w:t>
      </w:r>
      <w:r w:rsidR="00765BC2" w:rsidRPr="00D330EA">
        <w:rPr>
          <w:rFonts w:asciiTheme="minorHAnsi" w:eastAsia="Times New Roman" w:hAnsiTheme="minorHAnsi" w:cs="Times New Roman"/>
        </w:rPr>
        <w:t xml:space="preserve"> </w:t>
      </w:r>
      <w:r w:rsidRPr="00D330EA">
        <w:rPr>
          <w:rFonts w:asciiTheme="minorHAnsi" w:eastAsia="Times New Roman" w:hAnsiTheme="minorHAnsi" w:cs="Times New Roman"/>
        </w:rPr>
        <w:t>triazole drug</w:t>
      </w:r>
      <w:r w:rsidR="00765BC2">
        <w:rPr>
          <w:rFonts w:asciiTheme="minorHAnsi" w:eastAsia="Times New Roman" w:hAnsiTheme="minorHAnsi" w:cs="Times New Roman"/>
        </w:rPr>
        <w:t>s</w:t>
      </w:r>
      <w:r>
        <w:rPr>
          <w:rFonts w:asciiTheme="minorHAnsi" w:eastAsia="Times New Roman" w:hAnsiTheme="minorHAnsi" w:cs="Times New Roman"/>
        </w:rPr>
        <w:t>, fluconazole and voric</w:t>
      </w:r>
      <w:r w:rsidRPr="00D330EA">
        <w:rPr>
          <w:rFonts w:asciiTheme="minorHAnsi" w:eastAsia="Times New Roman" w:hAnsiTheme="minorHAnsi" w:cs="Times New Roman"/>
        </w:rPr>
        <w:t>on</w:t>
      </w:r>
      <w:r>
        <w:rPr>
          <w:rFonts w:asciiTheme="minorHAnsi" w:eastAsia="Times New Roman" w:hAnsiTheme="minorHAnsi" w:cs="Times New Roman"/>
        </w:rPr>
        <w:t>a</w:t>
      </w:r>
      <w:r w:rsidRPr="00D330EA">
        <w:rPr>
          <w:rFonts w:asciiTheme="minorHAnsi" w:eastAsia="Times New Roman" w:hAnsiTheme="minorHAnsi" w:cs="Times New Roman"/>
        </w:rPr>
        <w:t xml:space="preserve">zole was observed in </w:t>
      </w:r>
      <w:r w:rsidR="00FC5ABB">
        <w:rPr>
          <w:rFonts w:asciiTheme="minorHAnsi" w:eastAsia="Times New Roman" w:hAnsiTheme="minorHAnsi" w:cs="Times New Roman"/>
        </w:rPr>
        <w:t xml:space="preserve">two </w:t>
      </w:r>
      <w:r w:rsidRPr="00D330EA">
        <w:rPr>
          <w:rFonts w:asciiTheme="minorHAnsi" w:eastAsia="Times New Roman" w:hAnsiTheme="minorHAnsi" w:cs="Times New Roman"/>
        </w:rPr>
        <w:t>strains.</w:t>
      </w:r>
      <w:r w:rsidR="00FC5ABB">
        <w:rPr>
          <w:rFonts w:asciiTheme="minorHAnsi" w:eastAsia="Times New Roman" w:hAnsiTheme="minorHAnsi" w:cs="Times New Roman"/>
        </w:rPr>
        <w:t xml:space="preserve"> </w:t>
      </w:r>
      <w:r w:rsidR="00FC5ABB" w:rsidRPr="007D6573">
        <w:rPr>
          <w:rFonts w:asciiTheme="minorHAnsi" w:eastAsia="Times New Roman" w:hAnsiTheme="minorHAnsi" w:cs="Times New Roman"/>
        </w:rPr>
        <w:t>P94015 and P60002 showed high resistance to fluconazole (</w:t>
      </w:r>
      <w:r w:rsidR="00FC5ABB">
        <w:rPr>
          <w:rFonts w:asciiTheme="minorHAnsi" w:eastAsia="Times New Roman" w:hAnsiTheme="minorHAnsi" w:cs="Times New Roman"/>
        </w:rPr>
        <w:t xml:space="preserve">MIC </w:t>
      </w:r>
      <w:r w:rsidR="00FC5ABB" w:rsidRPr="007D6573">
        <w:rPr>
          <w:rFonts w:asciiTheme="minorHAnsi" w:eastAsia="Times New Roman" w:hAnsiTheme="minorHAnsi" w:cs="Times New Roman"/>
        </w:rPr>
        <w:t xml:space="preserve">≥256 μg/ml) </w:t>
      </w:r>
      <w:r w:rsidR="00FC5ABB">
        <w:rPr>
          <w:rFonts w:asciiTheme="minorHAnsi" w:eastAsia="Times New Roman" w:hAnsiTheme="minorHAnsi" w:cs="Times New Roman"/>
        </w:rPr>
        <w:t xml:space="preserve">and </w:t>
      </w:r>
      <w:r w:rsidR="00FC5ABB" w:rsidRPr="007D6573">
        <w:rPr>
          <w:rFonts w:asciiTheme="minorHAnsi" w:eastAsia="Times New Roman" w:hAnsiTheme="minorHAnsi" w:cs="Times New Roman"/>
        </w:rPr>
        <w:t>intermediate resistance to voriconazole (</w:t>
      </w:r>
      <w:r w:rsidR="00FC5ABB">
        <w:rPr>
          <w:rFonts w:asciiTheme="minorHAnsi" w:eastAsia="Times New Roman" w:hAnsiTheme="minorHAnsi" w:cs="Times New Roman"/>
          <w:b/>
        </w:rPr>
        <w:t>Fig</w:t>
      </w:r>
      <w:r w:rsidR="001370C1">
        <w:rPr>
          <w:rFonts w:asciiTheme="minorHAnsi" w:eastAsia="Times New Roman" w:hAnsiTheme="minorHAnsi" w:cs="Times New Roman"/>
          <w:b/>
        </w:rPr>
        <w:t>ure</w:t>
      </w:r>
      <w:r w:rsidR="001370C1" w:rsidRPr="00085D6C">
        <w:rPr>
          <w:rFonts w:asciiTheme="minorHAnsi" w:eastAsia="Times New Roman" w:hAnsiTheme="minorHAnsi" w:cs="Times New Roman"/>
          <w:b/>
        </w:rPr>
        <w:t xml:space="preserve"> </w:t>
      </w:r>
      <w:r w:rsidR="00A849FB">
        <w:rPr>
          <w:rFonts w:asciiTheme="minorHAnsi" w:eastAsia="Times New Roman" w:hAnsiTheme="minorHAnsi" w:cs="Times New Roman"/>
          <w:b/>
        </w:rPr>
        <w:t>S13</w:t>
      </w:r>
      <w:r w:rsidR="00FC5ABB">
        <w:rPr>
          <w:rFonts w:asciiTheme="minorHAnsi" w:eastAsia="Times New Roman" w:hAnsiTheme="minorHAnsi" w:cs="Times New Roman"/>
          <w:b/>
        </w:rPr>
        <w:t>, Table S7</w:t>
      </w:r>
      <w:r w:rsidR="00FC5ABB" w:rsidRPr="007D6573">
        <w:rPr>
          <w:rFonts w:asciiTheme="minorHAnsi" w:eastAsia="Times New Roman" w:hAnsiTheme="minorHAnsi" w:cs="Times New Roman"/>
        </w:rPr>
        <w:t>)</w:t>
      </w:r>
      <w:r w:rsidR="00FC5ABB">
        <w:rPr>
          <w:rFonts w:asciiTheme="minorHAnsi" w:eastAsia="Times New Roman" w:hAnsiTheme="minorHAnsi" w:cs="Times New Roman"/>
        </w:rPr>
        <w:t xml:space="preserve">, while all other strains were susceptible to these drugs (MIC &lt; 3 </w:t>
      </w:r>
      <w:r w:rsidR="00FC5ABB" w:rsidRPr="007D6573">
        <w:rPr>
          <w:rFonts w:asciiTheme="minorHAnsi" w:eastAsia="Times New Roman" w:hAnsiTheme="minorHAnsi" w:cs="Times New Roman"/>
        </w:rPr>
        <w:t>μg/ml</w:t>
      </w:r>
      <w:r w:rsidR="00FC5ABB">
        <w:rPr>
          <w:rFonts w:asciiTheme="minorHAnsi" w:eastAsia="Times New Roman" w:hAnsiTheme="minorHAnsi" w:cs="Times New Roman"/>
        </w:rPr>
        <w:t>)</w:t>
      </w:r>
      <w:r w:rsidR="00FC5ABB" w:rsidRPr="007D6573">
        <w:rPr>
          <w:rFonts w:asciiTheme="minorHAnsi" w:eastAsia="Times New Roman" w:hAnsiTheme="minorHAnsi" w:cs="Times New Roman"/>
        </w:rPr>
        <w:t>.</w:t>
      </w:r>
      <w:r w:rsidRPr="00D330EA">
        <w:rPr>
          <w:rFonts w:asciiTheme="minorHAnsi" w:eastAsia="Times New Roman" w:hAnsiTheme="minorHAnsi" w:cs="Times New Roman"/>
        </w:rPr>
        <w:t xml:space="preserve"> </w:t>
      </w:r>
      <w:r>
        <w:rPr>
          <w:rFonts w:asciiTheme="minorHAnsi" w:hAnsiTheme="minorHAnsi"/>
          <w:color w:val="000000"/>
        </w:rPr>
        <w:t xml:space="preserve"> </w:t>
      </w:r>
      <w:r w:rsidRPr="001214A3">
        <w:rPr>
          <w:rFonts w:asciiTheme="minorHAnsi" w:hAnsiTheme="minorHAnsi"/>
          <w:i/>
          <w:color w:val="000000"/>
        </w:rPr>
        <w:t>C. albicans</w:t>
      </w:r>
      <w:r w:rsidRPr="001214A3">
        <w:rPr>
          <w:rFonts w:asciiTheme="minorHAnsi" w:hAnsiTheme="minorHAnsi"/>
          <w:color w:val="000000"/>
        </w:rPr>
        <w:t xml:space="preserve"> utilize</w:t>
      </w:r>
      <w:r w:rsidRPr="00D330EA">
        <w:rPr>
          <w:rFonts w:asciiTheme="minorHAnsi" w:hAnsiTheme="minorHAnsi"/>
          <w:color w:val="000000"/>
        </w:rPr>
        <w:t>s</w:t>
      </w:r>
      <w:r w:rsidRPr="001214A3">
        <w:rPr>
          <w:rFonts w:asciiTheme="minorHAnsi" w:hAnsiTheme="minorHAnsi"/>
          <w:color w:val="000000"/>
        </w:rPr>
        <w:t xml:space="preserve"> </w:t>
      </w:r>
      <w:r w:rsidR="003C74FF">
        <w:rPr>
          <w:rFonts w:asciiTheme="minorHAnsi" w:hAnsiTheme="minorHAnsi"/>
          <w:color w:val="000000"/>
        </w:rPr>
        <w:t xml:space="preserve">at least </w:t>
      </w:r>
      <w:r w:rsidRPr="001214A3">
        <w:rPr>
          <w:rFonts w:asciiTheme="minorHAnsi" w:hAnsiTheme="minorHAnsi"/>
          <w:color w:val="000000"/>
        </w:rPr>
        <w:t xml:space="preserve">three mechanisms for generating resistance to azoles </w:t>
      </w:r>
      <w:r w:rsidR="009414BF">
        <w:rPr>
          <w:rFonts w:asciiTheme="minorHAnsi" w:hAnsiTheme="minorHAnsi"/>
          <w:color w:val="000000"/>
        </w:rPr>
        <w:fldChar w:fldCharType="begin"/>
      </w:r>
      <w:r w:rsidR="00372EBC">
        <w:rPr>
          <w:rFonts w:asciiTheme="minorHAnsi" w:hAnsiTheme="minorHAnsi"/>
          <w:color w:val="000000"/>
        </w:rPr>
        <w:instrText xml:space="preserve"> ADDIN EN.CITE &lt;EndNote&gt;&lt;Cite&gt;&lt;Author&gt;Cowen&lt;/Author&gt;&lt;Year&gt;2008&lt;/Year&gt;&lt;RecNum&gt;832&lt;/RecNum&gt;&lt;DisplayText&gt;(Cowen 2008)&lt;/DisplayText&gt;&lt;record&gt;&lt;rec-number&gt;832&lt;/rec-number&gt;&lt;foreign-keys&gt;&lt;key app="EN" db-id="tv0e52aeg25raeezrs65pddzzdpsr5x9evsf" timestamp="0"&gt;832&lt;/key&gt;&lt;/foreign-keys&gt;&lt;ref-type name="Journal Article"&gt;17&lt;/ref-type&gt;&lt;contributors&gt;&lt;authors&gt;&lt;author&gt;Cowen, L. E.&lt;/author&gt;&lt;/authors&gt;&lt;/contributors&gt;&lt;auth-address&gt;Department of Molecular Genetics, University of Toronto, Medical Sciences Building, Room 4368, 1 King&amp;apos;s College Circle, Toronto, Ontario, M5S 1A8, Canada. leah.cowen@utoronto.ca&lt;/auth-address&gt;&lt;titles&gt;&lt;title&gt;The evolution of fungal drug resistance: modulating the trajectory from genotype to phenotype&lt;/title&gt;&lt;secondary-title&gt;Nat Rev Microbiol&lt;/secondary-title&gt;&lt;/titles&gt;&lt;periodical&gt;&lt;full-title&gt;Nat Rev Microbiol&lt;/full-title&gt;&lt;/periodical&gt;&lt;pages&gt;187-98&lt;/pages&gt;&lt;volume&gt;6&lt;/volume&gt;&lt;number&gt;3&lt;/number&gt;&lt;edition&gt;2008/02/05&lt;/edition&gt;&lt;keywords&gt;&lt;keyword&gt;Antifungal Agents/chemistry/*pharmacology&lt;/keyword&gt;&lt;keyword&gt;Drug Resistance, Fungal&lt;/keyword&gt;&lt;keyword&gt;Evolution&lt;/keyword&gt;&lt;keyword&gt;Fungi/chemistry/*drug effects/*genetics&lt;/keyword&gt;&lt;keyword&gt;Genetic Variation&lt;/keyword&gt;&lt;keyword&gt;HSP90 Heat-Shock Proteins/*physiology&lt;/keyword&gt;&lt;keyword&gt;Selection (Genetics)&lt;/keyword&gt;&lt;/keywords&gt;&lt;dates&gt;&lt;year&gt;2008&lt;/year&gt;&lt;pub-dates&gt;&lt;date&gt;Mar&lt;/date&gt;&lt;/pub-dates&gt;&lt;/dates&gt;&lt;isbn&gt;1740-1534 (Electronic)&lt;/isbn&gt;&lt;accession-num&gt;18246082&lt;/accession-num&gt;&lt;urls&gt;&lt;related-urls&gt;&lt;url&gt;http://www.ncbi.nlm.nih.gov/entrez/query.fcgi?cmd=Retrieve&amp;amp;db=PubMed&amp;amp;dopt=Citation&amp;amp;list_uids=18246082&lt;/url&gt;&lt;/related-urls&gt;&lt;/urls&gt;&lt;electronic-resource-num&gt;nrmicro1835 [pii]&amp;#xD;10.1038/nrmicro1835&lt;/electronic-resource-num&gt;&lt;language&gt;eng&lt;/language&gt;&lt;/record&gt;&lt;/Cite&gt;&lt;/EndNote&gt;</w:instrText>
      </w:r>
      <w:r w:rsidR="009414BF">
        <w:rPr>
          <w:rFonts w:asciiTheme="minorHAnsi" w:hAnsiTheme="minorHAnsi"/>
          <w:color w:val="000000"/>
        </w:rPr>
        <w:fldChar w:fldCharType="separate"/>
      </w:r>
      <w:r w:rsidR="006E3A7E">
        <w:rPr>
          <w:rFonts w:asciiTheme="minorHAnsi" w:hAnsiTheme="minorHAnsi"/>
          <w:noProof/>
          <w:color w:val="000000"/>
        </w:rPr>
        <w:t>(</w:t>
      </w:r>
      <w:hyperlink w:anchor="_ENREF_12" w:tooltip="Cowen, 2008 #832" w:history="1">
        <w:r w:rsidR="00FB179E">
          <w:rPr>
            <w:rFonts w:asciiTheme="minorHAnsi" w:hAnsiTheme="minorHAnsi"/>
            <w:noProof/>
            <w:color w:val="000000"/>
          </w:rPr>
          <w:t>Cowen 2008</w:t>
        </w:r>
      </w:hyperlink>
      <w:r w:rsidR="006E3A7E">
        <w:rPr>
          <w:rFonts w:asciiTheme="minorHAnsi" w:hAnsiTheme="minorHAnsi"/>
          <w:noProof/>
          <w:color w:val="000000"/>
        </w:rPr>
        <w:t>)</w:t>
      </w:r>
      <w:r w:rsidR="009414BF">
        <w:rPr>
          <w:rFonts w:asciiTheme="minorHAnsi" w:hAnsiTheme="minorHAnsi"/>
          <w:color w:val="000000"/>
        </w:rPr>
        <w:fldChar w:fldCharType="end"/>
      </w:r>
      <w:r w:rsidRPr="001214A3">
        <w:rPr>
          <w:rFonts w:asciiTheme="minorHAnsi" w:hAnsiTheme="minorHAnsi"/>
          <w:color w:val="000000"/>
        </w:rPr>
        <w:t xml:space="preserve">.  First, resistance can arise due to alterations in the target protein, Erg11, </w:t>
      </w:r>
      <w:r w:rsidRPr="00EC7DD1">
        <w:rPr>
          <w:rFonts w:asciiTheme="minorHAnsi" w:hAnsiTheme="minorHAnsi"/>
          <w:color w:val="000000"/>
        </w:rPr>
        <w:t xml:space="preserve">either due to overexpression of this protein or due to point mutations that limit drug function.  Second, genes encoding drug transporters (including </w:t>
      </w:r>
      <w:r w:rsidRPr="00EC7DD1">
        <w:rPr>
          <w:rFonts w:asciiTheme="minorHAnsi" w:hAnsiTheme="minorHAnsi"/>
          <w:i/>
          <w:color w:val="000000"/>
        </w:rPr>
        <w:t xml:space="preserve">CDR1, CDR2, </w:t>
      </w:r>
      <w:r w:rsidRPr="00EC7DD1">
        <w:rPr>
          <w:rFonts w:asciiTheme="minorHAnsi" w:hAnsiTheme="minorHAnsi"/>
          <w:color w:val="000000"/>
        </w:rPr>
        <w:t xml:space="preserve">and </w:t>
      </w:r>
      <w:r w:rsidRPr="00EC7DD1">
        <w:rPr>
          <w:rFonts w:asciiTheme="minorHAnsi" w:hAnsiTheme="minorHAnsi"/>
          <w:i/>
          <w:color w:val="000000"/>
        </w:rPr>
        <w:t>MDR1</w:t>
      </w:r>
      <w:r w:rsidRPr="00EC7DD1">
        <w:rPr>
          <w:rFonts w:asciiTheme="minorHAnsi" w:hAnsiTheme="minorHAnsi"/>
          <w:color w:val="000000"/>
        </w:rPr>
        <w:t xml:space="preserve">) can be upregulated.  Third, alterations in the ergosterol biosynthetic pathway can reduce drug toxicity by preventing accumulation of a toxic sterol that forms when Erg11 function is inhibited.  </w:t>
      </w:r>
      <w:r w:rsidR="00FC5ABB">
        <w:rPr>
          <w:rFonts w:asciiTheme="minorHAnsi" w:eastAsia="Times New Roman" w:hAnsiTheme="minorHAnsi" w:cs="Times New Roman"/>
        </w:rPr>
        <w:t xml:space="preserve">The </w:t>
      </w:r>
      <w:r w:rsidR="00FC5ABB" w:rsidRPr="007D6573">
        <w:rPr>
          <w:rFonts w:asciiTheme="minorHAnsi" w:hAnsiTheme="minorHAnsi"/>
        </w:rPr>
        <w:t xml:space="preserve">P94015 </w:t>
      </w:r>
      <w:r w:rsidR="00FC5ABB">
        <w:rPr>
          <w:rFonts w:asciiTheme="minorHAnsi" w:hAnsiTheme="minorHAnsi"/>
        </w:rPr>
        <w:t>isolate was</w:t>
      </w:r>
      <w:r w:rsidR="00FC5ABB" w:rsidRPr="007D6573">
        <w:rPr>
          <w:rFonts w:asciiTheme="minorHAnsi" w:hAnsiTheme="minorHAnsi"/>
        </w:rPr>
        <w:t xml:space="preserve"> homozygous </w:t>
      </w:r>
      <w:r w:rsidR="00FC5ABB">
        <w:rPr>
          <w:rFonts w:asciiTheme="minorHAnsi" w:hAnsiTheme="minorHAnsi"/>
        </w:rPr>
        <w:t xml:space="preserve">for two </w:t>
      </w:r>
      <w:r w:rsidR="00FC5ABB" w:rsidRPr="007D6573">
        <w:rPr>
          <w:rFonts w:asciiTheme="minorHAnsi" w:hAnsiTheme="minorHAnsi"/>
        </w:rPr>
        <w:t xml:space="preserve">mutations in </w:t>
      </w:r>
      <w:r w:rsidR="00FC5ABB" w:rsidRPr="00085D6C">
        <w:rPr>
          <w:rFonts w:asciiTheme="minorHAnsi" w:hAnsiTheme="minorHAnsi"/>
          <w:i/>
        </w:rPr>
        <w:t>ERG11</w:t>
      </w:r>
      <w:r w:rsidR="00FC5ABB">
        <w:rPr>
          <w:rFonts w:asciiTheme="minorHAnsi" w:hAnsiTheme="minorHAnsi"/>
        </w:rPr>
        <w:t xml:space="preserve"> encoding </w:t>
      </w:r>
      <w:r w:rsidR="00FC5ABB" w:rsidRPr="007D6573">
        <w:rPr>
          <w:rFonts w:asciiTheme="minorHAnsi" w:hAnsiTheme="minorHAnsi"/>
        </w:rPr>
        <w:t>the azole target</w:t>
      </w:r>
      <w:r w:rsidR="00FC5ABB">
        <w:rPr>
          <w:rFonts w:asciiTheme="minorHAnsi" w:hAnsiTheme="minorHAnsi"/>
        </w:rPr>
        <w:t>;</w:t>
      </w:r>
      <w:r w:rsidR="00FC5ABB" w:rsidRPr="007D6573">
        <w:rPr>
          <w:rFonts w:asciiTheme="minorHAnsi" w:hAnsiTheme="minorHAnsi"/>
        </w:rPr>
        <w:t xml:space="preserve"> F126L, which was previously reported in azole resistant isolates </w:t>
      </w:r>
      <w:r w:rsidR="00FC5ABB">
        <w:rPr>
          <w:rFonts w:asciiTheme="minorHAnsi" w:hAnsiTheme="minorHAnsi"/>
        </w:rPr>
        <w:fldChar w:fldCharType="begin">
          <w:fldData xml:space="preserve">PEVuZE5vdGU+PENpdGU+PEF1dGhvcj5QZXJlYTwvQXV0aG9yPjxZZWFyPjIwMDE8L1llYXI+PFJl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</w:fldData>
        </w:fldChar>
      </w:r>
      <w:r w:rsidR="00FC5ABB">
        <w:rPr>
          <w:rFonts w:asciiTheme="minorHAnsi" w:hAnsiTheme="minorHAnsi"/>
        </w:rPr>
        <w:instrText xml:space="preserve"> ADDIN EN.CITE </w:instrText>
      </w:r>
      <w:r w:rsidR="00FC5ABB">
        <w:rPr>
          <w:rFonts w:asciiTheme="minorHAnsi" w:hAnsiTheme="minorHAnsi"/>
        </w:rPr>
        <w:fldChar w:fldCharType="begin">
          <w:fldData xml:space="preserve">PEVuZE5vdGU+PENpdGU+PEF1dGhvcj5QZXJlYTwvQXV0aG9yPjxZZWFyPjIwMDE8L1llYXI+PFJl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</w:fldData>
        </w:fldChar>
      </w:r>
      <w:r w:rsidR="00FC5ABB">
        <w:rPr>
          <w:rFonts w:asciiTheme="minorHAnsi" w:hAnsiTheme="minorHAnsi"/>
        </w:rPr>
        <w:instrText xml:space="preserve"> ADDIN EN.CITE.DATA </w:instrText>
      </w:r>
      <w:r w:rsidR="00FC5ABB">
        <w:rPr>
          <w:rFonts w:asciiTheme="minorHAnsi" w:hAnsiTheme="minorHAnsi"/>
        </w:rPr>
      </w:r>
      <w:r w:rsidR="00FC5ABB">
        <w:rPr>
          <w:rFonts w:asciiTheme="minorHAnsi" w:hAnsiTheme="minorHAnsi"/>
        </w:rPr>
        <w:fldChar w:fldCharType="end"/>
      </w:r>
      <w:r w:rsidR="00FC5ABB">
        <w:rPr>
          <w:rFonts w:asciiTheme="minorHAnsi" w:hAnsiTheme="minorHAnsi"/>
        </w:rPr>
      </w:r>
      <w:r w:rsidR="00FC5ABB">
        <w:rPr>
          <w:rFonts w:asciiTheme="minorHAnsi" w:hAnsiTheme="minorHAnsi"/>
        </w:rPr>
        <w:fldChar w:fldCharType="separate"/>
      </w:r>
      <w:r w:rsidR="00FC5ABB">
        <w:rPr>
          <w:rFonts w:asciiTheme="minorHAnsi" w:hAnsiTheme="minorHAnsi"/>
          <w:noProof/>
        </w:rPr>
        <w:t>(</w:t>
      </w:r>
      <w:hyperlink w:anchor="_ENREF_51" w:tooltip="Perea, 2001 #2069" w:history="1">
        <w:r w:rsidR="00FB179E">
          <w:rPr>
            <w:rFonts w:asciiTheme="minorHAnsi" w:hAnsiTheme="minorHAnsi"/>
            <w:noProof/>
          </w:rPr>
          <w:t>Perea et al. 2001</w:t>
        </w:r>
      </w:hyperlink>
      <w:r w:rsidR="00FC5ABB">
        <w:rPr>
          <w:rFonts w:asciiTheme="minorHAnsi" w:hAnsiTheme="minorHAnsi"/>
          <w:noProof/>
        </w:rPr>
        <w:t>)</w:t>
      </w:r>
      <w:r w:rsidR="00FC5ABB">
        <w:rPr>
          <w:rFonts w:asciiTheme="minorHAnsi" w:hAnsiTheme="minorHAnsi"/>
        </w:rPr>
        <w:fldChar w:fldCharType="end"/>
      </w:r>
      <w:r w:rsidR="00FC5ABB" w:rsidRPr="007D6573">
        <w:rPr>
          <w:rFonts w:asciiTheme="minorHAnsi" w:hAnsiTheme="minorHAnsi"/>
        </w:rPr>
        <w:t xml:space="preserve">, and R467K, which was demonstrated to reduce the affinity of fluconazole for Erg11 </w:t>
      </w:r>
      <w:r w:rsidR="00FC5ABB">
        <w:rPr>
          <w:rFonts w:asciiTheme="minorHAnsi" w:hAnsiTheme="minorHAnsi"/>
        </w:rPr>
        <w:fldChar w:fldCharType="begin">
          <w:fldData xml:space="preserve">PEVuZE5vdGU+PENpdGU+PEF1dGhvcj5MYW1iPC9BdXRob3I+PFllYXI+MjAwMDwvWWVhcj48UmVj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</w:fldData>
        </w:fldChar>
      </w:r>
      <w:r w:rsidR="00FC5ABB">
        <w:rPr>
          <w:rFonts w:asciiTheme="minorHAnsi" w:hAnsiTheme="minorHAnsi"/>
        </w:rPr>
        <w:instrText xml:space="preserve"> ADDIN EN.CITE </w:instrText>
      </w:r>
      <w:r w:rsidR="00FC5ABB">
        <w:rPr>
          <w:rFonts w:asciiTheme="minorHAnsi" w:hAnsiTheme="minorHAnsi"/>
        </w:rPr>
        <w:fldChar w:fldCharType="begin">
          <w:fldData xml:space="preserve">PEVuZE5vdGU+PENpdGU+PEF1dGhvcj5MYW1iPC9BdXRob3I+PFllYXI+MjAwMDwvWWVhcj48UmVj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</w:fldData>
        </w:fldChar>
      </w:r>
      <w:r w:rsidR="00FC5ABB">
        <w:rPr>
          <w:rFonts w:asciiTheme="minorHAnsi" w:hAnsiTheme="minorHAnsi"/>
        </w:rPr>
        <w:instrText xml:space="preserve"> ADDIN EN.CITE.DATA </w:instrText>
      </w:r>
      <w:r w:rsidR="00FC5ABB">
        <w:rPr>
          <w:rFonts w:asciiTheme="minorHAnsi" w:hAnsiTheme="minorHAnsi"/>
        </w:rPr>
      </w:r>
      <w:r w:rsidR="00FC5ABB">
        <w:rPr>
          <w:rFonts w:asciiTheme="minorHAnsi" w:hAnsiTheme="minorHAnsi"/>
        </w:rPr>
        <w:fldChar w:fldCharType="end"/>
      </w:r>
      <w:r w:rsidR="00FC5ABB">
        <w:rPr>
          <w:rFonts w:asciiTheme="minorHAnsi" w:hAnsiTheme="minorHAnsi"/>
        </w:rPr>
      </w:r>
      <w:r w:rsidR="00FC5ABB">
        <w:rPr>
          <w:rFonts w:asciiTheme="minorHAnsi" w:hAnsiTheme="minorHAnsi"/>
        </w:rPr>
        <w:fldChar w:fldCharType="separate"/>
      </w:r>
      <w:r w:rsidR="00FC5ABB">
        <w:rPr>
          <w:rFonts w:asciiTheme="minorHAnsi" w:hAnsiTheme="minorHAnsi"/>
          <w:noProof/>
        </w:rPr>
        <w:t>(</w:t>
      </w:r>
      <w:hyperlink w:anchor="_ENREF_32" w:tooltip="Lamb, 2000 #2073" w:history="1">
        <w:r w:rsidR="00FB179E">
          <w:rPr>
            <w:rFonts w:asciiTheme="minorHAnsi" w:hAnsiTheme="minorHAnsi"/>
            <w:noProof/>
          </w:rPr>
          <w:t>Lamb et al. 2000</w:t>
        </w:r>
      </w:hyperlink>
      <w:r w:rsidR="00FC5ABB">
        <w:rPr>
          <w:rFonts w:asciiTheme="minorHAnsi" w:hAnsiTheme="minorHAnsi"/>
          <w:noProof/>
        </w:rPr>
        <w:t>)</w:t>
      </w:r>
      <w:r w:rsidR="00FC5ABB">
        <w:rPr>
          <w:rFonts w:asciiTheme="minorHAnsi" w:hAnsiTheme="minorHAnsi"/>
        </w:rPr>
        <w:fldChar w:fldCharType="end"/>
      </w:r>
      <w:r w:rsidR="00FC5ABB" w:rsidRPr="007D6573">
        <w:rPr>
          <w:rFonts w:asciiTheme="minorHAnsi" w:hAnsiTheme="minorHAnsi"/>
        </w:rPr>
        <w:t xml:space="preserve"> </w:t>
      </w:r>
      <w:r w:rsidR="00FC5ABB">
        <w:rPr>
          <w:rFonts w:asciiTheme="minorHAnsi" w:hAnsiTheme="minorHAnsi"/>
        </w:rPr>
        <w:t>(</w:t>
      </w:r>
      <w:r w:rsidR="00FC5ABB" w:rsidRPr="00085D6C">
        <w:rPr>
          <w:rFonts w:asciiTheme="minorHAnsi" w:hAnsiTheme="minorHAnsi"/>
          <w:b/>
        </w:rPr>
        <w:t>Table S</w:t>
      </w:r>
      <w:r w:rsidR="00FC5ABB">
        <w:rPr>
          <w:rFonts w:asciiTheme="minorHAnsi" w:hAnsiTheme="minorHAnsi"/>
          <w:b/>
        </w:rPr>
        <w:t>9</w:t>
      </w:r>
      <w:r w:rsidR="00FC5ABB">
        <w:rPr>
          <w:rFonts w:asciiTheme="minorHAnsi" w:hAnsiTheme="minorHAnsi"/>
        </w:rPr>
        <w:t>)</w:t>
      </w:r>
      <w:r w:rsidR="00FC5ABB" w:rsidRPr="007D6573">
        <w:rPr>
          <w:rFonts w:asciiTheme="minorHAnsi" w:hAnsiTheme="minorHAnsi"/>
        </w:rPr>
        <w:t>.</w:t>
      </w:r>
      <w:r w:rsidR="00FC5ABB">
        <w:rPr>
          <w:rFonts w:asciiTheme="minorHAnsi" w:hAnsiTheme="minorHAnsi"/>
        </w:rPr>
        <w:t xml:space="preserve">  </w:t>
      </w:r>
      <w:r w:rsidR="000E3FF4">
        <w:rPr>
          <w:rFonts w:asciiTheme="minorHAnsi" w:eastAsia="Times New Roman" w:hAnsiTheme="minorHAnsi" w:cs="Times New Roman"/>
        </w:rPr>
        <w:t xml:space="preserve">In contrast, </w:t>
      </w:r>
      <w:r w:rsidR="00F262BB">
        <w:rPr>
          <w:rFonts w:asciiTheme="minorHAnsi" w:eastAsia="Times New Roman" w:hAnsiTheme="minorHAnsi" w:cs="Times New Roman"/>
        </w:rPr>
        <w:t xml:space="preserve">validated </w:t>
      </w:r>
      <w:r w:rsidR="003C2076">
        <w:rPr>
          <w:rFonts w:asciiTheme="minorHAnsi" w:eastAsia="Times New Roman" w:hAnsiTheme="minorHAnsi" w:cs="Times New Roman"/>
        </w:rPr>
        <w:t xml:space="preserve">Erg11 </w:t>
      </w:r>
      <w:r w:rsidR="00F262BB">
        <w:rPr>
          <w:rFonts w:asciiTheme="minorHAnsi" w:eastAsia="Times New Roman" w:hAnsiTheme="minorHAnsi" w:cs="Times New Roman"/>
        </w:rPr>
        <w:t>mutations</w:t>
      </w:r>
      <w:r w:rsidR="00F262BB" w:rsidRPr="00EC7DD1">
        <w:rPr>
          <w:rFonts w:asciiTheme="minorHAnsi" w:eastAsia="Times New Roman" w:hAnsiTheme="minorHAnsi" w:cs="Times New Roman"/>
        </w:rPr>
        <w:t xml:space="preserve"> </w:t>
      </w:r>
      <w:r w:rsidR="003C2076">
        <w:rPr>
          <w:rFonts w:asciiTheme="minorHAnsi" w:eastAsia="Times New Roman" w:hAnsiTheme="minorHAnsi" w:cs="Times New Roman"/>
        </w:rPr>
        <w:t xml:space="preserve">mediating drug resistance </w:t>
      </w:r>
      <w:r w:rsidRPr="00EC7DD1">
        <w:rPr>
          <w:rFonts w:asciiTheme="minorHAnsi" w:eastAsia="Times New Roman" w:hAnsiTheme="minorHAnsi" w:cs="Times New Roman"/>
        </w:rPr>
        <w:t xml:space="preserve">were not </w:t>
      </w:r>
      <w:r w:rsidR="00F262BB">
        <w:rPr>
          <w:rFonts w:asciiTheme="minorHAnsi" w:eastAsia="Times New Roman" w:hAnsiTheme="minorHAnsi" w:cs="Times New Roman"/>
        </w:rPr>
        <w:t xml:space="preserve">found </w:t>
      </w:r>
      <w:r w:rsidR="00FC5ABB">
        <w:rPr>
          <w:rFonts w:asciiTheme="minorHAnsi" w:eastAsia="Times New Roman" w:hAnsiTheme="minorHAnsi" w:cs="Times New Roman"/>
        </w:rPr>
        <w:t>i</w:t>
      </w:r>
      <w:r w:rsidR="00FC5ABB" w:rsidRPr="00EC7DD1">
        <w:rPr>
          <w:rFonts w:asciiTheme="minorHAnsi" w:eastAsia="Times New Roman" w:hAnsiTheme="minorHAnsi" w:cs="Times New Roman"/>
        </w:rPr>
        <w:t xml:space="preserve">n P60002 </w:t>
      </w:r>
      <w:r w:rsidRPr="00EC7DD1">
        <w:rPr>
          <w:rFonts w:asciiTheme="minorHAnsi" w:eastAsia="Times New Roman" w:hAnsiTheme="minorHAnsi" w:cs="Times New Roman"/>
        </w:rPr>
        <w:t>(</w:t>
      </w:r>
      <w:r w:rsidR="00AB5C09" w:rsidRPr="00AB5C09">
        <w:rPr>
          <w:rFonts w:asciiTheme="minorHAnsi" w:eastAsia="Times New Roman" w:hAnsiTheme="minorHAnsi" w:cs="Times New Roman"/>
          <w:b/>
        </w:rPr>
        <w:t>Table S9</w:t>
      </w:r>
      <w:r w:rsidRPr="00EC7DD1">
        <w:rPr>
          <w:rFonts w:asciiTheme="minorHAnsi" w:eastAsia="Times New Roman" w:hAnsiTheme="minorHAnsi" w:cs="Times New Roman"/>
        </w:rPr>
        <w:t xml:space="preserve">). </w:t>
      </w:r>
      <w:r w:rsidR="00AB5C09">
        <w:rPr>
          <w:rFonts w:asciiTheme="minorHAnsi" w:hAnsiTheme="minorHAnsi"/>
          <w:color w:val="000000"/>
        </w:rPr>
        <w:t xml:space="preserve"> </w:t>
      </w:r>
    </w:p>
    <w:p w14:paraId="06C8550E" w14:textId="663EF96E" w:rsidR="004F0D1A" w:rsidRPr="007D6573" w:rsidRDefault="00731E94" w:rsidP="004F0D1A">
      <w:pPr>
        <w:pStyle w:val="BodyText"/>
        <w:tabs>
          <w:tab w:val="left" w:pos="701"/>
        </w:tabs>
        <w:spacing w:after="0" w:line="480" w:lineRule="auto"/>
        <w:rPr>
          <w:rFonts w:asciiTheme="minorHAnsi" w:hAnsiTheme="minorHAnsi"/>
          <w:color w:val="000000"/>
        </w:rPr>
      </w:pPr>
      <w:r>
        <w:rPr>
          <w:rFonts w:asciiTheme="minorHAnsi" w:hAnsiTheme="minorHAnsi"/>
        </w:rPr>
        <w:tab/>
      </w:r>
      <w:r w:rsidR="00FC5ABB">
        <w:rPr>
          <w:rFonts w:asciiTheme="minorHAnsi" w:hAnsiTheme="minorHAnsi"/>
        </w:rPr>
        <w:t xml:space="preserve">P94015 also contained a homozygous E461K mutation in the transcriptional regulator Tac1; this mutation was previously shown to drive hyperexpression of the azole efflux pumps </w:t>
      </w:r>
      <w:r w:rsidR="00FC5ABB" w:rsidRPr="00072E99">
        <w:rPr>
          <w:rFonts w:asciiTheme="minorHAnsi" w:hAnsiTheme="minorHAnsi"/>
          <w:i/>
        </w:rPr>
        <w:t>CDR1</w:t>
      </w:r>
      <w:r w:rsidR="00FC5ABB">
        <w:rPr>
          <w:rFonts w:asciiTheme="minorHAnsi" w:hAnsiTheme="minorHAnsi"/>
        </w:rPr>
        <w:t xml:space="preserve"> and </w:t>
      </w:r>
      <w:r w:rsidR="00FC5ABB" w:rsidRPr="00072E99">
        <w:rPr>
          <w:rFonts w:asciiTheme="minorHAnsi" w:hAnsiTheme="minorHAnsi"/>
          <w:i/>
        </w:rPr>
        <w:t>CDR2</w:t>
      </w:r>
      <w:r w:rsidR="00FC5ABB">
        <w:rPr>
          <w:rFonts w:asciiTheme="minorHAnsi" w:hAnsiTheme="minorHAnsi"/>
          <w:i/>
        </w:rPr>
        <w:t xml:space="preserve"> </w:t>
      </w:r>
      <w:r w:rsidR="00FC5ABB">
        <w:fldChar w:fldCharType="begin">
          <w:fldData xml:space="preserve">PEVuZE5vdGU+PENpdGU+PEF1dGhvcj5Db3N0ZTwvQXV0aG9yPjxZZWFyPjIwMDk8L1llYXI+PFJl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</w:fldData>
        </w:fldChar>
      </w:r>
      <w:r w:rsidR="00FC5ABB">
        <w:rPr>
          <w:rFonts w:asciiTheme="minorHAnsi" w:hAnsiTheme="minorHAnsi"/>
        </w:rPr>
        <w:instrText xml:space="preserve"> ADDIN EN.CITE </w:instrText>
      </w:r>
      <w:r w:rsidR="00FC5ABB">
        <w:fldChar w:fldCharType="begin">
          <w:fldData xml:space="preserve">PEVuZE5vdGU+PENpdGU+PEF1dGhvcj5Db3N0ZTwvQXV0aG9yPjxZZWFyPjIwMDk8L1llYXI+PFJl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</w:fldData>
        </w:fldChar>
      </w:r>
      <w:r w:rsidR="00FC5ABB">
        <w:rPr>
          <w:rFonts w:asciiTheme="minorHAnsi" w:hAnsiTheme="minorHAnsi"/>
        </w:rPr>
        <w:instrText xml:space="preserve"> ADDIN EN.CITE.DATA </w:instrText>
      </w:r>
      <w:r w:rsidR="00FC5ABB">
        <w:fldChar w:fldCharType="end"/>
      </w:r>
      <w:r w:rsidR="00FC5ABB">
        <w:fldChar w:fldCharType="separate"/>
      </w:r>
      <w:r w:rsidR="00FC5ABB">
        <w:rPr>
          <w:rFonts w:asciiTheme="minorHAnsi" w:hAnsiTheme="minorHAnsi"/>
          <w:noProof/>
        </w:rPr>
        <w:t>(</w:t>
      </w:r>
      <w:hyperlink w:anchor="_ENREF_58" w:tooltip="Sanglard, 1995 #2077" w:history="1">
        <w:r w:rsidR="00FB179E">
          <w:rPr>
            <w:rFonts w:asciiTheme="minorHAnsi" w:hAnsiTheme="minorHAnsi"/>
            <w:noProof/>
          </w:rPr>
          <w:t>Sanglard et al. 1995</w:t>
        </w:r>
      </w:hyperlink>
      <w:r w:rsidR="00FC5ABB">
        <w:rPr>
          <w:rFonts w:asciiTheme="minorHAnsi" w:hAnsiTheme="minorHAnsi"/>
          <w:noProof/>
        </w:rPr>
        <w:t xml:space="preserve">; </w:t>
      </w:r>
      <w:hyperlink w:anchor="_ENREF_57" w:tooltip="Sanglard, 1997 #2078" w:history="1">
        <w:r w:rsidR="00FB179E">
          <w:rPr>
            <w:rFonts w:asciiTheme="minorHAnsi" w:hAnsiTheme="minorHAnsi"/>
            <w:noProof/>
          </w:rPr>
          <w:t>Sanglard et al. 1997</w:t>
        </w:r>
      </w:hyperlink>
      <w:r w:rsidR="00FC5ABB">
        <w:rPr>
          <w:rFonts w:asciiTheme="minorHAnsi" w:hAnsiTheme="minorHAnsi"/>
          <w:noProof/>
        </w:rPr>
        <w:t xml:space="preserve">; </w:t>
      </w:r>
      <w:hyperlink w:anchor="_ENREF_11" w:tooltip="Coste, 2009 #2174" w:history="1">
        <w:r w:rsidR="00FB179E">
          <w:rPr>
            <w:rFonts w:asciiTheme="minorHAnsi" w:hAnsiTheme="minorHAnsi"/>
            <w:noProof/>
          </w:rPr>
          <w:t>Coste et al. 2009</w:t>
        </w:r>
      </w:hyperlink>
      <w:r w:rsidR="00FC5ABB">
        <w:rPr>
          <w:rFonts w:asciiTheme="minorHAnsi" w:hAnsiTheme="minorHAnsi"/>
          <w:noProof/>
        </w:rPr>
        <w:t>)</w:t>
      </w:r>
      <w:r w:rsidR="00FC5ABB">
        <w:fldChar w:fldCharType="end"/>
      </w:r>
      <w:r w:rsidR="00FC5ABB">
        <w:rPr>
          <w:rFonts w:asciiTheme="minorHAnsi" w:hAnsiTheme="minorHAnsi"/>
        </w:rPr>
        <w:t>.</w:t>
      </w:r>
      <w:r w:rsidR="00FC5ABB" w:rsidRPr="007D6573">
        <w:rPr>
          <w:rFonts w:asciiTheme="minorHAnsi" w:hAnsiTheme="minorHAnsi"/>
        </w:rPr>
        <w:t xml:space="preserve">  </w:t>
      </w:r>
      <w:r w:rsidR="00FC5ABB">
        <w:rPr>
          <w:rFonts w:asciiTheme="minorHAnsi" w:hAnsiTheme="minorHAnsi"/>
        </w:rPr>
        <w:t xml:space="preserve">Consistent with the E461K mutation causing increased Tac1 activity, </w:t>
      </w:r>
      <w:r w:rsidR="00FC5ABB" w:rsidRPr="00072E99">
        <w:rPr>
          <w:rFonts w:asciiTheme="minorHAnsi" w:hAnsiTheme="minorHAnsi"/>
          <w:i/>
        </w:rPr>
        <w:t>CDR1</w:t>
      </w:r>
      <w:r w:rsidR="00FC5ABB">
        <w:rPr>
          <w:rFonts w:asciiTheme="minorHAnsi" w:hAnsiTheme="minorHAnsi"/>
        </w:rPr>
        <w:t xml:space="preserve"> and </w:t>
      </w:r>
      <w:r w:rsidR="00FC5ABB" w:rsidRPr="00072E99">
        <w:rPr>
          <w:rFonts w:asciiTheme="minorHAnsi" w:hAnsiTheme="minorHAnsi"/>
          <w:i/>
        </w:rPr>
        <w:t>CDR2</w:t>
      </w:r>
      <w:r w:rsidR="00FC5ABB">
        <w:rPr>
          <w:rFonts w:asciiTheme="minorHAnsi" w:hAnsiTheme="minorHAnsi"/>
        </w:rPr>
        <w:t xml:space="preserve"> genes </w:t>
      </w:r>
      <w:r w:rsidR="00FC5ABB">
        <w:rPr>
          <w:rFonts w:asciiTheme="minorHAnsi" w:hAnsiTheme="minorHAnsi"/>
        </w:rPr>
        <w:lastRenderedPageBreak/>
        <w:t>were expressed at an elevated level in P94015 relative to control strains (</w:t>
      </w:r>
      <w:r w:rsidR="00FC5ABB" w:rsidRPr="00072E99">
        <w:rPr>
          <w:rFonts w:asciiTheme="minorHAnsi" w:hAnsiTheme="minorHAnsi"/>
          <w:b/>
        </w:rPr>
        <w:t>Table S</w:t>
      </w:r>
      <w:r w:rsidR="00FC5ABB">
        <w:rPr>
          <w:rFonts w:asciiTheme="minorHAnsi" w:hAnsiTheme="minorHAnsi"/>
          <w:b/>
        </w:rPr>
        <w:t>10</w:t>
      </w:r>
      <w:r w:rsidR="00FC5ABB">
        <w:rPr>
          <w:rFonts w:asciiTheme="minorHAnsi" w:hAnsiTheme="minorHAnsi"/>
        </w:rPr>
        <w:t>).</w:t>
      </w:r>
      <w:r w:rsidR="00AF6EBD">
        <w:rPr>
          <w:rFonts w:asciiTheme="minorHAnsi" w:hAnsiTheme="minorHAnsi"/>
          <w:color w:val="000000"/>
        </w:rPr>
        <w:t xml:space="preserve"> </w:t>
      </w:r>
      <w:r w:rsidR="004F0D1A">
        <w:rPr>
          <w:rFonts w:asciiTheme="minorHAnsi" w:hAnsiTheme="minorHAnsi"/>
        </w:rPr>
        <w:t>In contrast to P94015</w:t>
      </w:r>
      <w:r w:rsidR="004F0D1A" w:rsidRPr="00E8262B">
        <w:rPr>
          <w:rFonts w:asciiTheme="minorHAnsi" w:hAnsiTheme="minorHAnsi"/>
        </w:rPr>
        <w:t xml:space="preserve">, </w:t>
      </w:r>
      <w:r w:rsidR="004F0D1A">
        <w:rPr>
          <w:rFonts w:asciiTheme="minorHAnsi" w:hAnsiTheme="minorHAnsi"/>
        </w:rPr>
        <w:t xml:space="preserve">genomic and transcriptional analysis did not reveal the </w:t>
      </w:r>
      <w:r w:rsidR="004F0D1A" w:rsidRPr="00E8262B">
        <w:rPr>
          <w:rFonts w:asciiTheme="minorHAnsi" w:hAnsiTheme="minorHAnsi"/>
        </w:rPr>
        <w:t xml:space="preserve">mechanism of </w:t>
      </w:r>
      <w:r w:rsidR="004F0D1A">
        <w:rPr>
          <w:rFonts w:asciiTheme="minorHAnsi" w:hAnsiTheme="minorHAnsi"/>
        </w:rPr>
        <w:t xml:space="preserve">azole </w:t>
      </w:r>
      <w:r w:rsidR="004F0D1A" w:rsidRPr="00E8262B">
        <w:rPr>
          <w:rFonts w:asciiTheme="minorHAnsi" w:hAnsiTheme="minorHAnsi"/>
        </w:rPr>
        <w:t>resistance in P60002</w:t>
      </w:r>
      <w:r w:rsidR="004F0D1A">
        <w:rPr>
          <w:rFonts w:asciiTheme="minorHAnsi" w:hAnsiTheme="minorHAnsi"/>
        </w:rPr>
        <w:t xml:space="preserve">.  This isolate contained a truncated allele of </w:t>
      </w:r>
      <w:r w:rsidR="004F0D1A" w:rsidRPr="00214344">
        <w:rPr>
          <w:rFonts w:asciiTheme="minorHAnsi" w:hAnsiTheme="minorHAnsi"/>
        </w:rPr>
        <w:t xml:space="preserve">Tac1 </w:t>
      </w:r>
      <w:r w:rsidR="004F0D1A">
        <w:rPr>
          <w:rFonts w:asciiTheme="minorHAnsi" w:hAnsiTheme="minorHAnsi"/>
        </w:rPr>
        <w:t xml:space="preserve">due to a Q837* mutation, removing the terminal 145 amino acids.  However this allele is not expected to increase drug resistance, as </w:t>
      </w:r>
      <w:r w:rsidR="004F0D1A" w:rsidRPr="00072E99">
        <w:rPr>
          <w:rFonts w:asciiTheme="minorHAnsi" w:hAnsiTheme="minorHAnsi"/>
          <w:i/>
        </w:rPr>
        <w:t>CDR1/CDR2</w:t>
      </w:r>
      <w:r w:rsidR="004F0D1A">
        <w:rPr>
          <w:rFonts w:asciiTheme="minorHAnsi" w:hAnsiTheme="minorHAnsi"/>
          <w:i/>
        </w:rPr>
        <w:t xml:space="preserve"> </w:t>
      </w:r>
      <w:r w:rsidR="004F0D1A">
        <w:rPr>
          <w:rFonts w:asciiTheme="minorHAnsi" w:hAnsiTheme="minorHAnsi"/>
        </w:rPr>
        <w:t>were not overexpressed in this strain (</w:t>
      </w:r>
      <w:r w:rsidR="004F0D1A" w:rsidRPr="00A2568A">
        <w:rPr>
          <w:rFonts w:asciiTheme="minorHAnsi" w:hAnsiTheme="minorHAnsi"/>
          <w:b/>
        </w:rPr>
        <w:t>Table S</w:t>
      </w:r>
      <w:r w:rsidR="004F0D1A">
        <w:rPr>
          <w:rFonts w:asciiTheme="minorHAnsi" w:hAnsiTheme="minorHAnsi"/>
          <w:b/>
        </w:rPr>
        <w:t>10</w:t>
      </w:r>
      <w:r w:rsidR="004F0D1A">
        <w:rPr>
          <w:rFonts w:asciiTheme="minorHAnsi" w:hAnsiTheme="minorHAnsi"/>
        </w:rPr>
        <w:t>).</w:t>
      </w:r>
      <w:r w:rsidR="004F0D1A" w:rsidRPr="007D6573">
        <w:rPr>
          <w:rFonts w:asciiTheme="minorHAnsi" w:hAnsiTheme="minorHAnsi"/>
        </w:rPr>
        <w:t xml:space="preserve"> </w:t>
      </w:r>
      <w:r w:rsidR="004F0D1A">
        <w:rPr>
          <w:rFonts w:asciiTheme="minorHAnsi" w:hAnsiTheme="minorHAnsi"/>
        </w:rPr>
        <w:t xml:space="preserve"> The cause of resistance in P60002 </w:t>
      </w:r>
      <w:r w:rsidR="004F0D1A" w:rsidRPr="00E8262B">
        <w:rPr>
          <w:rFonts w:asciiTheme="minorHAnsi" w:hAnsiTheme="minorHAnsi"/>
        </w:rPr>
        <w:t xml:space="preserve">likely </w:t>
      </w:r>
      <w:r w:rsidR="004F0D1A" w:rsidRPr="007D6573">
        <w:rPr>
          <w:rFonts w:asciiTheme="minorHAnsi" w:hAnsiTheme="minorHAnsi"/>
        </w:rPr>
        <w:t xml:space="preserve">involves </w:t>
      </w:r>
      <w:r w:rsidR="004F0D1A" w:rsidRPr="00E8262B">
        <w:rPr>
          <w:rFonts w:asciiTheme="minorHAnsi" w:hAnsiTheme="minorHAnsi"/>
        </w:rPr>
        <w:t>a</w:t>
      </w:r>
      <w:r w:rsidR="004F0D1A">
        <w:rPr>
          <w:rFonts w:asciiTheme="minorHAnsi" w:hAnsiTheme="minorHAnsi"/>
        </w:rPr>
        <w:t>n uncharacterized</w:t>
      </w:r>
      <w:r w:rsidR="004F0D1A" w:rsidRPr="00E8262B">
        <w:rPr>
          <w:rFonts w:asciiTheme="minorHAnsi" w:hAnsiTheme="minorHAnsi"/>
        </w:rPr>
        <w:t xml:space="preserve"> pathway, possibly involving </w:t>
      </w:r>
      <w:r w:rsidR="004F0D1A">
        <w:rPr>
          <w:rFonts w:asciiTheme="minorHAnsi" w:hAnsiTheme="minorHAnsi"/>
        </w:rPr>
        <w:t>increased expression of</w:t>
      </w:r>
      <w:r w:rsidR="004F0D1A" w:rsidRPr="007D6573">
        <w:rPr>
          <w:rFonts w:asciiTheme="minorHAnsi" w:hAnsiTheme="minorHAnsi"/>
        </w:rPr>
        <w:t xml:space="preserve"> </w:t>
      </w:r>
      <w:r w:rsidR="004F0D1A">
        <w:rPr>
          <w:rFonts w:asciiTheme="minorHAnsi" w:hAnsiTheme="minorHAnsi"/>
        </w:rPr>
        <w:t xml:space="preserve">putative </w:t>
      </w:r>
      <w:r w:rsidR="004F0D1A" w:rsidRPr="00E8262B">
        <w:rPr>
          <w:rFonts w:asciiTheme="minorHAnsi" w:hAnsiTheme="minorHAnsi"/>
        </w:rPr>
        <w:t xml:space="preserve">transporters encoded by </w:t>
      </w:r>
      <w:r w:rsidR="004F0D1A" w:rsidRPr="00E8262B">
        <w:rPr>
          <w:rFonts w:asciiTheme="minorHAnsi" w:hAnsiTheme="minorHAnsi"/>
          <w:i/>
        </w:rPr>
        <w:t>CDR11</w:t>
      </w:r>
      <w:r w:rsidR="004F0D1A" w:rsidRPr="00E8262B">
        <w:rPr>
          <w:rFonts w:asciiTheme="minorHAnsi" w:hAnsiTheme="minorHAnsi"/>
        </w:rPr>
        <w:t xml:space="preserve"> and </w:t>
      </w:r>
      <w:r w:rsidR="004F0D1A" w:rsidRPr="00E8262B">
        <w:rPr>
          <w:rFonts w:asciiTheme="minorHAnsi" w:hAnsiTheme="minorHAnsi"/>
          <w:i/>
        </w:rPr>
        <w:t>QDR1</w:t>
      </w:r>
      <w:r w:rsidR="004F0D1A">
        <w:rPr>
          <w:rFonts w:asciiTheme="minorHAnsi" w:hAnsiTheme="minorHAnsi"/>
        </w:rPr>
        <w:t xml:space="preserve"> (</w:t>
      </w:r>
      <w:r w:rsidR="004F0D1A" w:rsidRPr="00085D6C">
        <w:rPr>
          <w:rFonts w:asciiTheme="minorHAnsi" w:hAnsiTheme="minorHAnsi"/>
          <w:b/>
        </w:rPr>
        <w:t>Table S</w:t>
      </w:r>
      <w:r w:rsidR="004F0D1A">
        <w:rPr>
          <w:rFonts w:asciiTheme="minorHAnsi" w:hAnsiTheme="minorHAnsi"/>
          <w:b/>
        </w:rPr>
        <w:t>10</w:t>
      </w:r>
      <w:r w:rsidR="004F0D1A">
        <w:rPr>
          <w:rFonts w:asciiTheme="minorHAnsi" w:hAnsiTheme="minorHAnsi"/>
        </w:rPr>
        <w:t>)</w:t>
      </w:r>
      <w:r w:rsidR="004F0D1A" w:rsidRPr="00E8262B">
        <w:rPr>
          <w:rFonts w:asciiTheme="minorHAnsi" w:hAnsiTheme="minorHAnsi"/>
        </w:rPr>
        <w:t>.</w:t>
      </w:r>
    </w:p>
    <w:p w14:paraId="655879CC" w14:textId="77777777" w:rsidR="00AF6EBD" w:rsidRPr="007B339C" w:rsidRDefault="00AF6EBD" w:rsidP="00AF6EBD">
      <w:pPr>
        <w:spacing w:line="480" w:lineRule="auto"/>
        <w:rPr>
          <w:b/>
        </w:rPr>
      </w:pPr>
    </w:p>
    <w:p w14:paraId="0E456692" w14:textId="77777777" w:rsidR="00AF6EBD" w:rsidRPr="005B294E" w:rsidRDefault="00AF6EBD" w:rsidP="00C03354">
      <w:pPr>
        <w:pStyle w:val="BodyText"/>
        <w:keepNext/>
        <w:spacing w:after="0" w:line="480" w:lineRule="auto"/>
        <w:rPr>
          <w:rFonts w:asciiTheme="minorHAnsi" w:hAnsiTheme="minorHAnsi"/>
          <w:b/>
          <w:i/>
          <w:color w:val="000000"/>
        </w:rPr>
      </w:pPr>
      <w:r w:rsidRPr="005B294E">
        <w:rPr>
          <w:rFonts w:asciiTheme="minorHAnsi" w:hAnsiTheme="minorHAnsi"/>
          <w:b/>
          <w:i/>
        </w:rPr>
        <w:t>Analysis of</w:t>
      </w:r>
      <w:r w:rsidRPr="005B294E">
        <w:rPr>
          <w:rFonts w:asciiTheme="minorHAnsi" w:hAnsiTheme="minorHAnsi"/>
          <w:b/>
          <w:i/>
          <w:color w:val="000000"/>
        </w:rPr>
        <w:t xml:space="preserve"> aneuploid isolates</w:t>
      </w:r>
    </w:p>
    <w:p w14:paraId="01F952C3" w14:textId="2739A00D" w:rsidR="00AF6EBD" w:rsidRPr="00F83D71" w:rsidRDefault="00ED1EFA" w:rsidP="00E22B08">
      <w:pPr>
        <w:spacing w:line="480" w:lineRule="auto"/>
        <w:ind w:firstLine="720"/>
        <w:rPr>
          <w:color w:val="000000" w:themeColor="text1"/>
        </w:rPr>
      </w:pPr>
      <w:r>
        <w:rPr>
          <w:color w:val="000000"/>
        </w:rPr>
        <w:t xml:space="preserve">Flow cytometry showed that all </w:t>
      </w:r>
      <w:r w:rsidRPr="00ED1EFA">
        <w:rPr>
          <w:i/>
          <w:color w:val="000000"/>
        </w:rPr>
        <w:t>C. albicans</w:t>
      </w:r>
      <w:r>
        <w:rPr>
          <w:color w:val="000000"/>
        </w:rPr>
        <w:t xml:space="preserve"> strains were </w:t>
      </w:r>
      <w:r w:rsidR="004A18D5">
        <w:rPr>
          <w:color w:val="000000"/>
        </w:rPr>
        <w:t>close to diploid</w:t>
      </w:r>
      <w:r>
        <w:rPr>
          <w:color w:val="000000"/>
        </w:rPr>
        <w:t xml:space="preserve"> in DNA content (see </w:t>
      </w:r>
      <w:r w:rsidRPr="00ED1EFA">
        <w:rPr>
          <w:b/>
          <w:color w:val="000000"/>
        </w:rPr>
        <w:t xml:space="preserve">Figure </w:t>
      </w:r>
      <w:r w:rsidR="001370C1" w:rsidRPr="00ED1EFA">
        <w:rPr>
          <w:b/>
          <w:color w:val="000000"/>
        </w:rPr>
        <w:t>S</w:t>
      </w:r>
      <w:r w:rsidR="001370C1">
        <w:rPr>
          <w:b/>
          <w:color w:val="000000"/>
        </w:rPr>
        <w:t>7</w:t>
      </w:r>
      <w:r>
        <w:rPr>
          <w:color w:val="000000"/>
        </w:rPr>
        <w:t xml:space="preserve">).  </w:t>
      </w:r>
      <w:r w:rsidR="00AF6EBD">
        <w:rPr>
          <w:color w:val="000000"/>
        </w:rPr>
        <w:t>F</w:t>
      </w:r>
      <w:r w:rsidR="00AF6EBD" w:rsidRPr="00D96378">
        <w:rPr>
          <w:color w:val="000000"/>
        </w:rPr>
        <w:t>requent aneuploidy was observed including hemizygosity (P76067), segmental aneuploidy (P94015</w:t>
      </w:r>
      <w:r w:rsidR="00AF6EBD">
        <w:rPr>
          <w:color w:val="000000"/>
        </w:rPr>
        <w:t>, P60002</w:t>
      </w:r>
      <w:r w:rsidR="00AF6EBD" w:rsidRPr="00D96378">
        <w:rPr>
          <w:color w:val="000000"/>
        </w:rPr>
        <w:t xml:space="preserve">), </w:t>
      </w:r>
      <w:r w:rsidR="00AF6EBD">
        <w:rPr>
          <w:color w:val="000000"/>
        </w:rPr>
        <w:t xml:space="preserve">and </w:t>
      </w:r>
      <w:r w:rsidR="00AF6EBD" w:rsidRPr="00D96378">
        <w:rPr>
          <w:color w:val="000000"/>
        </w:rPr>
        <w:t>whole chromosome aneuploidy (12C, 19F, L26, P75010, P78042</w:t>
      </w:r>
      <w:r w:rsidR="00AF6EBD">
        <w:rPr>
          <w:color w:val="000000"/>
        </w:rPr>
        <w:t>, P60002</w:t>
      </w:r>
      <w:r w:rsidR="00AF6EBD" w:rsidRPr="00D96378">
        <w:rPr>
          <w:color w:val="000000"/>
        </w:rPr>
        <w:t xml:space="preserve">) (see </w:t>
      </w:r>
      <w:r w:rsidR="001B2F2F" w:rsidRPr="001B2F2F">
        <w:rPr>
          <w:b/>
          <w:color w:val="000000"/>
        </w:rPr>
        <w:t>Figure 3</w:t>
      </w:r>
      <w:r w:rsidR="001B2F2F">
        <w:rPr>
          <w:color w:val="000000"/>
        </w:rPr>
        <w:t xml:space="preserve"> and </w:t>
      </w:r>
      <w:r w:rsidR="00AF6EBD" w:rsidRPr="00D96378">
        <w:rPr>
          <w:b/>
          <w:color w:val="000000"/>
        </w:rPr>
        <w:t xml:space="preserve">Figure </w:t>
      </w:r>
      <w:r w:rsidR="001370C1" w:rsidRPr="00D96378">
        <w:rPr>
          <w:b/>
          <w:color w:val="000000"/>
        </w:rPr>
        <w:t>S</w:t>
      </w:r>
      <w:r w:rsidR="001370C1">
        <w:rPr>
          <w:b/>
          <w:color w:val="000000"/>
        </w:rPr>
        <w:t>8</w:t>
      </w:r>
      <w:r w:rsidR="00AF6EBD" w:rsidRPr="00D96378">
        <w:rPr>
          <w:color w:val="000000"/>
        </w:rPr>
        <w:t>).</w:t>
      </w:r>
      <w:r w:rsidR="00156923">
        <w:rPr>
          <w:color w:val="000000"/>
        </w:rPr>
        <w:t xml:space="preserve"> </w:t>
      </w:r>
      <w:r w:rsidR="00C6431E">
        <w:t xml:space="preserve"> </w:t>
      </w:r>
      <w:r w:rsidR="00AF6EBD" w:rsidRPr="00D96378">
        <w:t xml:space="preserve">Of the </w:t>
      </w:r>
      <w:r w:rsidR="00AF6EBD" w:rsidRPr="00D96378">
        <w:rPr>
          <w:i/>
        </w:rPr>
        <w:t>C. albicans</w:t>
      </w:r>
      <w:r w:rsidR="00AF6EBD" w:rsidRPr="00D96378">
        <w:t xml:space="preserve"> isolates containing whole chromosome aneuploidies, an extra copy of chromosome 4 was common to 3 of the 6 strains.  </w:t>
      </w:r>
      <w:r w:rsidR="00AF6EBD">
        <w:t>T</w:t>
      </w:r>
      <w:r w:rsidR="00AF6EBD" w:rsidRPr="00D96378">
        <w:t xml:space="preserve">risomy for chromosome 4 was </w:t>
      </w:r>
      <w:r w:rsidR="00296A13">
        <w:t xml:space="preserve">also </w:t>
      </w:r>
      <w:r w:rsidR="00AF6EBD" w:rsidRPr="00D96378">
        <w:t xml:space="preserve">common in </w:t>
      </w:r>
      <w:r w:rsidR="008B2A56" w:rsidRPr="00D96378">
        <w:rPr>
          <w:i/>
        </w:rPr>
        <w:t>C. albicans</w:t>
      </w:r>
      <w:r w:rsidR="008B2A56" w:rsidRPr="00D96378">
        <w:t xml:space="preserve"> </w:t>
      </w:r>
      <w:r w:rsidR="00AF6EBD" w:rsidRPr="00D96378">
        <w:t xml:space="preserve">progeny resulting from the parasexual mating cycle </w:t>
      </w:r>
      <w:r w:rsidR="009414BF">
        <w:fldChar w:fldCharType="begin">
          <w:fldData xml:space="preserve">PEVuZE5vdGU+PENpdGU+PEF1dGhvcj5Gb3JjaGU8L0F1dGhvcj48WWVhcj4yMDA4PC9ZZWFyPjxS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</w:fldData>
        </w:fldChar>
      </w:r>
      <w:r w:rsidR="00372EBC">
        <w:instrText xml:space="preserve"> ADDIN EN.CITE </w:instrText>
      </w:r>
      <w:r w:rsidR="00372EBC">
        <w:fldChar w:fldCharType="begin">
          <w:fldData xml:space="preserve">PEVuZE5vdGU+PENpdGU+PEF1dGhvcj5Gb3JjaGU8L0F1dGhvcj48WWVhcj4yMDA4PC9ZZWFyPjxS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</w:fldData>
        </w:fldChar>
      </w:r>
      <w:r w:rsidR="00372EBC">
        <w:instrText xml:space="preserve"> ADDIN EN.CITE.DATA </w:instrText>
      </w:r>
      <w:r w:rsidR="00372EBC">
        <w:fldChar w:fldCharType="end"/>
      </w:r>
      <w:r w:rsidR="009414BF">
        <w:fldChar w:fldCharType="separate"/>
      </w:r>
      <w:r w:rsidR="006E3A7E">
        <w:rPr>
          <w:noProof/>
        </w:rPr>
        <w:t>(</w:t>
      </w:r>
      <w:hyperlink w:anchor="_ENREF_17" w:tooltip="Forche, 2008 #705" w:history="1">
        <w:r w:rsidR="00FB179E">
          <w:rPr>
            <w:noProof/>
          </w:rPr>
          <w:t>Forche et al. 2008</w:t>
        </w:r>
      </w:hyperlink>
      <w:r w:rsidR="006E3A7E">
        <w:rPr>
          <w:noProof/>
        </w:rPr>
        <w:t>)</w:t>
      </w:r>
      <w:r w:rsidR="009414BF">
        <w:fldChar w:fldCharType="end"/>
      </w:r>
      <w:r w:rsidR="00F521BE">
        <w:t>.</w:t>
      </w:r>
      <w:r w:rsidR="004A18D5">
        <w:t xml:space="preserve">  Furthermore, </w:t>
      </w:r>
      <w:r w:rsidR="00AF6EBD" w:rsidRPr="00D96378">
        <w:t xml:space="preserve">passage of a strain through a mouse </w:t>
      </w:r>
      <w:r w:rsidR="00BE6EE3">
        <w:t xml:space="preserve">host </w:t>
      </w:r>
      <w:r w:rsidR="00AF6EBD" w:rsidRPr="00D96378">
        <w:t xml:space="preserve">resulted in </w:t>
      </w:r>
      <w:r w:rsidR="00AF6EBD">
        <w:t>acquisition of</w:t>
      </w:r>
      <w:r w:rsidR="00AF6EBD" w:rsidRPr="00D96378">
        <w:t xml:space="preserve"> chromosome 4</w:t>
      </w:r>
      <w:r w:rsidR="00F9382B">
        <w:t xml:space="preserve"> trisomy</w:t>
      </w:r>
      <w:r w:rsidR="00AF6EBD" w:rsidRPr="00D96378">
        <w:t xml:space="preserve"> </w:t>
      </w:r>
      <w:r w:rsidR="009414BF">
        <w:fldChar w:fldCharType="begin"/>
      </w:r>
      <w:r w:rsidR="00372EBC">
        <w:instrText xml:space="preserve"> ADDIN EN.CITE &lt;EndNote&gt;&lt;Cite&gt;&lt;Author&gt;Chen&lt;/Author&gt;&lt;Year&gt;2004&lt;/Year&gt;&lt;RecNum&gt;147&lt;/RecNum&gt;&lt;DisplayText&gt;(Chen et al. 2004)&lt;/DisplayText&gt;&lt;record&gt;&lt;rec-number&gt;147&lt;/rec-number&gt;&lt;foreign-keys&gt;&lt;key app="EN" db-id="tv0e52aeg25raeezrs65pddzzdpsr5x9evsf" timestamp="0"&gt;147&lt;/key&gt;&lt;/foreign-keys&gt;&lt;ref-type name="Journal Article"&gt;17&lt;/ref-type&gt;&lt;contributors&gt;&lt;authors&gt;&lt;author&gt;Chen, X.&lt;/author&gt;&lt;author&gt;Magee, B. B.&lt;/author&gt;&lt;author&gt;Dawson, D.&lt;/author&gt;&lt;author&gt;Magee, P. T.&lt;/author&gt;&lt;author&gt;Kumamoto, C. A.&lt;/author&gt;&lt;/authors&gt;&lt;/contributors&gt;&lt;auth-address&gt;Department of Molecular Biology and Microbiology and Genetics Program, Tufts University School of Medicine, 136 Harrison Ave., Boston, MA 02111, USA.&lt;/auth-address&gt;&lt;titles&gt;&lt;title&gt;&lt;style face="normal" font="default" size="100%"&gt;Chromosome 1 trisomy compromises the virulence of &lt;/style&gt;&lt;style face="italic" font="default" size="100%"&gt;Candida albicans&lt;/style&gt;&lt;/title&gt;&lt;secondary-title&gt;Mol Microbiol&lt;/secondary-title&gt;&lt;/titles&gt;&lt;periodical&gt;&lt;full-title&gt;Mol Microbiol&lt;/full-title&gt;&lt;/periodical&gt;&lt;pages&gt;551-65&lt;/pages&gt;&lt;volume&gt;51&lt;/volume&gt;&lt;number&gt;2&lt;/number&gt;&lt;keywords&gt;&lt;keyword&gt;Base Sequence&lt;/keyword&gt;&lt;keyword&gt;Blotting, Southern&lt;/keyword&gt;&lt;keyword&gt;Candida albicans/classification/*genetics/growth &amp;amp;&lt;/keyword&gt;&lt;keyword&gt;development/*pathogenicity&lt;/keyword&gt;&lt;keyword&gt;Chromosome Mapping&lt;/keyword&gt;&lt;keyword&gt;Chromosomes, Fungal/*genetics&lt;/keyword&gt;&lt;keyword&gt;DNA Primers&lt;/keyword&gt;&lt;keyword&gt;Kinetics&lt;/keyword&gt;&lt;keyword&gt;Plasmids/genetics&lt;/keyword&gt;&lt;keyword&gt;Research Support, U.S. Gov&amp;apos;t, P.H.S.&lt;/keyword&gt;&lt;keyword&gt;Restriction Mapping&lt;/keyword&gt;&lt;keyword&gt;Saccharomyces cerevisiae/genetics&lt;/keyword&gt;&lt;keyword&gt;Virulence/*genetics&lt;/keyword&gt;&lt;/keywords&gt;&lt;dates&gt;&lt;year&gt;2004&lt;/year&gt;&lt;pub-dates&gt;&lt;date&gt;Jan&lt;/date&gt;&lt;/pub-dates&gt;&lt;/dates&gt;&lt;accession-num&gt;14756793&lt;/accession-num&gt;&lt;urls&gt;&lt;related-urls&gt;&lt;url&gt;http://www.ncbi.nlm.nih.gov/entrez/query.fcgi?cmd=Retrieve&amp;amp;db=PubMed&amp;amp;dopt=Citation&amp;amp;list_uids=14756793&lt;/url&gt;&lt;/related-urls&gt;&lt;/urls&gt;&lt;/record&gt;&lt;/Cite&gt;&lt;/EndNote&gt;</w:instrText>
      </w:r>
      <w:r w:rsidR="009414BF">
        <w:fldChar w:fldCharType="separate"/>
      </w:r>
      <w:r w:rsidR="006E3A7E">
        <w:rPr>
          <w:noProof/>
        </w:rPr>
        <w:t>(</w:t>
      </w:r>
      <w:hyperlink w:anchor="_ENREF_10" w:tooltip="Chen, 2004 #147" w:history="1">
        <w:r w:rsidR="00FB179E">
          <w:rPr>
            <w:noProof/>
          </w:rPr>
          <w:t>Chen et al. 2004</w:t>
        </w:r>
      </w:hyperlink>
      <w:r w:rsidR="006E3A7E">
        <w:rPr>
          <w:noProof/>
        </w:rPr>
        <w:t>)</w:t>
      </w:r>
      <w:r w:rsidR="009414BF">
        <w:fldChar w:fldCharType="end"/>
      </w:r>
      <w:r w:rsidR="00AF6EBD" w:rsidRPr="00D96378">
        <w:t xml:space="preserve">.  This suggests that chromosome 4 trisomy is </w:t>
      </w:r>
      <w:r w:rsidR="00C6431E">
        <w:t xml:space="preserve">particularly </w:t>
      </w:r>
      <w:r w:rsidR="007463DB">
        <w:t xml:space="preserve">well tolerated by this species and may have fitness advantages </w:t>
      </w:r>
      <w:r w:rsidR="00296A13">
        <w:t xml:space="preserve">during growth </w:t>
      </w:r>
      <w:r w:rsidR="007463DB">
        <w:t>in the host.</w:t>
      </w:r>
    </w:p>
    <w:p w14:paraId="399E9062" w14:textId="31842EC0" w:rsidR="00AF6EBD" w:rsidRDefault="00AF6EBD" w:rsidP="00AF6EBD">
      <w:pPr>
        <w:pStyle w:val="BodyText"/>
        <w:spacing w:after="0" w:line="480" w:lineRule="auto"/>
        <w:ind w:firstLine="720"/>
        <w:rPr>
          <w:rFonts w:asciiTheme="minorHAnsi" w:hAnsiTheme="minorHAnsi"/>
          <w:color w:val="000000"/>
        </w:rPr>
      </w:pPr>
      <w:r>
        <w:rPr>
          <w:rFonts w:asciiTheme="minorHAnsi" w:hAnsiTheme="minorHAnsi"/>
          <w:color w:val="000000"/>
        </w:rPr>
        <w:t>Segmental aneuploidies, detected as p</w:t>
      </w:r>
      <w:r w:rsidRPr="000247FD">
        <w:rPr>
          <w:rFonts w:asciiTheme="minorHAnsi" w:hAnsiTheme="minorHAnsi"/>
          <w:color w:val="000000"/>
        </w:rPr>
        <w:t>artial chromosome duplications</w:t>
      </w:r>
      <w:r w:rsidR="00374C42">
        <w:rPr>
          <w:rFonts w:asciiTheme="minorHAnsi" w:hAnsiTheme="minorHAnsi"/>
          <w:color w:val="000000"/>
        </w:rPr>
        <w:t>,</w:t>
      </w:r>
      <w:r w:rsidRPr="000247FD">
        <w:rPr>
          <w:rFonts w:asciiTheme="minorHAnsi" w:hAnsiTheme="minorHAnsi"/>
          <w:color w:val="000000"/>
        </w:rPr>
        <w:t xml:space="preserve"> were less frequently obser</w:t>
      </w:r>
      <w:r>
        <w:rPr>
          <w:rFonts w:asciiTheme="minorHAnsi" w:hAnsiTheme="minorHAnsi"/>
          <w:color w:val="000000"/>
        </w:rPr>
        <w:t xml:space="preserve">ved than whole chromosome </w:t>
      </w:r>
      <w:r w:rsidRPr="001A1599">
        <w:rPr>
          <w:rFonts w:asciiTheme="minorHAnsi" w:hAnsiTheme="minorHAnsi"/>
          <w:color w:val="000000"/>
        </w:rPr>
        <w:t xml:space="preserve">changes, but this form of copy number variation </w:t>
      </w:r>
      <w:r>
        <w:rPr>
          <w:rFonts w:asciiTheme="minorHAnsi" w:hAnsiTheme="minorHAnsi"/>
          <w:color w:val="000000"/>
        </w:rPr>
        <w:t>can</w:t>
      </w:r>
      <w:r w:rsidRPr="001A1599">
        <w:rPr>
          <w:rFonts w:asciiTheme="minorHAnsi" w:hAnsiTheme="minorHAnsi"/>
          <w:color w:val="000000"/>
        </w:rPr>
        <w:t xml:space="preserve"> </w:t>
      </w:r>
      <w:r w:rsidR="00374C42">
        <w:rPr>
          <w:rFonts w:asciiTheme="minorHAnsi" w:hAnsiTheme="minorHAnsi"/>
          <w:color w:val="000000"/>
        </w:rPr>
        <w:t xml:space="preserve">still </w:t>
      </w:r>
      <w:r w:rsidRPr="001A1599">
        <w:rPr>
          <w:rFonts w:asciiTheme="minorHAnsi" w:hAnsiTheme="minorHAnsi"/>
          <w:color w:val="000000"/>
        </w:rPr>
        <w:t>provide a selective advantage</w:t>
      </w:r>
      <w:r>
        <w:rPr>
          <w:rFonts w:asciiTheme="minorHAnsi" w:hAnsiTheme="minorHAnsi"/>
          <w:color w:val="000000"/>
        </w:rPr>
        <w:t xml:space="preserve"> to </w:t>
      </w:r>
      <w:r w:rsidRPr="00260DF6">
        <w:rPr>
          <w:rFonts w:asciiTheme="minorHAnsi" w:hAnsiTheme="minorHAnsi"/>
          <w:i/>
          <w:color w:val="000000"/>
        </w:rPr>
        <w:t>C. albicans</w:t>
      </w:r>
      <w:r w:rsidRPr="001A1599">
        <w:rPr>
          <w:rFonts w:asciiTheme="minorHAnsi" w:hAnsiTheme="minorHAnsi"/>
          <w:color w:val="000000"/>
        </w:rPr>
        <w:t xml:space="preserve">.  For example, an </w:t>
      </w:r>
      <w:r w:rsidRPr="001A1599">
        <w:rPr>
          <w:rFonts w:asciiTheme="minorHAnsi" w:hAnsiTheme="minorHAnsi"/>
          <w:color w:val="000000"/>
        </w:rPr>
        <w:lastRenderedPageBreak/>
        <w:t>isochromosome of the left arm of chromosome 5</w:t>
      </w:r>
      <w:r w:rsidR="00555D65">
        <w:rPr>
          <w:rFonts w:asciiTheme="minorHAnsi" w:hAnsiTheme="minorHAnsi"/>
          <w:color w:val="000000"/>
        </w:rPr>
        <w:t xml:space="preserve">, </w:t>
      </w:r>
      <w:r w:rsidR="00971D85">
        <w:rPr>
          <w:rFonts w:asciiTheme="minorHAnsi" w:hAnsiTheme="minorHAnsi"/>
          <w:color w:val="000000"/>
        </w:rPr>
        <w:t xml:space="preserve">termed </w:t>
      </w:r>
      <w:r w:rsidR="00555D65">
        <w:rPr>
          <w:rFonts w:asciiTheme="minorHAnsi" w:hAnsiTheme="minorHAnsi"/>
          <w:color w:val="000000"/>
        </w:rPr>
        <w:t>(</w:t>
      </w:r>
      <w:r w:rsidR="00B05D3A">
        <w:rPr>
          <w:rFonts w:asciiTheme="minorHAnsi" w:hAnsiTheme="minorHAnsi"/>
          <w:color w:val="000000"/>
        </w:rPr>
        <w:t>i</w:t>
      </w:r>
      <w:r w:rsidR="00555D65">
        <w:rPr>
          <w:rFonts w:asciiTheme="minorHAnsi" w:hAnsiTheme="minorHAnsi"/>
          <w:color w:val="000000"/>
        </w:rPr>
        <w:t xml:space="preserve">5L), </w:t>
      </w:r>
      <w:r>
        <w:rPr>
          <w:rFonts w:asciiTheme="minorHAnsi" w:hAnsiTheme="minorHAnsi"/>
          <w:color w:val="000000"/>
        </w:rPr>
        <w:t>is common in fluconazole resistant strains</w:t>
      </w:r>
      <w:r w:rsidRPr="001A1599">
        <w:rPr>
          <w:rFonts w:asciiTheme="minorHAnsi" w:hAnsiTheme="minorHAnsi"/>
          <w:color w:val="000000"/>
        </w:rPr>
        <w:t xml:space="preserve">, and the extra copies of </w:t>
      </w:r>
      <w:r w:rsidRPr="001A1599">
        <w:rPr>
          <w:rFonts w:asciiTheme="minorHAnsi" w:hAnsiTheme="minorHAnsi"/>
          <w:i/>
          <w:color w:val="000000"/>
        </w:rPr>
        <w:t>ERG11</w:t>
      </w:r>
      <w:r w:rsidRPr="001A1599">
        <w:rPr>
          <w:rFonts w:asciiTheme="minorHAnsi" w:hAnsiTheme="minorHAnsi"/>
          <w:color w:val="000000"/>
        </w:rPr>
        <w:t xml:space="preserve"> and </w:t>
      </w:r>
      <w:r w:rsidRPr="001A1599">
        <w:rPr>
          <w:rFonts w:asciiTheme="minorHAnsi" w:hAnsiTheme="minorHAnsi"/>
          <w:i/>
          <w:color w:val="000000"/>
        </w:rPr>
        <w:t>TAC1</w:t>
      </w:r>
      <w:r w:rsidRPr="001A1599">
        <w:rPr>
          <w:rFonts w:asciiTheme="minorHAnsi" w:hAnsiTheme="minorHAnsi"/>
          <w:color w:val="000000"/>
        </w:rPr>
        <w:t xml:space="preserve"> genes on this </w:t>
      </w:r>
      <w:r>
        <w:rPr>
          <w:rFonts w:asciiTheme="minorHAnsi" w:hAnsiTheme="minorHAnsi"/>
          <w:color w:val="000000"/>
        </w:rPr>
        <w:t>iso</w:t>
      </w:r>
      <w:r w:rsidRPr="001A1599">
        <w:rPr>
          <w:rFonts w:asciiTheme="minorHAnsi" w:hAnsiTheme="minorHAnsi"/>
          <w:color w:val="000000"/>
        </w:rPr>
        <w:t xml:space="preserve">chromosome result in increased drug resistance </w:t>
      </w:r>
      <w:r w:rsidR="00B464B7">
        <w:rPr>
          <w:rFonts w:asciiTheme="minorHAnsi" w:hAnsiTheme="minorHAnsi"/>
          <w:color w:val="000000"/>
        </w:rPr>
        <w:fldChar w:fldCharType="begin">
          <w:fldData xml:space="preserve">PEVuZE5vdGU+PENpdGU+PEF1dGhvcj5TZWxtZWNraTwvQXV0aG9yPjxZZWFyPjIwMDY8L1llYXI+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</w:fldData>
        </w:fldChar>
      </w:r>
      <w:r w:rsidR="00372EBC">
        <w:rPr>
          <w:rFonts w:asciiTheme="minorHAnsi" w:hAnsiTheme="minorHAnsi"/>
          <w:color w:val="000000"/>
        </w:rPr>
        <w:instrText xml:space="preserve"> ADDIN EN.CITE </w:instrText>
      </w:r>
      <w:r w:rsidR="00372EBC">
        <w:rPr>
          <w:rFonts w:asciiTheme="minorHAnsi" w:hAnsiTheme="minorHAnsi"/>
          <w:color w:val="000000"/>
        </w:rPr>
        <w:fldChar w:fldCharType="begin">
          <w:fldData xml:space="preserve">PEVuZE5vdGU+PENpdGU+PEF1dGhvcj5TZWxtZWNraTwvQXV0aG9yPjxZZWFyPjIwMDY8L1llYXI+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</w:fldData>
        </w:fldChar>
      </w:r>
      <w:r w:rsidR="00372EBC">
        <w:rPr>
          <w:rFonts w:asciiTheme="minorHAnsi" w:hAnsiTheme="minorHAnsi"/>
          <w:color w:val="000000"/>
        </w:rPr>
        <w:instrText xml:space="preserve"> ADDIN EN.CITE.DATA </w:instrText>
      </w:r>
      <w:r w:rsidR="00372EBC">
        <w:rPr>
          <w:rFonts w:asciiTheme="minorHAnsi" w:hAnsiTheme="minorHAnsi"/>
          <w:color w:val="000000"/>
        </w:rPr>
      </w:r>
      <w:r w:rsidR="00372EBC">
        <w:rPr>
          <w:rFonts w:asciiTheme="minorHAnsi" w:hAnsiTheme="minorHAnsi"/>
          <w:color w:val="000000"/>
        </w:rPr>
        <w:fldChar w:fldCharType="end"/>
      </w:r>
      <w:r w:rsidR="00B464B7">
        <w:rPr>
          <w:rFonts w:asciiTheme="minorHAnsi" w:hAnsiTheme="minorHAnsi"/>
          <w:color w:val="000000"/>
        </w:rPr>
      </w:r>
      <w:r w:rsidR="00B464B7">
        <w:rPr>
          <w:rFonts w:asciiTheme="minorHAnsi" w:hAnsiTheme="minorHAnsi"/>
          <w:color w:val="000000"/>
        </w:rPr>
        <w:fldChar w:fldCharType="separate"/>
      </w:r>
      <w:r w:rsidR="006E3A7E">
        <w:rPr>
          <w:rFonts w:asciiTheme="minorHAnsi" w:hAnsiTheme="minorHAnsi"/>
          <w:noProof/>
          <w:color w:val="000000"/>
        </w:rPr>
        <w:t>(</w:t>
      </w:r>
      <w:hyperlink w:anchor="_ENREF_59" w:tooltip="Selmecki, 2006 #434" w:history="1">
        <w:r w:rsidR="00FB179E">
          <w:rPr>
            <w:rFonts w:asciiTheme="minorHAnsi" w:hAnsiTheme="minorHAnsi"/>
            <w:noProof/>
            <w:color w:val="000000"/>
          </w:rPr>
          <w:t>Selmecki et al. 2006</w:t>
        </w:r>
      </w:hyperlink>
      <w:r w:rsidR="006E3A7E">
        <w:rPr>
          <w:rFonts w:asciiTheme="minorHAnsi" w:hAnsiTheme="minorHAnsi"/>
          <w:noProof/>
          <w:color w:val="000000"/>
        </w:rPr>
        <w:t xml:space="preserve">; </w:t>
      </w:r>
      <w:hyperlink w:anchor="_ENREF_60" w:tooltip="Selmecki, 2008 #749" w:history="1">
        <w:r w:rsidR="00FB179E">
          <w:rPr>
            <w:rFonts w:asciiTheme="minorHAnsi" w:hAnsiTheme="minorHAnsi"/>
            <w:noProof/>
            <w:color w:val="000000"/>
          </w:rPr>
          <w:t>Selmecki et al. 2008</w:t>
        </w:r>
      </w:hyperlink>
      <w:r w:rsidR="006E3A7E">
        <w:rPr>
          <w:rFonts w:asciiTheme="minorHAnsi" w:hAnsiTheme="minorHAnsi"/>
          <w:noProof/>
          <w:color w:val="000000"/>
        </w:rPr>
        <w:t>)</w:t>
      </w:r>
      <w:r w:rsidR="00B464B7">
        <w:rPr>
          <w:rFonts w:asciiTheme="minorHAnsi" w:hAnsiTheme="minorHAnsi"/>
          <w:color w:val="000000"/>
        </w:rPr>
        <w:fldChar w:fldCharType="end"/>
      </w:r>
      <w:r w:rsidR="00B464B7">
        <w:rPr>
          <w:rFonts w:asciiTheme="minorHAnsi" w:hAnsiTheme="minorHAnsi"/>
          <w:color w:val="000000"/>
        </w:rPr>
        <w:t>.</w:t>
      </w:r>
      <w:r w:rsidRPr="001A1599">
        <w:rPr>
          <w:rFonts w:asciiTheme="minorHAnsi" w:hAnsiTheme="minorHAnsi"/>
          <w:color w:val="000000"/>
        </w:rPr>
        <w:t xml:space="preserve">  </w:t>
      </w:r>
      <w:r w:rsidR="008B2A56">
        <w:rPr>
          <w:rFonts w:asciiTheme="minorHAnsi" w:hAnsiTheme="minorHAnsi"/>
          <w:color w:val="000000"/>
        </w:rPr>
        <w:t xml:space="preserve">Interestingly, the two strains containing segmental aneuploidies, </w:t>
      </w:r>
      <w:r w:rsidR="00220800">
        <w:rPr>
          <w:rFonts w:asciiTheme="minorHAnsi" w:hAnsiTheme="minorHAnsi"/>
          <w:color w:val="000000"/>
        </w:rPr>
        <w:t>P94015 and P60002, were both resistant to azole drugs</w:t>
      </w:r>
      <w:r w:rsidR="0009597D">
        <w:rPr>
          <w:rFonts w:asciiTheme="minorHAnsi" w:hAnsiTheme="minorHAnsi"/>
          <w:color w:val="000000"/>
        </w:rPr>
        <w:t>,</w:t>
      </w:r>
      <w:r w:rsidR="00220800">
        <w:rPr>
          <w:rFonts w:asciiTheme="minorHAnsi" w:hAnsiTheme="minorHAnsi"/>
          <w:color w:val="000000"/>
        </w:rPr>
        <w:t xml:space="preserve"> suggesting that </w:t>
      </w:r>
      <w:r w:rsidR="0009597D">
        <w:rPr>
          <w:rFonts w:asciiTheme="minorHAnsi" w:hAnsiTheme="minorHAnsi"/>
          <w:color w:val="000000"/>
        </w:rPr>
        <w:t xml:space="preserve">they </w:t>
      </w:r>
      <w:r w:rsidR="00555D65">
        <w:rPr>
          <w:rFonts w:asciiTheme="minorHAnsi" w:hAnsiTheme="minorHAnsi"/>
          <w:color w:val="000000"/>
        </w:rPr>
        <w:t xml:space="preserve">may have </w:t>
      </w:r>
      <w:r w:rsidR="00220800">
        <w:rPr>
          <w:rFonts w:asciiTheme="minorHAnsi" w:hAnsiTheme="minorHAnsi"/>
          <w:color w:val="000000"/>
        </w:rPr>
        <w:t xml:space="preserve">been previously exposed to azole treatment. </w:t>
      </w:r>
      <w:r w:rsidR="00555D65">
        <w:rPr>
          <w:rFonts w:asciiTheme="minorHAnsi" w:hAnsiTheme="minorHAnsi"/>
          <w:color w:val="000000"/>
        </w:rPr>
        <w:t xml:space="preserve"> Although neither strain contained </w:t>
      </w:r>
      <w:r w:rsidR="00B464B7">
        <w:rPr>
          <w:rFonts w:asciiTheme="minorHAnsi" w:hAnsiTheme="minorHAnsi"/>
          <w:color w:val="000000"/>
        </w:rPr>
        <w:t xml:space="preserve">the </w:t>
      </w:r>
      <w:r w:rsidR="00555D65">
        <w:rPr>
          <w:rFonts w:asciiTheme="minorHAnsi" w:hAnsiTheme="minorHAnsi"/>
          <w:color w:val="000000"/>
        </w:rPr>
        <w:t>i5L</w:t>
      </w:r>
      <w:r w:rsidR="00B464B7">
        <w:rPr>
          <w:rFonts w:asciiTheme="minorHAnsi" w:hAnsiTheme="minorHAnsi"/>
          <w:color w:val="000000"/>
        </w:rPr>
        <w:t xml:space="preserve"> aneuploidy</w:t>
      </w:r>
      <w:r w:rsidR="00555D65">
        <w:rPr>
          <w:rFonts w:asciiTheme="minorHAnsi" w:hAnsiTheme="minorHAnsi"/>
          <w:color w:val="000000"/>
        </w:rPr>
        <w:t xml:space="preserve">, fluconazole treatment of </w:t>
      </w:r>
      <w:r w:rsidR="00555D65" w:rsidRPr="0009597D">
        <w:rPr>
          <w:rFonts w:asciiTheme="minorHAnsi" w:hAnsiTheme="minorHAnsi"/>
          <w:i/>
          <w:color w:val="000000"/>
        </w:rPr>
        <w:t>C</w:t>
      </w:r>
      <w:r w:rsidR="00B464B7" w:rsidRPr="0009597D">
        <w:rPr>
          <w:rFonts w:asciiTheme="minorHAnsi" w:hAnsiTheme="minorHAnsi"/>
          <w:i/>
          <w:color w:val="000000"/>
        </w:rPr>
        <w:t>.</w:t>
      </w:r>
      <w:r w:rsidR="00555D65" w:rsidRPr="0009597D">
        <w:rPr>
          <w:rFonts w:asciiTheme="minorHAnsi" w:hAnsiTheme="minorHAnsi"/>
          <w:i/>
          <w:color w:val="000000"/>
        </w:rPr>
        <w:t xml:space="preserve"> albicans</w:t>
      </w:r>
      <w:r w:rsidR="00B464B7">
        <w:rPr>
          <w:rFonts w:asciiTheme="minorHAnsi" w:hAnsiTheme="minorHAnsi"/>
          <w:color w:val="000000"/>
        </w:rPr>
        <w:t xml:space="preserve"> has been shown to </w:t>
      </w:r>
      <w:r w:rsidR="00802E9A">
        <w:rPr>
          <w:rFonts w:asciiTheme="minorHAnsi" w:hAnsiTheme="minorHAnsi"/>
          <w:color w:val="000000"/>
        </w:rPr>
        <w:t>be associated with</w:t>
      </w:r>
      <w:r w:rsidR="00B464B7">
        <w:rPr>
          <w:rFonts w:asciiTheme="minorHAnsi" w:hAnsiTheme="minorHAnsi"/>
          <w:color w:val="000000"/>
        </w:rPr>
        <w:t xml:space="preserve"> other types of aneuploid formation </w:t>
      </w:r>
      <w:r w:rsidR="009414BF">
        <w:rPr>
          <w:rFonts w:asciiTheme="minorHAnsi" w:hAnsiTheme="minorHAnsi"/>
          <w:color w:val="000000"/>
        </w:rPr>
        <w:fldChar w:fldCharType="begin">
          <w:fldData xml:space="preserve">PEVuZE5vdGU+PENpdGU+PEF1dGhvcj5TZWxtZWNraTwvQXV0aG9yPjxZZWFyPjIwMDY8L1llYXI+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</w:fldData>
        </w:fldChar>
      </w:r>
      <w:r w:rsidR="00372EBC">
        <w:rPr>
          <w:rFonts w:asciiTheme="minorHAnsi" w:hAnsiTheme="minorHAnsi"/>
          <w:color w:val="000000"/>
        </w:rPr>
        <w:instrText xml:space="preserve"> ADDIN EN.CITE </w:instrText>
      </w:r>
      <w:r w:rsidR="00372EBC">
        <w:rPr>
          <w:rFonts w:asciiTheme="minorHAnsi" w:hAnsiTheme="minorHAnsi"/>
          <w:color w:val="000000"/>
        </w:rPr>
        <w:fldChar w:fldCharType="begin">
          <w:fldData xml:space="preserve">PEVuZE5vdGU+PENpdGU+PEF1dGhvcj5TZWxtZWNraTwvQXV0aG9yPjxZZWFyPjIwMDY8L1llYXI+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</w:fldData>
        </w:fldChar>
      </w:r>
      <w:r w:rsidR="00372EBC">
        <w:rPr>
          <w:rFonts w:asciiTheme="minorHAnsi" w:hAnsiTheme="minorHAnsi"/>
          <w:color w:val="000000"/>
        </w:rPr>
        <w:instrText xml:space="preserve"> ADDIN EN.CITE.DATA </w:instrText>
      </w:r>
      <w:r w:rsidR="00372EBC">
        <w:rPr>
          <w:rFonts w:asciiTheme="minorHAnsi" w:hAnsiTheme="minorHAnsi"/>
          <w:color w:val="000000"/>
        </w:rPr>
      </w:r>
      <w:r w:rsidR="00372EBC">
        <w:rPr>
          <w:rFonts w:asciiTheme="minorHAnsi" w:hAnsiTheme="minorHAnsi"/>
          <w:color w:val="000000"/>
        </w:rPr>
        <w:fldChar w:fldCharType="end"/>
      </w:r>
      <w:r w:rsidR="009414BF">
        <w:rPr>
          <w:rFonts w:asciiTheme="minorHAnsi" w:hAnsiTheme="minorHAnsi"/>
          <w:color w:val="000000"/>
        </w:rPr>
      </w:r>
      <w:r w:rsidR="009414BF">
        <w:rPr>
          <w:rFonts w:asciiTheme="minorHAnsi" w:hAnsiTheme="minorHAnsi"/>
          <w:color w:val="000000"/>
        </w:rPr>
        <w:fldChar w:fldCharType="separate"/>
      </w:r>
      <w:r w:rsidR="006E3A7E">
        <w:rPr>
          <w:rFonts w:asciiTheme="minorHAnsi" w:hAnsiTheme="minorHAnsi"/>
          <w:noProof/>
          <w:color w:val="000000"/>
        </w:rPr>
        <w:t>(</w:t>
      </w:r>
      <w:hyperlink w:anchor="_ENREF_59" w:tooltip="Selmecki, 2006 #434" w:history="1">
        <w:r w:rsidR="00FB179E">
          <w:rPr>
            <w:rFonts w:asciiTheme="minorHAnsi" w:hAnsiTheme="minorHAnsi"/>
            <w:noProof/>
            <w:color w:val="000000"/>
          </w:rPr>
          <w:t>Selmecki et al. 2006</w:t>
        </w:r>
      </w:hyperlink>
      <w:r w:rsidR="006E3A7E">
        <w:rPr>
          <w:rFonts w:asciiTheme="minorHAnsi" w:hAnsiTheme="minorHAnsi"/>
          <w:noProof/>
          <w:color w:val="000000"/>
        </w:rPr>
        <w:t>)</w:t>
      </w:r>
      <w:r w:rsidR="009414BF">
        <w:rPr>
          <w:rFonts w:asciiTheme="minorHAnsi" w:hAnsiTheme="minorHAnsi"/>
          <w:color w:val="000000"/>
        </w:rPr>
        <w:fldChar w:fldCharType="end"/>
      </w:r>
      <w:r w:rsidR="00B464B7">
        <w:rPr>
          <w:rFonts w:asciiTheme="minorHAnsi" w:hAnsiTheme="minorHAnsi"/>
          <w:color w:val="000000"/>
        </w:rPr>
        <w:t xml:space="preserve">, and it is therefore possible that the segmental aneuploidies in P94015 and P60002 are a </w:t>
      </w:r>
      <w:r w:rsidR="00B36E15">
        <w:rPr>
          <w:rFonts w:asciiTheme="minorHAnsi" w:hAnsiTheme="minorHAnsi"/>
          <w:color w:val="000000"/>
        </w:rPr>
        <w:t xml:space="preserve">direct </w:t>
      </w:r>
      <w:r w:rsidR="00B464B7">
        <w:rPr>
          <w:rFonts w:asciiTheme="minorHAnsi" w:hAnsiTheme="minorHAnsi"/>
          <w:color w:val="000000"/>
        </w:rPr>
        <w:t xml:space="preserve">consequence of </w:t>
      </w:r>
      <w:r w:rsidR="00971D85">
        <w:rPr>
          <w:rFonts w:asciiTheme="minorHAnsi" w:hAnsiTheme="minorHAnsi"/>
          <w:color w:val="000000"/>
        </w:rPr>
        <w:t xml:space="preserve">prior </w:t>
      </w:r>
      <w:r w:rsidR="00B464B7">
        <w:rPr>
          <w:rFonts w:asciiTheme="minorHAnsi" w:hAnsiTheme="minorHAnsi"/>
          <w:color w:val="000000"/>
        </w:rPr>
        <w:t>drug exposure.</w:t>
      </w:r>
    </w:p>
    <w:p w14:paraId="49ADC56D" w14:textId="77777777" w:rsidR="00AF6EBD" w:rsidRDefault="00AF6EBD" w:rsidP="00AF6EBD">
      <w:pPr>
        <w:spacing w:line="480" w:lineRule="auto"/>
      </w:pPr>
    </w:p>
    <w:p w14:paraId="2A7BD1D2" w14:textId="369A040A" w:rsidR="00AF6EBD" w:rsidRPr="00CE6E40" w:rsidRDefault="00AF6EBD" w:rsidP="00AF6EBD">
      <w:pPr>
        <w:spacing w:line="480" w:lineRule="auto"/>
        <w:rPr>
          <w:b/>
          <w:i/>
        </w:rPr>
      </w:pPr>
      <w:r w:rsidRPr="00CE6E40">
        <w:rPr>
          <w:b/>
          <w:i/>
        </w:rPr>
        <w:t xml:space="preserve">Telomere </w:t>
      </w:r>
      <w:r w:rsidR="00567D67" w:rsidRPr="00CE6E40">
        <w:rPr>
          <w:b/>
          <w:i/>
        </w:rPr>
        <w:t xml:space="preserve">analysis </w:t>
      </w:r>
      <w:r w:rsidRPr="00CE6E40">
        <w:rPr>
          <w:b/>
          <w:i/>
        </w:rPr>
        <w:t xml:space="preserve">of </w:t>
      </w:r>
      <w:r w:rsidRPr="00567D67">
        <w:rPr>
          <w:b/>
          <w:i/>
        </w:rPr>
        <w:t>C. albicans</w:t>
      </w:r>
      <w:r w:rsidRPr="00CE6E40">
        <w:rPr>
          <w:b/>
          <w:i/>
        </w:rPr>
        <w:t xml:space="preserve"> </w:t>
      </w:r>
      <w:r w:rsidR="00567D67" w:rsidRPr="00CE6E40">
        <w:rPr>
          <w:b/>
          <w:i/>
        </w:rPr>
        <w:t xml:space="preserve">isolates </w:t>
      </w:r>
    </w:p>
    <w:p w14:paraId="38B105E8" w14:textId="497BC252" w:rsidR="00566313" w:rsidRDefault="00566313" w:rsidP="00515D09">
      <w:pPr>
        <w:spacing w:line="480" w:lineRule="auto"/>
        <w:ind w:firstLine="720"/>
      </w:pPr>
      <w:r>
        <w:t xml:space="preserve">Sequencing of </w:t>
      </w:r>
      <w:r w:rsidRPr="001A0085">
        <w:rPr>
          <w:i/>
        </w:rPr>
        <w:t xml:space="preserve">C. </w:t>
      </w:r>
      <w:r w:rsidRPr="00AA1479">
        <w:rPr>
          <w:i/>
        </w:rPr>
        <w:t>albicans</w:t>
      </w:r>
      <w:r w:rsidRPr="00AA1479">
        <w:t xml:space="preserve"> strain SC5314 previously identified the </w:t>
      </w:r>
      <w:r w:rsidRPr="00AA1479">
        <w:rPr>
          <w:u w:val="single"/>
        </w:rPr>
        <w:t>t</w:t>
      </w:r>
      <w:r w:rsidRPr="00AA1479">
        <w:t>e</w:t>
      </w:r>
      <w:r w:rsidRPr="00AA1479">
        <w:rPr>
          <w:u w:val="single"/>
        </w:rPr>
        <w:t>lo</w:t>
      </w:r>
      <w:r w:rsidRPr="00AA1479">
        <w:t>mere-associated (</w:t>
      </w:r>
      <w:r w:rsidRPr="00AA1479">
        <w:rPr>
          <w:i/>
        </w:rPr>
        <w:t>TLO</w:t>
      </w:r>
      <w:r w:rsidRPr="00AA1479">
        <w:t>) gene family</w:t>
      </w:r>
      <w:r>
        <w:t xml:space="preserve"> at subtelomeric regions</w:t>
      </w:r>
      <w:r w:rsidRPr="00AA1479">
        <w:t xml:space="preserve"> </w:t>
      </w:r>
      <w:r w:rsidRPr="00AA1479">
        <w:fldChar w:fldCharType="begin">
          <w:fldData xml:space="preserve">PEVuZE5vdGU+PENpdGU+PEF1dGhvcj5CdXRsZXI8L0F1dGhvcj48WWVhcj4yMDA5PC9ZZWFyPjxS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</w:fldData>
        </w:fldChar>
      </w:r>
      <w:r>
        <w:instrText xml:space="preserve"> ADDIN EN.CITE </w:instrText>
      </w:r>
      <w:r>
        <w:fldChar w:fldCharType="begin">
          <w:fldData xml:space="preserve">PEVuZE5vdGU+PENpdGU+PEF1dGhvcj5CdXRsZXI8L0F1dGhvcj48WWVhcj4yMDA5PC9ZZWFyPjxS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</w:fldData>
        </w:fldChar>
      </w:r>
      <w:r>
        <w:instrText xml:space="preserve"> ADDIN EN.CITE.DATA </w:instrText>
      </w:r>
      <w:r>
        <w:fldChar w:fldCharType="end"/>
      </w:r>
      <w:r w:rsidRPr="00AA1479">
        <w:fldChar w:fldCharType="separate"/>
      </w:r>
      <w:r>
        <w:rPr>
          <w:noProof/>
        </w:rPr>
        <w:t>(</w:t>
      </w:r>
      <w:hyperlink w:anchor="_ENREF_7" w:tooltip="Butler, 2009 #792" w:history="1">
        <w:r w:rsidR="00FB179E">
          <w:rPr>
            <w:noProof/>
          </w:rPr>
          <w:t>Butler et al. 2009</w:t>
        </w:r>
      </w:hyperlink>
      <w:r>
        <w:rPr>
          <w:noProof/>
        </w:rPr>
        <w:t>)</w:t>
      </w:r>
      <w:r w:rsidRPr="00AA1479">
        <w:fldChar w:fldCharType="end"/>
      </w:r>
      <w:r w:rsidRPr="00AA1479">
        <w:t>.</w:t>
      </w:r>
      <w:r>
        <w:t xml:space="preserve">  Unique gene structure among </w:t>
      </w:r>
      <w:r>
        <w:rPr>
          <w:i/>
        </w:rPr>
        <w:t xml:space="preserve">TLO </w:t>
      </w:r>
      <w:r>
        <w:t>family members defines three clades (</w:t>
      </w:r>
      <w:r w:rsidRPr="00AA35B2">
        <w:rPr>
          <w:rFonts w:ascii="Symbol" w:hAnsi="Symbol"/>
        </w:rPr>
        <w:t></w:t>
      </w:r>
      <w:r>
        <w:t xml:space="preserve">, </w:t>
      </w:r>
      <w:r w:rsidRPr="00AA35B2">
        <w:rPr>
          <w:rFonts w:ascii="Symbol" w:hAnsi="Symbol"/>
        </w:rPr>
        <w:t></w:t>
      </w:r>
      <w:r>
        <w:t xml:space="preserve">, and </w:t>
      </w:r>
      <w:r w:rsidRPr="00AA35B2">
        <w:rPr>
          <w:rFonts w:ascii="Symbol" w:hAnsi="Symbol"/>
        </w:rPr>
        <w:t></w:t>
      </w:r>
      <w:r>
        <w:t xml:space="preserve">) that have distinct transcriptional profiles and localization patterns </w:t>
      </w:r>
      <w:r>
        <w:fldChar w:fldCharType="begin">
          <w:fldData xml:space="preserve">PEVuZE5vdGU+PENpdGU+PEF1dGhvcj5BbmRlcnNvbjwvQXV0aG9yPjxZZWFyPjIwMTI8L1llYXI+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</w:fldData>
        </w:fldChar>
      </w:r>
      <w:r>
        <w:instrText xml:space="preserve"> ADDIN EN.CITE </w:instrText>
      </w:r>
      <w:r>
        <w:fldChar w:fldCharType="begin">
          <w:fldData xml:space="preserve">PEVuZE5vdGU+PENpdGU+PEF1dGhvcj5BbmRlcnNvbjwvQXV0aG9yPjxZZWFyPjIwMTI8L1llYXI+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</w:fldData>
        </w:fldChar>
      </w:r>
      <w:r>
        <w:instrText xml:space="preserve"> ADDIN EN.CITE.DATA </w:instrText>
      </w:r>
      <w:r>
        <w:fldChar w:fldCharType="end"/>
      </w:r>
      <w:r>
        <w:fldChar w:fldCharType="separate"/>
      </w:r>
      <w:r>
        <w:rPr>
          <w:noProof/>
        </w:rPr>
        <w:t>(</w:t>
      </w:r>
      <w:hyperlink w:anchor="_ENREF_2" w:tooltip="Anderson, 2012 #2114" w:history="1">
        <w:r w:rsidR="00FB179E">
          <w:rPr>
            <w:noProof/>
          </w:rPr>
          <w:t>Anderson et al. 2012</w:t>
        </w:r>
      </w:hyperlink>
      <w:r>
        <w:rPr>
          <w:noProof/>
        </w:rPr>
        <w:t>)</w:t>
      </w:r>
      <w:r>
        <w:fldChar w:fldCharType="end"/>
      </w:r>
      <w:r>
        <w:t xml:space="preserve">.  </w:t>
      </w:r>
      <w:r w:rsidRPr="00AA1479">
        <w:t xml:space="preserve">The </w:t>
      </w:r>
      <w:r w:rsidRPr="00AA1479">
        <w:rPr>
          <w:i/>
        </w:rPr>
        <w:t xml:space="preserve">TLO </w:t>
      </w:r>
      <w:r w:rsidRPr="00AA1479">
        <w:t xml:space="preserve">gene family </w:t>
      </w:r>
      <w:r>
        <w:t xml:space="preserve">is of interest as this family is greatly </w:t>
      </w:r>
      <w:r w:rsidRPr="00AA1479">
        <w:t xml:space="preserve">expanded in </w:t>
      </w:r>
      <w:r w:rsidRPr="00644727">
        <w:rPr>
          <w:rFonts w:cs="Arial"/>
          <w:i/>
        </w:rPr>
        <w:t>C. albicans</w:t>
      </w:r>
      <w:r w:rsidRPr="00644727">
        <w:rPr>
          <w:rFonts w:cs="Arial"/>
        </w:rPr>
        <w:t xml:space="preserve"> </w:t>
      </w:r>
      <w:r>
        <w:rPr>
          <w:rFonts w:cs="Arial"/>
        </w:rPr>
        <w:t xml:space="preserve">compared to related species; </w:t>
      </w:r>
      <w:r>
        <w:t xml:space="preserve">the previously sequenced </w:t>
      </w:r>
      <w:r w:rsidRPr="00AA1479">
        <w:t>SC5314</w:t>
      </w:r>
      <w:r>
        <w:t xml:space="preserve"> isolate encoded </w:t>
      </w:r>
      <w:r w:rsidRPr="00AA1479">
        <w:t xml:space="preserve">14 </w:t>
      </w:r>
      <w:r w:rsidRPr="00644727">
        <w:rPr>
          <w:i/>
        </w:rPr>
        <w:t>TLO</w:t>
      </w:r>
      <w:r w:rsidRPr="00AA1479">
        <w:t xml:space="preserve"> genes </w:t>
      </w:r>
      <w:r>
        <w:t xml:space="preserve">compared to </w:t>
      </w:r>
      <w:r w:rsidRPr="00AA1479">
        <w:t xml:space="preserve">two </w:t>
      </w:r>
      <w:r w:rsidRPr="004E7D81">
        <w:rPr>
          <w:i/>
        </w:rPr>
        <w:t>TLO</w:t>
      </w:r>
      <w:r>
        <w:t xml:space="preserve"> genes </w:t>
      </w:r>
      <w:r w:rsidRPr="00AA1479">
        <w:t xml:space="preserve">in </w:t>
      </w:r>
      <w:r w:rsidRPr="00AA1479">
        <w:rPr>
          <w:i/>
        </w:rPr>
        <w:t>Candida dubliniensis</w:t>
      </w:r>
      <w:r w:rsidRPr="00AA1479">
        <w:t xml:space="preserve"> and only one</w:t>
      </w:r>
      <w:r>
        <w:t xml:space="preserve"> </w:t>
      </w:r>
      <w:r w:rsidRPr="004E7D81">
        <w:rPr>
          <w:i/>
        </w:rPr>
        <w:t>TLO</w:t>
      </w:r>
      <w:r w:rsidRPr="00AA1479">
        <w:t xml:space="preserve"> </w:t>
      </w:r>
      <w:r>
        <w:t xml:space="preserve">gene </w:t>
      </w:r>
      <w:r w:rsidRPr="00AA1479">
        <w:t xml:space="preserve">in other </w:t>
      </w:r>
      <w:r w:rsidRPr="00AA1479">
        <w:rPr>
          <w:i/>
        </w:rPr>
        <w:t xml:space="preserve">Candida </w:t>
      </w:r>
      <w:r w:rsidRPr="00AA1479">
        <w:t xml:space="preserve">clade species </w:t>
      </w:r>
      <w:r w:rsidRPr="00AA1479">
        <w:fldChar w:fldCharType="begin">
          <w:fldData xml:space="preserve">PEVuZE5vdGU+PENpdGU+PEF1dGhvcj5CdXRsZXI8L0F1dGhvcj48WWVhcj4yMDA5PC9ZZWFyPjxS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</w:fldData>
        </w:fldChar>
      </w:r>
      <w:r>
        <w:instrText xml:space="preserve"> ADDIN EN.CITE </w:instrText>
      </w:r>
      <w:r>
        <w:fldChar w:fldCharType="begin">
          <w:fldData xml:space="preserve">PEVuZE5vdGU+PENpdGU+PEF1dGhvcj5CdXRsZXI8L0F1dGhvcj48WWVhcj4yMDA5PC9ZZWFyPjxS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</w:fldData>
        </w:fldChar>
      </w:r>
      <w:r>
        <w:instrText xml:space="preserve"> ADDIN EN.CITE.DATA </w:instrText>
      </w:r>
      <w:r>
        <w:fldChar w:fldCharType="end"/>
      </w:r>
      <w:r w:rsidRPr="00AA1479">
        <w:fldChar w:fldCharType="separate"/>
      </w:r>
      <w:r>
        <w:rPr>
          <w:noProof/>
        </w:rPr>
        <w:t>(</w:t>
      </w:r>
      <w:hyperlink w:anchor="_ENREF_7" w:tooltip="Butler, 2009 #792" w:history="1">
        <w:r w:rsidR="00FB179E">
          <w:rPr>
            <w:noProof/>
          </w:rPr>
          <w:t>Butler et al. 2009</w:t>
        </w:r>
      </w:hyperlink>
      <w:r>
        <w:rPr>
          <w:noProof/>
        </w:rPr>
        <w:t>)</w:t>
      </w:r>
      <w:r w:rsidRPr="00AA1479">
        <w:fldChar w:fldCharType="end"/>
      </w:r>
      <w:r w:rsidRPr="00AA1479">
        <w:t>.</w:t>
      </w:r>
      <w:r>
        <w:t xml:space="preserve">  </w:t>
      </w:r>
    </w:p>
    <w:p w14:paraId="41714B72" w14:textId="4C0CA2DC" w:rsidR="00AF6EBD" w:rsidRDefault="00AF6EBD" w:rsidP="00EF1D7D">
      <w:pPr>
        <w:spacing w:line="480" w:lineRule="auto"/>
        <w:ind w:firstLine="720"/>
      </w:pPr>
      <w:r>
        <w:t xml:space="preserve">To determine the composition of genes at </w:t>
      </w:r>
      <w:r>
        <w:rPr>
          <w:i/>
        </w:rPr>
        <w:t xml:space="preserve">C. albicans </w:t>
      </w:r>
      <w:r w:rsidR="00A66125">
        <w:t>sub</w:t>
      </w:r>
      <w:r>
        <w:t xml:space="preserve">telomeres, </w:t>
      </w:r>
      <w:r w:rsidR="00A66125">
        <w:t xml:space="preserve">these </w:t>
      </w:r>
      <w:r>
        <w:t xml:space="preserve">regions were PCR amplified using primers within sequence-specific regions </w:t>
      </w:r>
      <w:r w:rsidR="00EF1D7D">
        <w:t>for</w:t>
      </w:r>
      <w:r>
        <w:t xml:space="preserve"> each chromosome arm and the resulting amplicons</w:t>
      </w:r>
      <w:r w:rsidRPr="00E91E9C">
        <w:t xml:space="preserve"> </w:t>
      </w:r>
      <w:r>
        <w:t xml:space="preserve">sequenced.  </w:t>
      </w:r>
      <w:r w:rsidR="0065474E" w:rsidRPr="00F521BE">
        <w:t>S</w:t>
      </w:r>
      <w:r>
        <w:t xml:space="preserve">equencing identified members of the </w:t>
      </w:r>
      <w:r>
        <w:rPr>
          <w:i/>
        </w:rPr>
        <w:t>TLO</w:t>
      </w:r>
      <w:r>
        <w:t xml:space="preserve"> gene family at most chromosome ends in all 21 isolates. </w:t>
      </w:r>
      <w:r w:rsidR="00566313">
        <w:t xml:space="preserve"> The total number of </w:t>
      </w:r>
      <w:r w:rsidR="00566313" w:rsidRPr="00866FB9">
        <w:rPr>
          <w:i/>
        </w:rPr>
        <w:t>TLO</w:t>
      </w:r>
      <w:r w:rsidR="00566313">
        <w:t xml:space="preserve">s varied </w:t>
      </w:r>
      <w:r w:rsidR="00566313">
        <w:lastRenderedPageBreak/>
        <w:t xml:space="preserve">from 10 to 15 </w:t>
      </w:r>
      <w:r w:rsidR="00A66380">
        <w:t>between</w:t>
      </w:r>
      <w:r w:rsidR="00566313">
        <w:t xml:space="preserve"> isolates (see </w:t>
      </w:r>
      <w:r w:rsidR="00566313" w:rsidRPr="00866FB9">
        <w:rPr>
          <w:b/>
        </w:rPr>
        <w:t>Table S1</w:t>
      </w:r>
      <w:r w:rsidR="00B2710F">
        <w:rPr>
          <w:b/>
        </w:rPr>
        <w:t>2</w:t>
      </w:r>
      <w:r w:rsidR="00566313">
        <w:t xml:space="preserve">), with twelve </w:t>
      </w:r>
      <w:r w:rsidR="00A66380">
        <w:t>to</w:t>
      </w:r>
      <w:r w:rsidR="00566313">
        <w:t xml:space="preserve"> fourteen of the sixteen chromosome arms containing a </w:t>
      </w:r>
      <w:r w:rsidR="00566313">
        <w:rPr>
          <w:i/>
        </w:rPr>
        <w:t xml:space="preserve">TLO </w:t>
      </w:r>
      <w:r w:rsidR="00566313">
        <w:t xml:space="preserve">in each strain.  As in SC5314, a single </w:t>
      </w:r>
      <w:r w:rsidR="00566313">
        <w:rPr>
          <w:i/>
        </w:rPr>
        <w:t>TLO</w:t>
      </w:r>
      <w:r w:rsidR="00566313">
        <w:rPr>
          <w:rFonts w:ascii="Symbol" w:hAnsi="Symbol"/>
          <w:i/>
        </w:rPr>
        <w:t></w:t>
      </w:r>
      <w:r w:rsidR="00566313">
        <w:rPr>
          <w:i/>
        </w:rPr>
        <w:t xml:space="preserve"> </w:t>
      </w:r>
      <w:r w:rsidR="00566313">
        <w:t xml:space="preserve">member was found in each of the 21 clinical isolates, whereas the number of </w:t>
      </w:r>
      <w:r w:rsidR="00566313">
        <w:rPr>
          <w:i/>
        </w:rPr>
        <w:t>TLO</w:t>
      </w:r>
      <w:r w:rsidR="00566313">
        <w:rPr>
          <w:rFonts w:ascii="Symbol" w:hAnsi="Symbol"/>
          <w:i/>
        </w:rPr>
        <w:t></w:t>
      </w:r>
      <w:r w:rsidR="00566313">
        <w:rPr>
          <w:i/>
        </w:rPr>
        <w:t xml:space="preserve"> </w:t>
      </w:r>
      <w:r w:rsidR="00566313">
        <w:t xml:space="preserve">and </w:t>
      </w:r>
      <w:r w:rsidR="00566313">
        <w:rPr>
          <w:i/>
        </w:rPr>
        <w:t>TLO</w:t>
      </w:r>
      <w:r w:rsidR="00566313">
        <w:rPr>
          <w:rFonts w:ascii="Symbol" w:hAnsi="Symbol"/>
          <w:i/>
        </w:rPr>
        <w:t></w:t>
      </w:r>
      <w:r w:rsidR="00566313">
        <w:t xml:space="preserve"> genes fluctuated considerably (</w:t>
      </w:r>
      <w:r w:rsidR="00B2710F">
        <w:rPr>
          <w:b/>
        </w:rPr>
        <w:t>Figure</w:t>
      </w:r>
      <w:r w:rsidR="00566313" w:rsidRPr="00697F4E">
        <w:rPr>
          <w:b/>
        </w:rPr>
        <w:t xml:space="preserve"> </w:t>
      </w:r>
      <w:r w:rsidR="00704562">
        <w:rPr>
          <w:b/>
        </w:rPr>
        <w:t>S4A</w:t>
      </w:r>
      <w:r w:rsidR="00566313">
        <w:t xml:space="preserve">, </w:t>
      </w:r>
      <w:r w:rsidR="00566313">
        <w:rPr>
          <w:b/>
        </w:rPr>
        <w:t>Table S1</w:t>
      </w:r>
      <w:r w:rsidR="00B2710F">
        <w:rPr>
          <w:b/>
        </w:rPr>
        <w:t>2</w:t>
      </w:r>
      <w:r w:rsidR="00566313">
        <w:t xml:space="preserve">).  Two chromosome arms, </w:t>
      </w:r>
      <w:r w:rsidR="005C6F0C">
        <w:t>Chr</w:t>
      </w:r>
      <w:r w:rsidR="00566313">
        <w:t xml:space="preserve"> 6R and 7L, lacked a terminal </w:t>
      </w:r>
      <w:r w:rsidR="00566313" w:rsidRPr="000247FD">
        <w:rPr>
          <w:i/>
        </w:rPr>
        <w:t>TLO</w:t>
      </w:r>
      <w:r w:rsidR="00566313">
        <w:t xml:space="preserve"> gene in all isolates, while chromosome arms RR and 7R encoded </w:t>
      </w:r>
      <w:r w:rsidR="00566313">
        <w:rPr>
          <w:i/>
        </w:rPr>
        <w:t>TLO</w:t>
      </w:r>
      <w:r w:rsidR="00566313">
        <w:rPr>
          <w:rFonts w:ascii="Symbol" w:hAnsi="Symbol"/>
        </w:rPr>
        <w:t></w:t>
      </w:r>
      <w:r w:rsidR="00566313">
        <w:t xml:space="preserve">2 and </w:t>
      </w:r>
      <w:r w:rsidR="00566313">
        <w:rPr>
          <w:i/>
        </w:rPr>
        <w:t>TLO</w:t>
      </w:r>
      <w:r w:rsidR="00566313">
        <w:rPr>
          <w:rFonts w:ascii="Symbol" w:hAnsi="Symbol"/>
        </w:rPr>
        <w:t></w:t>
      </w:r>
      <w:r w:rsidR="00566313">
        <w:t>16, respectively, in all isolates (</w:t>
      </w:r>
      <w:r w:rsidR="00566313">
        <w:rPr>
          <w:b/>
        </w:rPr>
        <w:t>Fig</w:t>
      </w:r>
      <w:r w:rsidR="00B2710F">
        <w:rPr>
          <w:b/>
        </w:rPr>
        <w:t>ure</w:t>
      </w:r>
      <w:r w:rsidR="00566313" w:rsidRPr="00FB7008">
        <w:rPr>
          <w:b/>
        </w:rPr>
        <w:t xml:space="preserve"> </w:t>
      </w:r>
      <w:r w:rsidR="00704562">
        <w:rPr>
          <w:b/>
        </w:rPr>
        <w:t>S4A</w:t>
      </w:r>
      <w:r w:rsidR="00566313" w:rsidRPr="00FB7008">
        <w:t>)</w:t>
      </w:r>
      <w:r w:rsidR="00566313">
        <w:t xml:space="preserve">.  In the SC5314 isolate sequenced in this study, the right arm of </w:t>
      </w:r>
      <w:r w:rsidR="005C6F0C">
        <w:t>Chr</w:t>
      </w:r>
      <w:r w:rsidR="00566313">
        <w:t xml:space="preserve"> 4 encoded either </w:t>
      </w:r>
      <w:r w:rsidR="00566313">
        <w:rPr>
          <w:i/>
        </w:rPr>
        <w:t>TLO</w:t>
      </w:r>
      <w:r w:rsidR="00566313" w:rsidRPr="00AA35B2">
        <w:rPr>
          <w:rFonts w:ascii="Symbol" w:hAnsi="Symbol"/>
        </w:rPr>
        <w:t></w:t>
      </w:r>
      <w:r w:rsidR="00566313">
        <w:t xml:space="preserve">9 or </w:t>
      </w:r>
      <w:r w:rsidR="00566313">
        <w:rPr>
          <w:i/>
        </w:rPr>
        <w:t>TLO</w:t>
      </w:r>
      <w:r w:rsidR="00566313" w:rsidRPr="00AA35B2">
        <w:rPr>
          <w:rFonts w:ascii="Symbol" w:hAnsi="Symbol"/>
        </w:rPr>
        <w:t></w:t>
      </w:r>
      <w:r w:rsidR="00566313">
        <w:t>10 on each homolog (</w:t>
      </w:r>
      <w:r w:rsidR="006A7ED1">
        <w:rPr>
          <w:b/>
        </w:rPr>
        <w:t>Figure</w:t>
      </w:r>
      <w:r w:rsidR="00566313" w:rsidRPr="00FD12BA">
        <w:rPr>
          <w:b/>
        </w:rPr>
        <w:t xml:space="preserve"> </w:t>
      </w:r>
      <w:r w:rsidR="00EB4A3D">
        <w:rPr>
          <w:b/>
        </w:rPr>
        <w:t>S4B</w:t>
      </w:r>
      <w:r w:rsidR="00566313" w:rsidRPr="00697F4E">
        <w:t>)</w:t>
      </w:r>
      <w:r w:rsidR="00566313">
        <w:rPr>
          <w:b/>
        </w:rPr>
        <w:t>,</w:t>
      </w:r>
      <w:r w:rsidR="00566313" w:rsidRPr="00455B5B">
        <w:t xml:space="preserve"> </w:t>
      </w:r>
      <w:r w:rsidR="00566313">
        <w:t xml:space="preserve">indicating that different </w:t>
      </w:r>
      <w:r w:rsidR="00566313" w:rsidRPr="006B6A94">
        <w:rPr>
          <w:i/>
        </w:rPr>
        <w:t>TLO</w:t>
      </w:r>
      <w:r w:rsidR="00566313">
        <w:t xml:space="preserve"> genes can reside on different chromosomal homologs. </w:t>
      </w:r>
      <w:r w:rsidR="00566313" w:rsidRPr="00635EAB">
        <w:t xml:space="preserve"> </w:t>
      </w:r>
      <w:r w:rsidR="00566313">
        <w:t xml:space="preserve">Analysis of three additional SC5314 isolates originating from various sources confirmed this configuration of </w:t>
      </w:r>
      <w:r w:rsidR="00566313">
        <w:rPr>
          <w:i/>
        </w:rPr>
        <w:t>TLO</w:t>
      </w:r>
      <w:r w:rsidR="00566313" w:rsidRPr="00AA35B2">
        <w:rPr>
          <w:rFonts w:ascii="Symbol" w:hAnsi="Symbol"/>
        </w:rPr>
        <w:t></w:t>
      </w:r>
      <w:r w:rsidR="00566313">
        <w:t xml:space="preserve">9 and </w:t>
      </w:r>
      <w:r w:rsidR="00566313">
        <w:rPr>
          <w:i/>
        </w:rPr>
        <w:t>TLO</w:t>
      </w:r>
      <w:r w:rsidR="00566313" w:rsidRPr="00AA35B2">
        <w:rPr>
          <w:rFonts w:ascii="Symbol" w:hAnsi="Symbol"/>
        </w:rPr>
        <w:t></w:t>
      </w:r>
      <w:r w:rsidR="00566313">
        <w:t xml:space="preserve">10 on </w:t>
      </w:r>
      <w:r w:rsidR="005C6F0C">
        <w:t>Chr</w:t>
      </w:r>
      <w:r w:rsidR="00566313">
        <w:t xml:space="preserve"> 4R. </w:t>
      </w:r>
    </w:p>
    <w:p w14:paraId="350E0D55" w14:textId="7F44EB83" w:rsidR="00566313" w:rsidRDefault="00A66380" w:rsidP="00583F7B">
      <w:pPr>
        <w:spacing w:line="480" w:lineRule="auto"/>
        <w:ind w:firstLine="720"/>
      </w:pPr>
      <w:r>
        <w:t xml:space="preserve">Our results establish that </w:t>
      </w:r>
      <w:r w:rsidRPr="00A66380">
        <w:rPr>
          <w:i/>
        </w:rPr>
        <w:t>C. albicans</w:t>
      </w:r>
      <w:r>
        <w:t xml:space="preserve"> </w:t>
      </w:r>
      <w:r w:rsidR="00AF6EBD" w:rsidRPr="0072479B">
        <w:rPr>
          <w:i/>
        </w:rPr>
        <w:t>TLO</w:t>
      </w:r>
      <w:r w:rsidR="00AF6EBD">
        <w:t xml:space="preserve"> genes are undergoing rapid evolution, with </w:t>
      </w:r>
      <w:r w:rsidR="00D77999">
        <w:t xml:space="preserve">different combinations of genes </w:t>
      </w:r>
      <w:r w:rsidR="00B84EA0">
        <w:t xml:space="preserve">present </w:t>
      </w:r>
      <w:r w:rsidR="00D77999">
        <w:t>in different isolates</w:t>
      </w:r>
      <w:r w:rsidR="00AF6EBD">
        <w:t xml:space="preserve">.  Genes at telomeres tend to expand and diversify when they confer a selective advantage based on the conditions required for survival </w:t>
      </w:r>
      <w:r w:rsidR="00AF6EBD">
        <w:fldChar w:fldCharType="begin">
          <w:fldData xml:space="preserve">PEVuZE5vdGU+PENpdGU+PEF1dGhvcj5DYXJyZXRvPC9BdXRob3I+PFllYXI+MjAwODwvWWVhcj48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</w:fldData>
        </w:fldChar>
      </w:r>
      <w:r w:rsidR="00372EBC">
        <w:instrText xml:space="preserve"> ADDIN EN.CITE </w:instrText>
      </w:r>
      <w:r w:rsidR="00372EBC">
        <w:fldChar w:fldCharType="begin">
          <w:fldData xml:space="preserve">PEVuZE5vdGU+PENpdGU+PEF1dGhvcj5DYXJyZXRvPC9BdXRob3I+PFllYXI+MjAwODwvWWVhcj48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</w:fldData>
        </w:fldChar>
      </w:r>
      <w:r w:rsidR="00372EBC">
        <w:instrText xml:space="preserve"> ADDIN EN.CITE.DATA </w:instrText>
      </w:r>
      <w:r w:rsidR="00372EBC">
        <w:fldChar w:fldCharType="end"/>
      </w:r>
      <w:r w:rsidR="00AF6EBD">
        <w:fldChar w:fldCharType="separate"/>
      </w:r>
      <w:r w:rsidR="006E3A7E">
        <w:rPr>
          <w:noProof/>
        </w:rPr>
        <w:t>(</w:t>
      </w:r>
      <w:hyperlink w:anchor="_ENREF_31" w:tooltip="Kyes, 2007 #2094" w:history="1">
        <w:r w:rsidR="00FB179E">
          <w:rPr>
            <w:noProof/>
          </w:rPr>
          <w:t>Kyes et al. 2007</w:t>
        </w:r>
      </w:hyperlink>
      <w:r w:rsidR="006E3A7E">
        <w:rPr>
          <w:noProof/>
        </w:rPr>
        <w:t xml:space="preserve">; </w:t>
      </w:r>
      <w:hyperlink w:anchor="_ENREF_8" w:tooltip="Carreto, 2008 #2093" w:history="1">
        <w:r w:rsidR="00FB179E">
          <w:rPr>
            <w:noProof/>
          </w:rPr>
          <w:t>Carreto et al. 2008</w:t>
        </w:r>
      </w:hyperlink>
      <w:r w:rsidR="006E3A7E">
        <w:rPr>
          <w:noProof/>
        </w:rPr>
        <w:t>)</w:t>
      </w:r>
      <w:r w:rsidR="00AF6EBD">
        <w:fldChar w:fldCharType="end"/>
      </w:r>
      <w:r w:rsidR="00AF6EBD">
        <w:t xml:space="preserve">, and it is tempting to speculate </w:t>
      </w:r>
      <w:r w:rsidR="00AF6EBD" w:rsidRPr="00C55621">
        <w:t xml:space="preserve">that similar advantages may be conferred by the </w:t>
      </w:r>
      <w:r w:rsidR="00AF6EBD" w:rsidRPr="00C55621">
        <w:rPr>
          <w:i/>
        </w:rPr>
        <w:t>TLO</w:t>
      </w:r>
      <w:r w:rsidR="00A7225D" w:rsidRPr="00C55621">
        <w:t xml:space="preserve"> gene family</w:t>
      </w:r>
      <w:r w:rsidR="00D77999" w:rsidRPr="00C55621">
        <w:t xml:space="preserve"> in </w:t>
      </w:r>
      <w:r w:rsidR="00D77999" w:rsidRPr="00C55621">
        <w:rPr>
          <w:i/>
        </w:rPr>
        <w:t>C. albicans</w:t>
      </w:r>
      <w:r w:rsidR="00AF6EBD" w:rsidRPr="00C55621">
        <w:t xml:space="preserve">. </w:t>
      </w:r>
    </w:p>
    <w:p w14:paraId="4B040518" w14:textId="77777777" w:rsidR="00500BA9" w:rsidRDefault="00500BA9" w:rsidP="00583F7B">
      <w:pPr>
        <w:spacing w:line="480" w:lineRule="auto"/>
        <w:ind w:firstLine="720"/>
      </w:pPr>
    </w:p>
    <w:p w14:paraId="363F700A" w14:textId="4E477C43" w:rsidR="00500BA9" w:rsidRDefault="00500BA9" w:rsidP="00731E94">
      <w:pPr>
        <w:spacing w:line="480" w:lineRule="auto"/>
      </w:pPr>
      <w:r w:rsidRPr="00956D56">
        <w:rPr>
          <w:rFonts w:cs="Arial"/>
          <w:b/>
        </w:rPr>
        <w:t xml:space="preserve">Substitution </w:t>
      </w:r>
      <w:r>
        <w:rPr>
          <w:rFonts w:cs="Arial"/>
          <w:b/>
        </w:rPr>
        <w:t>R</w:t>
      </w:r>
      <w:r w:rsidRPr="00956D56">
        <w:rPr>
          <w:rFonts w:cs="Arial"/>
          <w:b/>
        </w:rPr>
        <w:t xml:space="preserve">ates and </w:t>
      </w:r>
      <w:r>
        <w:rPr>
          <w:rFonts w:cs="Arial"/>
          <w:b/>
        </w:rPr>
        <w:t>E</w:t>
      </w:r>
      <w:r w:rsidRPr="00956D56">
        <w:rPr>
          <w:rFonts w:cs="Arial"/>
          <w:b/>
        </w:rPr>
        <w:t xml:space="preserve">volutionary </w:t>
      </w:r>
      <w:r>
        <w:rPr>
          <w:rFonts w:cs="Arial"/>
          <w:b/>
        </w:rPr>
        <w:t>S</w:t>
      </w:r>
      <w:r w:rsidRPr="00956D56">
        <w:rPr>
          <w:rFonts w:cs="Arial"/>
          <w:b/>
        </w:rPr>
        <w:t xml:space="preserve">election in </w:t>
      </w:r>
      <w:r>
        <w:rPr>
          <w:rFonts w:cs="Arial"/>
          <w:b/>
        </w:rPr>
        <w:t>C</w:t>
      </w:r>
      <w:r w:rsidRPr="00956D56">
        <w:rPr>
          <w:rFonts w:cs="Arial"/>
          <w:b/>
        </w:rPr>
        <w:t xml:space="preserve">linical </w:t>
      </w:r>
      <w:r>
        <w:rPr>
          <w:rFonts w:cs="Arial"/>
          <w:b/>
        </w:rPr>
        <w:t>I</w:t>
      </w:r>
      <w:r w:rsidRPr="00956D56">
        <w:rPr>
          <w:rFonts w:cs="Arial"/>
          <w:b/>
        </w:rPr>
        <w:t>solates</w:t>
      </w:r>
    </w:p>
    <w:p w14:paraId="6CD4B0C3" w14:textId="5BFB1C83" w:rsidR="00500BA9" w:rsidRDefault="00500BA9" w:rsidP="00583F7B">
      <w:pPr>
        <w:spacing w:line="480" w:lineRule="auto"/>
        <w:ind w:firstLine="720"/>
      </w:pPr>
      <w:r>
        <w:rPr>
          <w:rFonts w:cs="Arial"/>
        </w:rPr>
        <w:t>C</w:t>
      </w:r>
      <w:r w:rsidRPr="004433CD">
        <w:rPr>
          <w:rFonts w:cs="Arial"/>
        </w:rPr>
        <w:t xml:space="preserve">omparing the </w:t>
      </w:r>
      <w:r>
        <w:rPr>
          <w:rFonts w:cs="Arial"/>
        </w:rPr>
        <w:t xml:space="preserve">ratio of </w:t>
      </w:r>
      <w:r w:rsidRPr="008A77B9">
        <w:rPr>
          <w:rFonts w:cs="Arial"/>
        </w:rPr>
        <w:t>nonsynonymous</w:t>
      </w:r>
      <w:r w:rsidRPr="00747871">
        <w:rPr>
          <w:rFonts w:cs="Arial"/>
        </w:rPr>
        <w:t xml:space="preserve"> </w:t>
      </w:r>
      <w:r>
        <w:rPr>
          <w:rFonts w:cs="Arial"/>
        </w:rPr>
        <w:t>changes (</w:t>
      </w:r>
      <w:r w:rsidRPr="00214622">
        <w:rPr>
          <w:rFonts w:cs="Arial"/>
          <w:i/>
        </w:rPr>
        <w:t>d</w:t>
      </w:r>
      <w:r w:rsidRPr="00214622">
        <w:rPr>
          <w:rFonts w:cs="Arial"/>
          <w:vertAlign w:val="subscript"/>
        </w:rPr>
        <w:t>N</w:t>
      </w:r>
      <w:r>
        <w:rPr>
          <w:rFonts w:cs="Arial"/>
        </w:rPr>
        <w:t>) to s</w:t>
      </w:r>
      <w:r w:rsidRPr="00CB33D3">
        <w:rPr>
          <w:rFonts w:cs="Arial"/>
        </w:rPr>
        <w:t xml:space="preserve">ynonymous </w:t>
      </w:r>
      <w:r>
        <w:rPr>
          <w:rFonts w:cs="Arial"/>
        </w:rPr>
        <w:t>changes (</w:t>
      </w:r>
      <w:r w:rsidRPr="00214622">
        <w:rPr>
          <w:rFonts w:cs="Arial"/>
          <w:i/>
        </w:rPr>
        <w:t>d</w:t>
      </w:r>
      <w:r w:rsidRPr="00214622">
        <w:rPr>
          <w:rFonts w:cs="Arial"/>
          <w:vertAlign w:val="subscript"/>
        </w:rPr>
        <w:t>S</w:t>
      </w:r>
      <w:r>
        <w:rPr>
          <w:rFonts w:cs="Arial"/>
        </w:rPr>
        <w:t xml:space="preserve">) can highlight genes under selective pressure, including those involved in host interactions or that respond to other environmental factors.  To examine which </w:t>
      </w:r>
      <w:r w:rsidRPr="006447CF">
        <w:rPr>
          <w:rFonts w:cs="Arial"/>
          <w:i/>
        </w:rPr>
        <w:t>C. albicans</w:t>
      </w:r>
      <w:r>
        <w:rPr>
          <w:rFonts w:cs="Arial"/>
        </w:rPr>
        <w:t xml:space="preserve"> genes showed the most extreme diversifying or purifying selection, we </w:t>
      </w:r>
      <w:r w:rsidRPr="006447CF">
        <w:rPr>
          <w:rFonts w:cs="Arial"/>
        </w:rPr>
        <w:t>calculate</w:t>
      </w:r>
      <w:r>
        <w:rPr>
          <w:rFonts w:cs="Arial"/>
        </w:rPr>
        <w:t>d</w:t>
      </w:r>
      <w:r w:rsidRPr="006447CF">
        <w:rPr>
          <w:rFonts w:cs="Arial"/>
        </w:rPr>
        <w:t xml:space="preserve"> the </w:t>
      </w:r>
      <w:r w:rsidRPr="00214622">
        <w:rPr>
          <w:rFonts w:cs="Arial"/>
          <w:i/>
        </w:rPr>
        <w:t>d</w:t>
      </w:r>
      <w:r w:rsidRPr="00214622">
        <w:rPr>
          <w:rFonts w:cs="Arial"/>
          <w:vertAlign w:val="subscript"/>
        </w:rPr>
        <w:t>N</w:t>
      </w:r>
      <w:r w:rsidRPr="006447CF">
        <w:rPr>
          <w:rFonts w:cs="Arial"/>
        </w:rPr>
        <w:t>/</w:t>
      </w:r>
      <w:r w:rsidRPr="00214622">
        <w:rPr>
          <w:rFonts w:cs="Arial"/>
          <w:i/>
        </w:rPr>
        <w:t>d</w:t>
      </w:r>
      <w:r w:rsidRPr="00214622">
        <w:rPr>
          <w:rFonts w:cs="Arial"/>
          <w:vertAlign w:val="subscript"/>
        </w:rPr>
        <w:t>S</w:t>
      </w:r>
      <w:r w:rsidRPr="006447CF">
        <w:rPr>
          <w:rFonts w:cs="Arial"/>
        </w:rPr>
        <w:t xml:space="preserve"> ratio</w:t>
      </w:r>
      <w:r>
        <w:rPr>
          <w:rFonts w:cs="Arial"/>
        </w:rPr>
        <w:t xml:space="preserve"> (</w:t>
      </w:r>
      <w:r w:rsidRPr="006447CF">
        <w:rPr>
          <w:rFonts w:cs="Arial"/>
        </w:rPr>
        <w:t>omega</w:t>
      </w:r>
      <w:r>
        <w:rPr>
          <w:rFonts w:cs="Arial"/>
        </w:rPr>
        <w:t xml:space="preserve"> value</w:t>
      </w:r>
      <w:r w:rsidRPr="006447CF">
        <w:rPr>
          <w:rFonts w:cs="Arial"/>
        </w:rPr>
        <w:t xml:space="preserve">) for each gene across all </w:t>
      </w:r>
      <w:r>
        <w:rPr>
          <w:rFonts w:cs="Arial"/>
        </w:rPr>
        <w:t>21 isolates</w:t>
      </w:r>
      <w:r w:rsidRPr="006447CF">
        <w:rPr>
          <w:rFonts w:cs="Arial"/>
        </w:rPr>
        <w:t xml:space="preserve"> (see </w:t>
      </w:r>
      <w:r>
        <w:rPr>
          <w:rFonts w:cs="Arial"/>
        </w:rPr>
        <w:t>M</w:t>
      </w:r>
      <w:r w:rsidRPr="006447CF">
        <w:rPr>
          <w:rFonts w:cs="Arial"/>
        </w:rPr>
        <w:t xml:space="preserve">ethods). </w:t>
      </w:r>
      <w:r>
        <w:rPr>
          <w:rFonts w:cs="Arial"/>
        </w:rPr>
        <w:t xml:space="preserve"> The</w:t>
      </w:r>
      <w:r w:rsidRPr="006447CF">
        <w:rPr>
          <w:rFonts w:cs="Arial"/>
        </w:rPr>
        <w:t xml:space="preserve"> mean and median value of omega </w:t>
      </w:r>
      <w:r>
        <w:rPr>
          <w:rFonts w:cs="Arial"/>
        </w:rPr>
        <w:t xml:space="preserve">for all genes </w:t>
      </w:r>
      <w:r w:rsidRPr="006447CF">
        <w:rPr>
          <w:rFonts w:cs="Arial"/>
        </w:rPr>
        <w:t xml:space="preserve">was </w:t>
      </w:r>
      <w:r>
        <w:rPr>
          <w:rFonts w:cs="Arial"/>
        </w:rPr>
        <w:t>0</w:t>
      </w:r>
      <w:r w:rsidRPr="006447CF">
        <w:rPr>
          <w:rFonts w:cs="Arial"/>
        </w:rPr>
        <w:t xml:space="preserve">.12, </w:t>
      </w:r>
      <w:r>
        <w:rPr>
          <w:rFonts w:cs="Arial"/>
        </w:rPr>
        <w:t>suggesting that most genes are under</w:t>
      </w:r>
      <w:r w:rsidRPr="006447CF">
        <w:rPr>
          <w:rFonts w:cs="Arial"/>
        </w:rPr>
        <w:t xml:space="preserve"> purifying </w:t>
      </w:r>
      <w:r w:rsidRPr="006447CF">
        <w:rPr>
          <w:rFonts w:cs="Arial"/>
        </w:rPr>
        <w:lastRenderedPageBreak/>
        <w:t>selection</w:t>
      </w:r>
      <w:r>
        <w:rPr>
          <w:rFonts w:cs="Arial"/>
        </w:rPr>
        <w:t>; furthermore, t</w:t>
      </w:r>
      <w:r w:rsidRPr="006447CF">
        <w:rPr>
          <w:rFonts w:cs="Arial"/>
        </w:rPr>
        <w:t xml:space="preserve">he </w:t>
      </w:r>
      <w:r>
        <w:rPr>
          <w:rFonts w:cs="Arial"/>
        </w:rPr>
        <w:t>vast</w:t>
      </w:r>
      <w:r w:rsidRPr="009E3CDD">
        <w:t xml:space="preserve"> </w:t>
      </w:r>
      <w:r w:rsidRPr="006447CF">
        <w:rPr>
          <w:rFonts w:cs="Arial"/>
        </w:rPr>
        <w:t xml:space="preserve">majority of genes, </w:t>
      </w:r>
      <w:r>
        <w:rPr>
          <w:rFonts w:cs="Arial"/>
        </w:rPr>
        <w:t xml:space="preserve">a total of </w:t>
      </w:r>
      <w:r w:rsidRPr="006447CF">
        <w:rPr>
          <w:rFonts w:cs="Arial"/>
        </w:rPr>
        <w:t>5</w:t>
      </w:r>
      <w:r>
        <w:rPr>
          <w:rFonts w:cs="Arial"/>
        </w:rPr>
        <w:t>,</w:t>
      </w:r>
      <w:r w:rsidRPr="006447CF">
        <w:rPr>
          <w:rFonts w:cs="Arial"/>
        </w:rPr>
        <w:t xml:space="preserve">378, </w:t>
      </w:r>
      <w:r>
        <w:rPr>
          <w:rFonts w:cs="Arial"/>
        </w:rPr>
        <w:t>exhibited an omega value equal to or below 0.5 (</w:t>
      </w:r>
      <w:r w:rsidRPr="006447CF">
        <w:rPr>
          <w:rFonts w:cs="Arial"/>
          <w:b/>
        </w:rPr>
        <w:t xml:space="preserve">Table </w:t>
      </w:r>
      <w:r>
        <w:rPr>
          <w:rFonts w:cs="Arial"/>
          <w:b/>
        </w:rPr>
        <w:t>S14</w:t>
      </w:r>
      <w:r>
        <w:rPr>
          <w:rFonts w:cs="Arial"/>
        </w:rPr>
        <w:t>)</w:t>
      </w:r>
      <w:r w:rsidRPr="006447CF">
        <w:rPr>
          <w:rFonts w:cs="Arial"/>
        </w:rPr>
        <w:t xml:space="preserve">. </w:t>
      </w:r>
      <w:r>
        <w:rPr>
          <w:rFonts w:cs="Arial"/>
        </w:rPr>
        <w:t xml:space="preserve"> </w:t>
      </w:r>
      <w:r>
        <w:t>The m</w:t>
      </w:r>
      <w:r w:rsidRPr="00A93C11">
        <w:rPr>
          <w:rFonts w:cs="Arial"/>
        </w:rPr>
        <w:t xml:space="preserve">ost evolutionarily constrained genes </w:t>
      </w:r>
      <w:r>
        <w:rPr>
          <w:rFonts w:cs="Arial"/>
        </w:rPr>
        <w:t>were enriched for</w:t>
      </w:r>
      <w:r w:rsidRPr="00A93C11">
        <w:rPr>
          <w:rFonts w:cs="Arial"/>
        </w:rPr>
        <w:t xml:space="preserve"> GO</w:t>
      </w:r>
      <w:r>
        <w:rPr>
          <w:rFonts w:cs="Arial"/>
        </w:rPr>
        <w:t xml:space="preserve"> </w:t>
      </w:r>
      <w:r w:rsidRPr="00A93C11">
        <w:rPr>
          <w:rFonts w:cs="Arial"/>
        </w:rPr>
        <w:t>Slim categor</w:t>
      </w:r>
      <w:r>
        <w:rPr>
          <w:rFonts w:cs="Arial"/>
        </w:rPr>
        <w:t>ies</w:t>
      </w:r>
      <w:r w:rsidRPr="00A93C11">
        <w:rPr>
          <w:rFonts w:cs="Arial"/>
        </w:rPr>
        <w:t xml:space="preserve"> </w:t>
      </w:r>
      <w:r>
        <w:rPr>
          <w:rFonts w:cs="Arial"/>
        </w:rPr>
        <w:t>for</w:t>
      </w:r>
      <w:r w:rsidRPr="00A93C11">
        <w:rPr>
          <w:rFonts w:cs="Arial"/>
        </w:rPr>
        <w:t xml:space="preserve"> ribosomal biogenesis (p</w:t>
      </w:r>
      <w:r>
        <w:rPr>
          <w:rFonts w:cs="Arial"/>
        </w:rPr>
        <w:t xml:space="preserve"> &lt; 0</w:t>
      </w:r>
      <w:r w:rsidRPr="00A93C11">
        <w:rPr>
          <w:rFonts w:cs="Arial"/>
        </w:rPr>
        <w:t>.02</w:t>
      </w:r>
      <w:r>
        <w:rPr>
          <w:rFonts w:cs="Arial"/>
        </w:rPr>
        <w:t>, hypergeometric test</w:t>
      </w:r>
      <w:r w:rsidRPr="00A93C11">
        <w:rPr>
          <w:rFonts w:cs="Arial"/>
        </w:rPr>
        <w:t xml:space="preserve">), </w:t>
      </w:r>
      <w:r w:rsidR="00CD2DAC">
        <w:rPr>
          <w:rFonts w:cs="Arial"/>
        </w:rPr>
        <w:t xml:space="preserve">and </w:t>
      </w:r>
      <w:r w:rsidRPr="00A93C11">
        <w:rPr>
          <w:rFonts w:cs="Arial"/>
        </w:rPr>
        <w:t>generation of precursors of metabolites and energy (p</w:t>
      </w:r>
      <w:r>
        <w:rPr>
          <w:rFonts w:cs="Arial"/>
        </w:rPr>
        <w:t xml:space="preserve"> &lt; 0</w:t>
      </w:r>
      <w:r w:rsidRPr="00A93C11">
        <w:rPr>
          <w:rFonts w:cs="Arial"/>
        </w:rPr>
        <w:t>.028), and translation (p</w:t>
      </w:r>
      <w:r>
        <w:rPr>
          <w:rFonts w:cs="Arial"/>
        </w:rPr>
        <w:t xml:space="preserve"> &lt;</w:t>
      </w:r>
      <w:r w:rsidRPr="00A93C11">
        <w:rPr>
          <w:rFonts w:cs="Arial"/>
        </w:rPr>
        <w:t xml:space="preserve"> 1.5 e-10)</w:t>
      </w:r>
      <w:r>
        <w:rPr>
          <w:rFonts w:cs="Arial"/>
        </w:rPr>
        <w:t xml:space="preserve">.  </w:t>
      </w:r>
      <w:r w:rsidRPr="00A93C11">
        <w:rPr>
          <w:rFonts w:cs="Arial"/>
        </w:rPr>
        <w:t xml:space="preserve"> </w:t>
      </w:r>
    </w:p>
    <w:p w14:paraId="34FF3DB6" w14:textId="77777777" w:rsidR="00954932" w:rsidRPr="00C55621" w:rsidRDefault="00954932" w:rsidP="00583F7B">
      <w:pPr>
        <w:spacing w:line="480" w:lineRule="auto"/>
        <w:ind w:firstLine="720"/>
      </w:pPr>
    </w:p>
    <w:p w14:paraId="63C3CEDD" w14:textId="7A03394B" w:rsidR="00AF6EBD" w:rsidRPr="00CD2DAC" w:rsidRDefault="00C55621" w:rsidP="00583F7B">
      <w:pPr>
        <w:spacing w:line="480" w:lineRule="auto"/>
        <w:contextualSpacing/>
        <w:rPr>
          <w:b/>
          <w:i/>
        </w:rPr>
      </w:pPr>
      <w:r w:rsidRPr="00CD2DAC">
        <w:rPr>
          <w:b/>
          <w:i/>
        </w:rPr>
        <w:t>Predicted loss of function in coding regions</w:t>
      </w:r>
    </w:p>
    <w:p w14:paraId="68B9EC01" w14:textId="1217EFFF" w:rsidR="00C55621" w:rsidRPr="00583F7B" w:rsidRDefault="00C55621" w:rsidP="00B648E7">
      <w:pPr>
        <w:spacing w:line="480" w:lineRule="auto"/>
        <w:ind w:firstLine="720"/>
      </w:pPr>
      <w:r w:rsidRPr="00C55621">
        <w:t>Loss</w:t>
      </w:r>
      <w:r w:rsidR="00AA4B47">
        <w:t>-</w:t>
      </w:r>
      <w:r w:rsidRPr="00C55621">
        <w:t>of</w:t>
      </w:r>
      <w:r w:rsidR="00AA4B47">
        <w:t>-</w:t>
      </w:r>
      <w:r w:rsidRPr="00C55621">
        <w:t>function mutations in protein</w:t>
      </w:r>
      <w:r w:rsidR="00AA4B47">
        <w:t>-</w:t>
      </w:r>
      <w:r w:rsidRPr="00C55621">
        <w:t>coding genes can provide insight</w:t>
      </w:r>
      <w:r w:rsidR="00AA4B47">
        <w:t>s</w:t>
      </w:r>
      <w:r w:rsidRPr="00C55621">
        <w:t xml:space="preserve"> into selective pressure</w:t>
      </w:r>
      <w:r w:rsidR="00AA4B47">
        <w:t>s</w:t>
      </w:r>
      <w:r w:rsidRPr="00C55621">
        <w:t xml:space="preserve"> on functional processes among </w:t>
      </w:r>
      <w:r w:rsidRPr="00583F7B">
        <w:t>isolates</w:t>
      </w:r>
      <w:r w:rsidRPr="00C55621">
        <w:t xml:space="preserve">. </w:t>
      </w:r>
      <w:r w:rsidR="009D6CD1">
        <w:t xml:space="preserve"> </w:t>
      </w:r>
      <w:r w:rsidRPr="00583F7B">
        <w:t>Nonsense mutations truncated 175 genes and indels resulted in frameshift mutations that disrupted 391 genes, with many of these mutations shared by multiple strains (</w:t>
      </w:r>
      <w:r w:rsidRPr="00583F7B">
        <w:rPr>
          <w:b/>
        </w:rPr>
        <w:t>Tables S</w:t>
      </w:r>
      <w:r w:rsidR="00511741">
        <w:rPr>
          <w:b/>
        </w:rPr>
        <w:t>1</w:t>
      </w:r>
      <w:r w:rsidR="007C5597">
        <w:rPr>
          <w:b/>
        </w:rPr>
        <w:t>5</w:t>
      </w:r>
      <w:r w:rsidRPr="00583F7B">
        <w:rPr>
          <w:b/>
        </w:rPr>
        <w:t>, S</w:t>
      </w:r>
      <w:r w:rsidR="00511741">
        <w:rPr>
          <w:b/>
        </w:rPr>
        <w:t>1</w:t>
      </w:r>
      <w:r w:rsidR="007C5597">
        <w:rPr>
          <w:b/>
        </w:rPr>
        <w:t>6</w:t>
      </w:r>
      <w:r w:rsidRPr="00583F7B">
        <w:t xml:space="preserve">).  </w:t>
      </w:r>
      <w:r w:rsidR="00575B35">
        <w:t>N</w:t>
      </w:r>
      <w:r w:rsidRPr="00583F7B">
        <w:t>onsense mutations and indels targeted the same loci in many cases (</w:t>
      </w:r>
      <w:r w:rsidRPr="00583F7B">
        <w:rPr>
          <w:b/>
        </w:rPr>
        <w:t xml:space="preserve">Figure </w:t>
      </w:r>
      <w:r w:rsidR="00583F7B">
        <w:rPr>
          <w:b/>
        </w:rPr>
        <w:t>S6</w:t>
      </w:r>
      <w:r w:rsidRPr="00583F7B">
        <w:t>; p &lt; 2x10</w:t>
      </w:r>
      <w:r w:rsidRPr="00583F7B">
        <w:rPr>
          <w:vertAlign w:val="superscript"/>
        </w:rPr>
        <w:t>-16</w:t>
      </w:r>
      <w:r w:rsidRPr="00583F7B">
        <w:t>,</w:t>
      </w:r>
      <w:r w:rsidRPr="00583F7B">
        <w:rPr>
          <w:vertAlign w:val="superscript"/>
        </w:rPr>
        <w:t xml:space="preserve"> </w:t>
      </w:r>
      <w:r w:rsidRPr="00B648E7">
        <w:t></w:t>
      </w:r>
      <w:r w:rsidRPr="00C55621">
        <w:rPr>
          <w:vertAlign w:val="superscript"/>
        </w:rPr>
        <w:t>2</w:t>
      </w:r>
      <w:r w:rsidRPr="00C55621">
        <w:t>), suggesting strong evolutionary pressure</w:t>
      </w:r>
      <w:r w:rsidRPr="00583F7B">
        <w:t xml:space="preserve"> on these loci.  The presence of independent indels disrupting the same gene in distinct strain subsets further supports convergent evolutionary mechanisms operating on the same locus.  In total, 512 genes, or roughly 8% of the protein</w:t>
      </w:r>
      <w:r w:rsidR="00402B86">
        <w:t>-</w:t>
      </w:r>
      <w:r w:rsidRPr="00583F7B">
        <w:t xml:space="preserve">coding genes in </w:t>
      </w:r>
      <w:r w:rsidRPr="00583F7B">
        <w:rPr>
          <w:i/>
        </w:rPr>
        <w:t>C. albicans</w:t>
      </w:r>
      <w:r w:rsidRPr="00583F7B">
        <w:t xml:space="preserve"> reference genome, were disrupted among this set of isolates.  In some cases, genes were disrupted in all isolates including the resequenced SC5314 reference strain, suggesting variation between SC5314 isolates or a problem in the </w:t>
      </w:r>
      <w:r w:rsidR="00B05D3A">
        <w:t xml:space="preserve">original </w:t>
      </w:r>
      <w:r w:rsidRPr="00583F7B">
        <w:t xml:space="preserve">genome assembly.  The majority of all disrupted ORFs were not functionally annotated, which is consistent with only ~25% of </w:t>
      </w:r>
      <w:r w:rsidRPr="00583F7B">
        <w:rPr>
          <w:i/>
        </w:rPr>
        <w:t xml:space="preserve">C. albicans </w:t>
      </w:r>
      <w:r w:rsidRPr="00583F7B">
        <w:t>ORFs having a described function (</w:t>
      </w:r>
      <w:r w:rsidR="00583F7B">
        <w:t>Arnaud et al, 2009.</w:t>
      </w:r>
      <w:r w:rsidRPr="00583F7B">
        <w:t>).  Gene ontology (GO) enrichment was not found for disrupted genes even after removing hypothetical and predicted ORFs</w:t>
      </w:r>
      <w:r w:rsidRPr="00C55621">
        <w:t xml:space="preserve">, potentially due to the presence of multiple independent selective pressures having acted on different isolates.  </w:t>
      </w:r>
      <w:r w:rsidR="000C02F1">
        <w:t xml:space="preserve">In the case of the </w:t>
      </w:r>
      <w:r w:rsidR="000C02F1">
        <w:lastRenderedPageBreak/>
        <w:t xml:space="preserve">P94015 isolate </w:t>
      </w:r>
      <w:r w:rsidR="000C02F1" w:rsidRPr="00C55621">
        <w:t>which</w:t>
      </w:r>
      <w:r w:rsidR="000C02F1" w:rsidRPr="00583F7B">
        <w:t xml:space="preserve"> showed </w:t>
      </w:r>
      <w:r w:rsidR="000C02F1">
        <w:t xml:space="preserve">several </w:t>
      </w:r>
      <w:r w:rsidR="000C02F1" w:rsidRPr="00583F7B">
        <w:t>unusual phenotypes</w:t>
      </w:r>
      <w:r w:rsidR="000C02F1">
        <w:t>, g</w:t>
      </w:r>
      <w:r w:rsidRPr="00C55621">
        <w:t xml:space="preserve">enes with homozygous nonsense mutations </w:t>
      </w:r>
      <w:r w:rsidRPr="00583F7B">
        <w:t xml:space="preserve">were further evaluated as candidates for the responsible </w:t>
      </w:r>
      <w:r w:rsidR="00DB6B57">
        <w:t>phenotypic</w:t>
      </w:r>
      <w:r w:rsidRPr="00583F7B">
        <w:t xml:space="preserve"> change (see below).</w:t>
      </w:r>
    </w:p>
    <w:p w14:paraId="3F9FC2A6" w14:textId="7DBDEA91" w:rsidR="00C55621" w:rsidRPr="00583F7B" w:rsidRDefault="00C55621" w:rsidP="00B648E7">
      <w:pPr>
        <w:spacing w:line="480" w:lineRule="auto"/>
      </w:pPr>
      <w:r w:rsidRPr="00583F7B">
        <w:tab/>
        <w:t>By examining the distribution of the disrupted genes in the genome, we found that they are enriched near transposable elements.  Mutationally enriched and depleted regions in the genome were identified based on increased density of these events in sliding windows; these regions do not necessarily coincide between the two mutation types (</w:t>
      </w:r>
      <w:r w:rsidRPr="00583F7B">
        <w:rPr>
          <w:b/>
        </w:rPr>
        <w:t xml:space="preserve">Figure </w:t>
      </w:r>
      <w:r w:rsidR="00B26178">
        <w:rPr>
          <w:b/>
        </w:rPr>
        <w:t>S6</w:t>
      </w:r>
      <w:r w:rsidRPr="00583F7B">
        <w:t xml:space="preserve">). </w:t>
      </w:r>
      <w:r w:rsidR="00180C17">
        <w:t xml:space="preserve"> </w:t>
      </w:r>
      <w:r w:rsidRPr="00C55621">
        <w:t>We further tested if the positions of nonsense mutations or indels correlated</w:t>
      </w:r>
      <w:r w:rsidRPr="00583F7B">
        <w:t xml:space="preserve"> with the positions of transposable elements across the genome.  A strong correlation was observed between the positions of transposable elements and disrupting indels (W(220), 3.64x10</w:t>
      </w:r>
      <w:r w:rsidRPr="00583F7B">
        <w:rPr>
          <w:vertAlign w:val="superscript"/>
        </w:rPr>
        <w:t>-20</w:t>
      </w:r>
      <w:r w:rsidRPr="00583F7B">
        <w:t xml:space="preserve">, Wilcoxon rank sum test), but </w:t>
      </w:r>
      <w:r w:rsidR="0088062D">
        <w:t xml:space="preserve">much </w:t>
      </w:r>
      <w:r w:rsidRPr="00583F7B">
        <w:t>less between transposons and nonsense mutations (W(220), 2.685x10</w:t>
      </w:r>
      <w:r w:rsidRPr="00583F7B">
        <w:rPr>
          <w:vertAlign w:val="superscript"/>
        </w:rPr>
        <w:t>-5</w:t>
      </w:r>
      <w:r w:rsidRPr="00583F7B">
        <w:t>, Wilcoxon rank sum test).  This pattern is consistent with prior work that found indel</w:t>
      </w:r>
      <w:r w:rsidR="00DA730F">
        <w:t>-</w:t>
      </w:r>
      <w:r w:rsidRPr="00583F7B">
        <w:t>dense regions of the genome are enriched for repetitive sequence</w:t>
      </w:r>
      <w:r w:rsidR="00633AC8">
        <w:t>s</w:t>
      </w:r>
      <w:r w:rsidRPr="00583F7B">
        <w:t xml:space="preserve"> (</w:t>
      </w:r>
      <w:r w:rsidR="00583F7B">
        <w:t>Muzzey et al. 2013</w:t>
      </w:r>
      <w:r w:rsidRPr="00583F7B">
        <w:t xml:space="preserve">). </w:t>
      </w:r>
      <w:r w:rsidR="00DA730F">
        <w:t xml:space="preserve"> </w:t>
      </w:r>
      <w:r w:rsidRPr="00583F7B">
        <w:t xml:space="preserve">The distribution of mutated genes therefore reveals that genes mutated by indels are significantly more common near repetitive elements. </w:t>
      </w:r>
    </w:p>
    <w:p w14:paraId="0FCB0172" w14:textId="77777777" w:rsidR="00C55621" w:rsidRPr="00583F7B" w:rsidRDefault="00C55621" w:rsidP="00666AC1">
      <w:pPr>
        <w:spacing w:line="480" w:lineRule="auto"/>
        <w:contextualSpacing/>
      </w:pPr>
    </w:p>
    <w:p w14:paraId="69E3D9D0" w14:textId="0BA216CA" w:rsidR="00AF6EBD" w:rsidRPr="00A849FB" w:rsidRDefault="00AF6EBD" w:rsidP="00AF6EBD">
      <w:pPr>
        <w:spacing w:line="480" w:lineRule="auto"/>
        <w:contextualSpacing/>
        <w:rPr>
          <w:b/>
          <w:i/>
        </w:rPr>
      </w:pPr>
      <w:r w:rsidRPr="00A849FB">
        <w:rPr>
          <w:b/>
          <w:i/>
        </w:rPr>
        <w:t xml:space="preserve">Loss of </w:t>
      </w:r>
      <w:r w:rsidRPr="00567D67">
        <w:rPr>
          <w:b/>
          <w:i/>
        </w:rPr>
        <w:t>EFG1</w:t>
      </w:r>
      <w:r w:rsidRPr="00A849FB">
        <w:rPr>
          <w:b/>
          <w:i/>
        </w:rPr>
        <w:t xml:space="preserve"> function in P94105</w:t>
      </w:r>
      <w:r w:rsidR="00435F05" w:rsidRPr="00A849FB">
        <w:rPr>
          <w:b/>
          <w:i/>
        </w:rPr>
        <w:t xml:space="preserve"> and </w:t>
      </w:r>
      <w:r w:rsidR="00490B58" w:rsidRPr="00A849FB">
        <w:rPr>
          <w:b/>
          <w:i/>
        </w:rPr>
        <w:t>phenotypic analysis</w:t>
      </w:r>
    </w:p>
    <w:p w14:paraId="36D4521B" w14:textId="0DEFD2B4" w:rsidR="003A62DA" w:rsidRDefault="000F5285" w:rsidP="00DA16BE">
      <w:pPr>
        <w:spacing w:line="480" w:lineRule="auto"/>
        <w:ind w:firstLine="720"/>
        <w:contextualSpacing/>
      </w:pPr>
      <w:r>
        <w:t xml:space="preserve">Isolate P94015 was of particular interest given its low virulence in models of infection, and also the fact that the </w:t>
      </w:r>
      <w:r w:rsidR="00490B58">
        <w:t xml:space="preserve">morphology of P94105 cells was unusual, being </w:t>
      </w:r>
      <w:r>
        <w:t>intermediate to</w:t>
      </w:r>
      <w:r w:rsidR="00490B58">
        <w:t xml:space="preserve"> that of conventional white or opaque cells (</w:t>
      </w:r>
      <w:r w:rsidR="00801512">
        <w:t xml:space="preserve">see Main Text and </w:t>
      </w:r>
      <w:r w:rsidR="00F632E8">
        <w:rPr>
          <w:b/>
        </w:rPr>
        <w:t xml:space="preserve">Figure </w:t>
      </w:r>
      <w:r w:rsidR="00842623">
        <w:rPr>
          <w:b/>
        </w:rPr>
        <w:t>S9</w:t>
      </w:r>
      <w:r w:rsidR="00490B58">
        <w:t xml:space="preserve">).  To further address the phenotypic state of P94015, transcriptional profiling was performed on </w:t>
      </w:r>
      <w:r w:rsidR="00F73ABE">
        <w:t>P94015</w:t>
      </w:r>
      <w:r w:rsidR="00490B58">
        <w:t xml:space="preserve"> cells and the profile compared to that </w:t>
      </w:r>
      <w:r w:rsidR="004C485C">
        <w:t>previously described in</w:t>
      </w:r>
      <w:r w:rsidR="00490B58">
        <w:t xml:space="preserve"> white </w:t>
      </w:r>
      <w:r w:rsidR="00E93DE9">
        <w:t>and</w:t>
      </w:r>
      <w:r w:rsidR="00490B58">
        <w:t xml:space="preserve"> opaque cells</w:t>
      </w:r>
      <w:r w:rsidR="004C485C">
        <w:t xml:space="preserve"> </w:t>
      </w:r>
      <w:r w:rsidR="00372EBC">
        <w:fldChar w:fldCharType="begin">
          <w:fldData xml:space="preserve">PEVuZE5vdGU+PENpdGU+PEF1dGhvcj5UdWNoPC9BdXRob3I+PFllYXI+MjAxMDwvWWVhcj48UmVj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</w:fldData>
        </w:fldChar>
      </w:r>
      <w:r w:rsidR="00372EBC">
        <w:instrText xml:space="preserve"> ADDIN EN.CITE </w:instrText>
      </w:r>
      <w:r w:rsidR="00372EBC">
        <w:fldChar w:fldCharType="begin">
          <w:fldData xml:space="preserve">PEVuZE5vdGU+PENpdGU+PEF1dGhvcj5UdWNoPC9BdXRob3I+PFllYXI+MjAxMDwvWWVhcj48UmVj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</w:fldData>
        </w:fldChar>
      </w:r>
      <w:r w:rsidR="00372EBC">
        <w:instrText xml:space="preserve"> ADDIN EN.CITE.DATA </w:instrText>
      </w:r>
      <w:r w:rsidR="00372EBC">
        <w:fldChar w:fldCharType="end"/>
      </w:r>
      <w:r w:rsidR="00372EBC">
        <w:fldChar w:fldCharType="separate"/>
      </w:r>
      <w:r w:rsidR="00372EBC">
        <w:rPr>
          <w:noProof/>
        </w:rPr>
        <w:t>(</w:t>
      </w:r>
      <w:hyperlink w:anchor="_ENREF_69" w:tooltip="Tuch, 2010 #1107" w:history="1">
        <w:r w:rsidR="00FB179E">
          <w:rPr>
            <w:noProof/>
          </w:rPr>
          <w:t>Tuch et al. 2010</w:t>
        </w:r>
      </w:hyperlink>
      <w:r w:rsidR="00372EBC">
        <w:rPr>
          <w:noProof/>
        </w:rPr>
        <w:t>)</w:t>
      </w:r>
      <w:r w:rsidR="00372EBC">
        <w:fldChar w:fldCharType="end"/>
      </w:r>
      <w:r w:rsidR="00E93DE9">
        <w:t xml:space="preserve">.  </w:t>
      </w:r>
    </w:p>
    <w:p w14:paraId="49EF1DEF" w14:textId="47E02A27" w:rsidR="00F73ABE" w:rsidRDefault="004C485C" w:rsidP="001351C8">
      <w:pPr>
        <w:spacing w:line="480" w:lineRule="auto"/>
        <w:ind w:firstLine="720"/>
        <w:contextualSpacing/>
      </w:pPr>
      <w:r>
        <w:lastRenderedPageBreak/>
        <w:t xml:space="preserve">The expression profile of P94015 showed that a number of </w:t>
      </w:r>
      <w:r w:rsidR="001351C8">
        <w:t>‘</w:t>
      </w:r>
      <w:r>
        <w:t>opaque-specific</w:t>
      </w:r>
      <w:r w:rsidR="001351C8">
        <w:t>’</w:t>
      </w:r>
      <w:r>
        <w:t xml:space="preserve"> genes were significantly upregulated in P94015 (FDR&lt;0.05, log fold change&gt;2).  Of the </w:t>
      </w:r>
      <w:r w:rsidR="007107A5">
        <w:t xml:space="preserve">121 </w:t>
      </w:r>
      <w:r>
        <w:t>genes upregulated in P94015 relative to control white strains</w:t>
      </w:r>
      <w:r w:rsidR="00C55621">
        <w:t xml:space="preserve"> (</w:t>
      </w:r>
      <w:r w:rsidR="00C55621" w:rsidRPr="00B648E7">
        <w:rPr>
          <w:b/>
        </w:rPr>
        <w:t xml:space="preserve">Table </w:t>
      </w:r>
      <w:r w:rsidR="00842623" w:rsidRPr="00B648E7">
        <w:rPr>
          <w:b/>
        </w:rPr>
        <w:t>S1</w:t>
      </w:r>
      <w:r w:rsidR="00842623">
        <w:rPr>
          <w:b/>
        </w:rPr>
        <w:t>8</w:t>
      </w:r>
      <w:r w:rsidR="00C55621">
        <w:t>)</w:t>
      </w:r>
      <w:r>
        <w:t>,</w:t>
      </w:r>
      <w:r w:rsidR="00151BA0">
        <w:t xml:space="preserve"> </w:t>
      </w:r>
      <w:r w:rsidR="007107A5">
        <w:t>36 (30</w:t>
      </w:r>
      <w:r w:rsidR="00151BA0">
        <w:t>%</w:t>
      </w:r>
      <w:r w:rsidR="007107A5">
        <w:t>)</w:t>
      </w:r>
      <w:r>
        <w:t xml:space="preserve"> were previously characterized as being </w:t>
      </w:r>
      <w:r w:rsidR="007107A5">
        <w:t xml:space="preserve">upregulated in </w:t>
      </w:r>
      <w:r>
        <w:t>opaque</w:t>
      </w:r>
      <w:r w:rsidR="007107A5">
        <w:t xml:space="preserve"> cells </w:t>
      </w:r>
      <w:r>
        <w:fldChar w:fldCharType="begin"/>
      </w:r>
      <w:r>
        <w:instrText xml:space="preserve"> ADDIN EN.CITE &lt;EndNote&gt;&lt;Cite&gt;&lt;Author&gt;Hernday&lt;/Author&gt;&lt;Year&gt;2013&lt;/Year&gt;&lt;RecNum&gt;2036&lt;/RecNum&gt;&lt;DisplayText&gt;(Hernday et al. 2013)&lt;/DisplayText&gt;&lt;record&gt;&lt;rec-number&gt;2036&lt;/rec-number&gt;&lt;foreign-keys&gt;&lt;key app="EN" db-id="tv0e52aeg25raeezrs65pddzzdpsr5x9evsf" timestamp="1385752748"&gt;2036&lt;/key&gt;&lt;/foreign-keys&gt;&lt;ref-type name="Journal Article"&gt;17&lt;/ref-type&gt;&lt;contributors&gt;&lt;authors&gt;&lt;author&gt;Hernday, A. D.&lt;/author&gt;&lt;author&gt;Lohse, M. B.&lt;/author&gt;&lt;author&gt;Fordyce, P. M.&lt;/author&gt;&lt;author&gt;Nobile, C. J.&lt;/author&gt;&lt;author&gt;DeRisi, J. L.&lt;/author&gt;&lt;author&gt;Johnson, A. D.&lt;/author&gt;&lt;/authors&gt;&lt;/contributors&gt;&lt;auth-address&gt;Department of Microbiology and Immunology, University of California San Francisco, San Francisco, CA, 94158, USA.&lt;/auth-address&gt;&lt;titles&gt;&lt;title&gt;&lt;style face="normal" font="default" size="100%"&gt;Structure of the transcriptional network controlling white-opaque switching in &lt;/style&gt;&lt;style face="italic" font="default" size="100%"&gt;Candida albicans&lt;/style&gt;&lt;/title&gt;&lt;secondary-title&gt;Mol Microbiol&lt;/secondary-title&gt;&lt;alt-title&gt;Molecular microbiology&lt;/alt-title&gt;&lt;/titles&gt;&lt;periodical&gt;&lt;full-title&gt;Mol Microbiol&lt;/full-title&gt;&lt;/periodical&gt;&lt;pages&gt;22-35&lt;/pages&gt;&lt;volume&gt;90&lt;/volume&gt;&lt;number&gt;1&lt;/number&gt;&lt;edition&gt;2013/07/17&lt;/edition&gt;&lt;dates&gt;&lt;year&gt;2013&lt;/year&gt;&lt;pub-dates&gt;&lt;date&gt;Oct&lt;/date&gt;&lt;/pub-dates&gt;&lt;/dates&gt;&lt;isbn&gt;1365-2958 (Electronic)&amp;#xD;0950-382X (Linking)&lt;/isbn&gt;&lt;accession-num&gt;23855748&lt;/accession-num&gt;&lt;work-type&gt;Research Support, N.I.H., Extramural&amp;#xD;Research Support, Non-U.S. Gov&amp;apos;t&lt;/work-type&gt;&lt;urls&gt;&lt;related-urls&gt;&lt;url&gt;http://www.ncbi.nlm.nih.gov/pubmed/23855748&lt;/url&gt;&lt;/related-urls&gt;&lt;/urls&gt;&lt;custom2&gt;3888361&lt;/custom2&gt;&lt;electronic-resource-num&gt;10.1111/mmi.12329&lt;/electronic-resource-num&gt;&lt;language&gt;eng&lt;/language&gt;&lt;/record&gt;&lt;/Cite&gt;&lt;/EndNote&gt;</w:instrText>
      </w:r>
      <w:r>
        <w:fldChar w:fldCharType="separate"/>
      </w:r>
      <w:r>
        <w:rPr>
          <w:noProof/>
        </w:rPr>
        <w:t>(</w:t>
      </w:r>
      <w:hyperlink w:anchor="_ENREF_23" w:tooltip="Hernday, 2013 #2036" w:history="1">
        <w:r w:rsidR="00FB179E">
          <w:rPr>
            <w:noProof/>
          </w:rPr>
          <w:t>Hernday et al. 2013</w:t>
        </w:r>
      </w:hyperlink>
      <w:r>
        <w:rPr>
          <w:noProof/>
        </w:rPr>
        <w:t>)</w:t>
      </w:r>
      <w:r>
        <w:fldChar w:fldCharType="end"/>
      </w:r>
      <w:r>
        <w:t xml:space="preserve"> .  The correlation of </w:t>
      </w:r>
      <w:r w:rsidR="00B222C4">
        <w:t xml:space="preserve">the log fold change for </w:t>
      </w:r>
      <w:r>
        <w:t xml:space="preserve">differentially expressed genes in P94105 </w:t>
      </w:r>
      <w:r w:rsidR="00B222C4">
        <w:t xml:space="preserve">and </w:t>
      </w:r>
      <w:r>
        <w:t>opaque cells</w:t>
      </w:r>
      <w:r w:rsidR="00B222C4">
        <w:t>, each</w:t>
      </w:r>
      <w:r>
        <w:t xml:space="preserve"> compared to control white cells</w:t>
      </w:r>
      <w:r w:rsidR="00B222C4">
        <w:t>,</w:t>
      </w:r>
      <w:r>
        <w:t xml:space="preserve"> was significant (Spearman’s rho = 0.</w:t>
      </w:r>
      <w:r w:rsidR="00B222C4">
        <w:t>21</w:t>
      </w:r>
      <w:r>
        <w:t xml:space="preserve">, </w:t>
      </w:r>
      <w:r w:rsidRPr="001B1741">
        <w:t>p</w:t>
      </w:r>
      <w:r w:rsidR="00CB5EAF">
        <w:t xml:space="preserve"> </w:t>
      </w:r>
      <w:r w:rsidR="001B1741">
        <w:t>&lt;</w:t>
      </w:r>
      <w:r>
        <w:t xml:space="preserve"> 2.</w:t>
      </w:r>
      <w:r w:rsidR="00B222C4">
        <w:t xml:space="preserve">2 </w:t>
      </w:r>
      <w:r>
        <w:t>e-</w:t>
      </w:r>
      <w:r w:rsidR="00B222C4">
        <w:t>11</w:t>
      </w:r>
      <w:r>
        <w:t>).  I</w:t>
      </w:r>
      <w:r w:rsidR="00372EBC">
        <w:t xml:space="preserve">nterestingly, however, </w:t>
      </w:r>
      <w:r>
        <w:t xml:space="preserve">the </w:t>
      </w:r>
      <w:r w:rsidR="00372EBC">
        <w:t xml:space="preserve">expression of </w:t>
      </w:r>
      <w:r w:rsidR="00151BA0">
        <w:t xml:space="preserve">several </w:t>
      </w:r>
      <w:r>
        <w:t xml:space="preserve">transcriptional regulators </w:t>
      </w:r>
      <w:r w:rsidR="001351C8">
        <w:t>that promote</w:t>
      </w:r>
      <w:r>
        <w:t xml:space="preserve"> the opaque </w:t>
      </w:r>
      <w:r w:rsidR="00372EBC">
        <w:t xml:space="preserve">state </w:t>
      </w:r>
      <w:r w:rsidR="00475918">
        <w:t xml:space="preserve">including </w:t>
      </w:r>
      <w:r w:rsidR="00372EBC">
        <w:t>Wor1, Wor2, Wor3, and Czf1</w:t>
      </w:r>
      <w:r w:rsidR="00882E29">
        <w:t xml:space="preserve">, </w:t>
      </w:r>
      <w:r w:rsidR="00882E29">
        <w:fldChar w:fldCharType="begin"/>
      </w:r>
      <w:r w:rsidR="00731E94">
        <w:instrText xml:space="preserve"> ADDIN EN.CITE &lt;EndNote&gt;&lt;Cite&gt;&lt;Author&gt;Zordan&lt;/Author&gt;&lt;Year&gt;2007&lt;/Year&gt;&lt;RecNum&gt;600&lt;/RecNum&gt;&lt;DisplayText&gt;(Zordan et al. 2007)&lt;/DisplayText&gt;&lt;record&gt;&lt;rec-number&gt;600&lt;/rec-number&gt;&lt;foreign-keys&gt;&lt;key app="EN" db-id="tv0e52aeg25raeezrs65pddzzdpsr5x9evsf" timestamp="0"&gt;600&lt;/key&gt;&lt;/foreign-keys&gt;&lt;ref-type name="Journal Article"&gt;17&lt;/ref-type&gt;&lt;contributors&gt;&lt;authors&gt;&lt;author&gt;Zordan, R. E.&lt;/author&gt;&lt;author&gt;Miller, M. G.&lt;/author&gt;&lt;author&gt;Galgoczy, D. J.&lt;/author&gt;&lt;author&gt;Tuch, B. B.&lt;/author&gt;&lt;author&gt;Johnson, A. D.&lt;/author&gt;&lt;/authors&gt;&lt;/contributors&gt;&lt;titles&gt;&lt;title&gt;&lt;style face="normal" font="default" size="100%"&gt;Interlocking transcriptional feedback loops control white-opaque switching in &lt;/style&gt;&lt;style face="italic" font="default" size="100%"&gt;Candida albicans&lt;/style&gt;&lt;/title&gt;&lt;secondary-title&gt;PLoS Biol&lt;/secondary-title&gt;&lt;/titles&gt;&lt;periodical&gt;&lt;full-title&gt;PLoS Biol&lt;/full-title&gt;&lt;/periodical&gt;&lt;pages&gt;e256&lt;/pages&gt;&lt;volume&gt;5&lt;/volume&gt;&lt;number&gt;10&lt;/number&gt;&lt;dates&gt;&lt;year&gt;2007&lt;/year&gt;&lt;pub-dates&gt;&lt;date&gt;Sep 18&lt;/date&gt;&lt;/pub-dates&gt;&lt;/dates&gt;&lt;accession-num&gt;17880264&lt;/accession-num&gt;&lt;urls&gt;&lt;related-urls&gt;&lt;url&gt;&lt;style face="underline" font="default" size="100%"&gt;http://www.ncbi.nlm.nih.gov/entrez/query.fcgi?cmd=Retrieve&amp;amp;db=PubMed&amp;amp;dopt=Citation&amp;amp;list_uids=17880264&lt;/style&gt;&lt;/url&gt;&lt;/related-urls&gt;&lt;/urls&gt;&lt;/record&gt;&lt;/Cite&gt;&lt;/EndNote&gt;</w:instrText>
      </w:r>
      <w:r w:rsidR="00882E29">
        <w:fldChar w:fldCharType="separate"/>
      </w:r>
      <w:r w:rsidR="00731E94">
        <w:rPr>
          <w:noProof/>
        </w:rPr>
        <w:t>(</w:t>
      </w:r>
      <w:hyperlink w:anchor="_ENREF_72" w:tooltip="Zordan, 2007 #600" w:history="1">
        <w:r w:rsidR="00FB179E">
          <w:rPr>
            <w:noProof/>
          </w:rPr>
          <w:t>Zordan et al. 2007</w:t>
        </w:r>
      </w:hyperlink>
      <w:r w:rsidR="00731E94">
        <w:rPr>
          <w:noProof/>
        </w:rPr>
        <w:t>)</w:t>
      </w:r>
      <w:r w:rsidR="00882E29">
        <w:fldChar w:fldCharType="end"/>
      </w:r>
      <w:r w:rsidR="00372EBC">
        <w:t xml:space="preserve"> was not upregulated in P94015 </w:t>
      </w:r>
      <w:r w:rsidR="00B9186A">
        <w:t>as in opaque cells</w:t>
      </w:r>
      <w:r w:rsidR="00AF7C13">
        <w:t xml:space="preserve"> (</w:t>
      </w:r>
      <w:r w:rsidR="00AF7C13" w:rsidRPr="00882E29">
        <w:rPr>
          <w:b/>
        </w:rPr>
        <w:t xml:space="preserve">Figure </w:t>
      </w:r>
      <w:r w:rsidR="00842623" w:rsidRPr="00882E29">
        <w:rPr>
          <w:b/>
        </w:rPr>
        <w:t>S</w:t>
      </w:r>
      <w:r w:rsidR="00842623">
        <w:rPr>
          <w:b/>
        </w:rPr>
        <w:t>10</w:t>
      </w:r>
      <w:r w:rsidR="00AF7C13">
        <w:t>)</w:t>
      </w:r>
      <w:r w:rsidR="00372EBC">
        <w:t xml:space="preserve">. </w:t>
      </w:r>
      <w:r w:rsidR="00B9186A">
        <w:t xml:space="preserve"> </w:t>
      </w:r>
      <w:r w:rsidR="00F73ABE">
        <w:t xml:space="preserve">Thus, </w:t>
      </w:r>
      <w:r w:rsidR="00B9186A">
        <w:t>although the profile of</w:t>
      </w:r>
      <w:r w:rsidR="00F73ABE">
        <w:t xml:space="preserve"> P94015 </w:t>
      </w:r>
      <w:r w:rsidR="00B9186A">
        <w:t xml:space="preserve">cells shows a significant overlap with opaque cells, regulators expected to upregulated in opaque cells </w:t>
      </w:r>
      <w:r w:rsidR="004512C4">
        <w:t>are</w:t>
      </w:r>
      <w:r w:rsidR="00125C3E">
        <w:t xml:space="preserve"> not upregulated in P94015.</w:t>
      </w:r>
    </w:p>
    <w:p w14:paraId="15DB6103" w14:textId="18CD99EA" w:rsidR="00490B58" w:rsidRDefault="00490B58" w:rsidP="005B0583">
      <w:pPr>
        <w:spacing w:line="480" w:lineRule="auto"/>
        <w:ind w:firstLine="720"/>
      </w:pPr>
      <w:r>
        <w:t>Recent studies have revealed the existence of additional heritable states related to those of white and opaque.  These include a</w:t>
      </w:r>
      <w:r w:rsidR="006A05EC">
        <w:t xml:space="preserve"> </w:t>
      </w:r>
      <w:r w:rsidR="00BA794A">
        <w:t>‘</w:t>
      </w:r>
      <w:r w:rsidR="006A05EC">
        <w:t>gray</w:t>
      </w:r>
      <w:r w:rsidR="00BA794A">
        <w:t xml:space="preserve">’ </w:t>
      </w:r>
      <w:r>
        <w:t xml:space="preserve">phenotypic state that </w:t>
      </w:r>
      <w:r w:rsidR="00926CB0">
        <w:t>is present in cells undergoing</w:t>
      </w:r>
      <w:r>
        <w:t xml:space="preserve"> switching between white</w:t>
      </w:r>
      <w:r w:rsidR="003D1EDA">
        <w:t xml:space="preserve">, </w:t>
      </w:r>
      <w:r w:rsidR="00CA3EF7">
        <w:t>opaque</w:t>
      </w:r>
      <w:r w:rsidR="003D1EDA">
        <w:t xml:space="preserve">, and </w:t>
      </w:r>
      <w:r w:rsidR="00CA3EF7">
        <w:t xml:space="preserve">grey </w:t>
      </w:r>
      <w:r>
        <w:t>forms</w:t>
      </w:r>
      <w:r w:rsidR="00BA794A">
        <w:t xml:space="preserve"> </w:t>
      </w:r>
      <w:r>
        <w:fldChar w:fldCharType="begin">
          <w:fldData xml:space="preserve">PEVuZE5vdGU+PENpdGU+PEF1dGhvcj5UYW88L0F1dGhvcj48WWVhcj4yMDE0PC9ZZWFyPjxSZWNO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==
</w:fldData>
        </w:fldChar>
      </w:r>
      <w:r w:rsidR="00882E29">
        <w:instrText xml:space="preserve"> ADDIN EN.CITE </w:instrText>
      </w:r>
      <w:r w:rsidR="00882E29">
        <w:fldChar w:fldCharType="begin">
          <w:fldData xml:space="preserve">PEVuZE5vdGU+PENpdGU+PEF1dGhvcj5UYW88L0F1dGhvcj48WWVhcj4yMDE0PC9ZZWFyPjxSZWNO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==
</w:fldData>
        </w:fldChar>
      </w:r>
      <w:r w:rsidR="00882E29">
        <w:instrText xml:space="preserve"> ADDIN EN.CITE.DATA </w:instrText>
      </w:r>
      <w:r w:rsidR="00882E29">
        <w:fldChar w:fldCharType="end"/>
      </w:r>
      <w:r>
        <w:fldChar w:fldCharType="separate"/>
      </w:r>
      <w:r>
        <w:rPr>
          <w:noProof/>
        </w:rPr>
        <w:t>(</w:t>
      </w:r>
      <w:hyperlink w:anchor="_ENREF_67" w:tooltip="Tao, 2014 #2492" w:history="1">
        <w:r w:rsidR="00FB179E">
          <w:rPr>
            <w:noProof/>
          </w:rPr>
          <w:t>Tao et al. 2014</w:t>
        </w:r>
      </w:hyperlink>
      <w:r>
        <w:rPr>
          <w:noProof/>
        </w:rPr>
        <w:t>)</w:t>
      </w:r>
      <w:r>
        <w:fldChar w:fldCharType="end"/>
      </w:r>
      <w:r>
        <w:t xml:space="preserve">, and a </w:t>
      </w:r>
      <w:r w:rsidR="00BA794A">
        <w:t>‘</w:t>
      </w:r>
      <w:r>
        <w:t>GUT</w:t>
      </w:r>
      <w:r w:rsidR="00BA794A">
        <w:t>’</w:t>
      </w:r>
      <w:r>
        <w:t xml:space="preserve"> </w:t>
      </w:r>
      <w:r w:rsidR="00926CB0">
        <w:t xml:space="preserve">phenotypic </w:t>
      </w:r>
      <w:r>
        <w:t xml:space="preserve">state that </w:t>
      </w:r>
      <w:r w:rsidR="00F63F2D">
        <w:t>results in</w:t>
      </w:r>
      <w:r w:rsidR="003D1EDA">
        <w:t xml:space="preserve"> increased fitness </w:t>
      </w:r>
      <w:r w:rsidR="00912D84">
        <w:t>in</w:t>
      </w:r>
      <w:r>
        <w:t xml:space="preserve"> the gastrointestinal </w:t>
      </w:r>
      <w:r w:rsidR="00E627D8">
        <w:t>tract</w:t>
      </w:r>
      <w:r>
        <w:t xml:space="preserve"> </w:t>
      </w:r>
      <w:r>
        <w:fldChar w:fldCharType="begin"/>
      </w:r>
      <w:r>
        <w:instrText xml:space="preserve"> ADDIN EN.CITE &lt;EndNote&gt;&lt;Cite&gt;&lt;Author&gt;Pande&lt;/Author&gt;&lt;Year&gt;2013&lt;/Year&gt;&lt;RecNum&gt;1762&lt;/RecNum&gt;&lt;DisplayText&gt;(Pande et al. 2013)&lt;/DisplayText&gt;&lt;record&gt;&lt;rec-number&gt;1762&lt;/rec-number&gt;&lt;foreign-keys&gt;&lt;key app="EN" db-id="tv0e52aeg25raeezrs65pddzzdpsr5x9evsf" timestamp="1376536154"&gt;1762&lt;/key&gt;&lt;/foreign-keys&gt;&lt;ref-type name="Journal Article"&gt;17&lt;/ref-type&gt;&lt;contributors&gt;&lt;authors&gt;&lt;author&gt;Pande, K.&lt;/author&gt;&lt;author&gt;Chen, C.&lt;/author&gt;&lt;author&gt;Noble, S. M.&lt;/author&gt;&lt;/authors&gt;&lt;/contributors&gt;&lt;auth-address&gt;Department of Microbiology and Immunology, University of California at San Francisco, San Francisco, California, USA.&lt;/auth-address&gt;&lt;titles&gt;&lt;title&gt;&lt;style face="normal" font="default" size="100%"&gt;Passage through the mammalian gut triggers a phenotypic switch that promotes &lt;/style&gt;&lt;style face="italic" font="default" size="100%"&gt;Candida albicans&lt;/style&gt;&lt;style face="normal" font="default" size="100%"&gt; commensalism&lt;/style&gt;&lt;/title&gt;&lt;secondary-title&gt;Nat Genet&lt;/secondary-title&gt;&lt;alt-title&gt;Nature genetics&lt;/alt-title&gt;&lt;/titles&gt;&lt;periodical&gt;&lt;full-title&gt;Nat Genet&lt;/full-title&gt;&lt;/periodical&gt;&lt;edition&gt;2013/07/31&lt;/edition&gt;&lt;dates&gt;&lt;year&gt;2013&lt;/year&gt;&lt;pub-dates&gt;&lt;date&gt;Jul 28&lt;/date&gt;&lt;/pub-dates&gt;&lt;/dates&gt;&lt;isbn&gt;1546-1718 (Electronic)&amp;#xD;1061-4036 (Linking)&lt;/isbn&gt;&lt;accession-num&gt;23892606&lt;/accession-num&gt;&lt;urls&gt;&lt;related-urls&gt;&lt;url&gt;http://www.ncbi.nlm.nih.gov/pubmed/23892606&lt;/url&gt;&lt;/related-urls&gt;&lt;/urls&gt;&lt;custom2&gt;3758371&lt;/custom2&gt;&lt;electronic-resource-num&gt;10.1038/ng.2710&lt;/electronic-resource-num&gt;&lt;language&gt;Eng&lt;/language&gt;&lt;/record&gt;&lt;/Cite&gt;&lt;/EndNote&gt;</w:instrText>
      </w:r>
      <w:r>
        <w:fldChar w:fldCharType="separate"/>
      </w:r>
      <w:r>
        <w:rPr>
          <w:noProof/>
        </w:rPr>
        <w:t>(</w:t>
      </w:r>
      <w:hyperlink w:anchor="_ENREF_48" w:tooltip="Pande, 2013 #1762" w:history="1">
        <w:r w:rsidR="00FB179E">
          <w:rPr>
            <w:noProof/>
          </w:rPr>
          <w:t>Pande et al. 2013</w:t>
        </w:r>
      </w:hyperlink>
      <w:r>
        <w:rPr>
          <w:noProof/>
        </w:rPr>
        <w:t>)</w:t>
      </w:r>
      <w:r>
        <w:fldChar w:fldCharType="end"/>
      </w:r>
      <w:r>
        <w:t xml:space="preserve">. </w:t>
      </w:r>
      <w:r w:rsidR="00BA794A">
        <w:t xml:space="preserve"> </w:t>
      </w:r>
      <w:r>
        <w:t xml:space="preserve">Interestingly, the correlation between differentially expressed genes in </w:t>
      </w:r>
      <w:r w:rsidR="00436927">
        <w:t xml:space="preserve">the </w:t>
      </w:r>
      <w:r>
        <w:t>gray and GUT states was significant</w:t>
      </w:r>
      <w:r w:rsidR="00B222C4">
        <w:t xml:space="preserve">, </w:t>
      </w:r>
      <w:r w:rsidR="004512C4">
        <w:t xml:space="preserve">when </w:t>
      </w:r>
      <w:r w:rsidR="00B222C4">
        <w:t xml:space="preserve">each </w:t>
      </w:r>
      <w:r w:rsidR="004512C4">
        <w:t xml:space="preserve">was </w:t>
      </w:r>
      <w:r w:rsidR="0061607A">
        <w:t xml:space="preserve">compared to </w:t>
      </w:r>
      <w:r w:rsidR="00876BDE">
        <w:t xml:space="preserve">cells in </w:t>
      </w:r>
      <w:r w:rsidR="0061607A">
        <w:t xml:space="preserve">the white </w:t>
      </w:r>
      <w:r w:rsidR="00004714">
        <w:t xml:space="preserve">phenotypic </w:t>
      </w:r>
      <w:r w:rsidR="00912D84">
        <w:t>state</w:t>
      </w:r>
      <w:r w:rsidR="00B222C4">
        <w:t>,</w:t>
      </w:r>
      <w:r w:rsidR="00912D84">
        <w:t xml:space="preserve"> (</w:t>
      </w:r>
      <w:r>
        <w:t>Spearman’s rho = 0.</w:t>
      </w:r>
      <w:r w:rsidR="00B222C4">
        <w:t>30</w:t>
      </w:r>
      <w:r>
        <w:t xml:space="preserve">, </w:t>
      </w:r>
      <w:r w:rsidR="00CB5EAF" w:rsidRPr="001B1741">
        <w:t xml:space="preserve">p </w:t>
      </w:r>
      <w:r w:rsidR="001B1741">
        <w:t xml:space="preserve">&lt; </w:t>
      </w:r>
      <w:r>
        <w:t>2.</w:t>
      </w:r>
      <w:r w:rsidR="00B222C4">
        <w:t>2e</w:t>
      </w:r>
      <w:r>
        <w:t>-</w:t>
      </w:r>
      <w:r w:rsidR="00B222C4">
        <w:t>1</w:t>
      </w:r>
      <w:r>
        <w:t>6</w:t>
      </w:r>
      <w:r w:rsidR="00FF6C5F">
        <w:t xml:space="preserve">, see </w:t>
      </w:r>
      <w:r w:rsidR="007A3399">
        <w:rPr>
          <w:b/>
        </w:rPr>
        <w:t xml:space="preserve">Figure </w:t>
      </w:r>
      <w:r w:rsidR="00842623">
        <w:rPr>
          <w:b/>
        </w:rPr>
        <w:t>S10</w:t>
      </w:r>
      <w:r w:rsidR="00FF6C5F" w:rsidRPr="00876BDE">
        <w:t>)</w:t>
      </w:r>
      <w:r w:rsidR="00876BDE">
        <w:t>.  T</w:t>
      </w:r>
      <w:r>
        <w:t xml:space="preserve">he expression profile for P94105 </w:t>
      </w:r>
      <w:r w:rsidR="00004714">
        <w:t xml:space="preserve">similarly </w:t>
      </w:r>
      <w:r>
        <w:t>showed a correlation with the profile</w:t>
      </w:r>
      <w:r w:rsidR="006A05EC">
        <w:t>s</w:t>
      </w:r>
      <w:r>
        <w:t xml:space="preserve"> of gray cells (Spearman’s rho = 0.</w:t>
      </w:r>
      <w:r w:rsidR="00B222C4">
        <w:t>29</w:t>
      </w:r>
      <w:r>
        <w:t xml:space="preserve">, p-value </w:t>
      </w:r>
      <w:r w:rsidR="00B222C4">
        <w:t>2.2</w:t>
      </w:r>
      <w:r>
        <w:t>e-</w:t>
      </w:r>
      <w:r w:rsidR="00B222C4">
        <w:t>16</w:t>
      </w:r>
      <w:r>
        <w:t>) and GUT cells (rho = 0.</w:t>
      </w:r>
      <w:r w:rsidR="00B222C4">
        <w:t>25</w:t>
      </w:r>
      <w:r>
        <w:t xml:space="preserve">, </w:t>
      </w:r>
      <w:r w:rsidR="00C07E5C" w:rsidRPr="001B1741">
        <w:t>p</w:t>
      </w:r>
      <w:r w:rsidR="00C07E5C">
        <w:t xml:space="preserve"> </w:t>
      </w:r>
      <w:r w:rsidR="001B1741">
        <w:t>,&lt;</w:t>
      </w:r>
      <w:r w:rsidR="00C07E5C">
        <w:t xml:space="preserve"> </w:t>
      </w:r>
      <w:r w:rsidR="00B222C4">
        <w:t>1</w:t>
      </w:r>
      <w:r>
        <w:t>.</w:t>
      </w:r>
      <w:r w:rsidR="00B222C4">
        <w:t>2e</w:t>
      </w:r>
      <w:r>
        <w:t>-</w:t>
      </w:r>
      <w:r w:rsidR="00B222C4">
        <w:t>15</w:t>
      </w:r>
      <w:r>
        <w:t>)</w:t>
      </w:r>
      <w:r w:rsidR="003B7CE7">
        <w:t xml:space="preserve"> relative to white cells</w:t>
      </w:r>
      <w:r>
        <w:t xml:space="preserve">, but also </w:t>
      </w:r>
      <w:r w:rsidR="0070532D">
        <w:t xml:space="preserve">significant </w:t>
      </w:r>
      <w:r>
        <w:t>differences with each of these profiles</w:t>
      </w:r>
      <w:r w:rsidR="005B0930">
        <w:t xml:space="preserve"> (</w:t>
      </w:r>
      <w:r w:rsidR="007A3399">
        <w:rPr>
          <w:b/>
        </w:rPr>
        <w:t xml:space="preserve">Figure </w:t>
      </w:r>
      <w:r w:rsidR="00842623">
        <w:rPr>
          <w:b/>
        </w:rPr>
        <w:t>S10</w:t>
      </w:r>
      <w:r w:rsidR="005B0930" w:rsidRPr="005B0930">
        <w:t>)</w:t>
      </w:r>
      <w:r>
        <w:t xml:space="preserve">.  </w:t>
      </w:r>
      <w:r w:rsidR="006E4FA3">
        <w:t>Thus</w:t>
      </w:r>
      <w:r>
        <w:t xml:space="preserve">, in agreement with cellular morphology, expression profiling indicates that P94015 exhibits an unusual </w:t>
      </w:r>
      <w:r>
        <w:lastRenderedPageBreak/>
        <w:t xml:space="preserve">phenotype with both white- and opaque-like transcriptional features, and </w:t>
      </w:r>
      <w:r w:rsidR="00034273">
        <w:t xml:space="preserve">that overlaps with, but is distinct from, </w:t>
      </w:r>
      <w:r>
        <w:t xml:space="preserve">the recently described gray and GUT </w:t>
      </w:r>
      <w:r w:rsidR="00C002C2">
        <w:t>phenotypic</w:t>
      </w:r>
      <w:r>
        <w:t xml:space="preserve"> states.</w:t>
      </w:r>
    </w:p>
    <w:p w14:paraId="6527DF1F" w14:textId="6FB71AD6" w:rsidR="00AF6EBD" w:rsidRPr="009806CB" w:rsidRDefault="006A05EC" w:rsidP="008773FA">
      <w:pPr>
        <w:spacing w:line="480" w:lineRule="auto"/>
        <w:ind w:firstLine="720"/>
        <w:contextualSpacing/>
      </w:pPr>
      <w:r>
        <w:t>Isolate P94015 was found to encode intact copies of Wor1, Wor2, Wor3, Czf1, and Ahr1, but contained a premature stop mutation in the gene encoding Efg1.  Previous studies showed that loss of Efg1</w:t>
      </w:r>
      <w:r w:rsidRPr="009806CB">
        <w:t xml:space="preserve"> </w:t>
      </w:r>
      <w:r>
        <w:t>alters the phenotypic state</w:t>
      </w:r>
      <w:r w:rsidRPr="009806CB">
        <w:t xml:space="preserve">, </w:t>
      </w:r>
      <w:r>
        <w:t xml:space="preserve">blocks the formation of hyphae </w:t>
      </w:r>
      <w:r w:rsidRPr="009806CB">
        <w:t>in response to most environmental cues, and decrease</w:t>
      </w:r>
      <w:r>
        <w:t>s</w:t>
      </w:r>
      <w:r w:rsidRPr="009806CB">
        <w:t xml:space="preserve"> virulence in models of </w:t>
      </w:r>
      <w:r>
        <w:t xml:space="preserve">oral and </w:t>
      </w:r>
      <w:r w:rsidRPr="005A3C93">
        <w:t xml:space="preserve">systemic </w:t>
      </w:r>
      <w:r w:rsidRPr="003333E3">
        <w:t xml:space="preserve">infection </w:t>
      </w:r>
      <w:r w:rsidRPr="003333E3">
        <w:fldChar w:fldCharType="begin">
          <w:fldData xml:space="preserve">PEVuZE5vdGU+PENpdGU+PEF1dGhvcj5Tb25uZWJvcm48L0F1dGhvcj48WWVhcj4xOTk5PC9ZZWFy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</w:fldData>
        </w:fldChar>
      </w:r>
      <w:r w:rsidR="00372EBC">
        <w:instrText xml:space="preserve"> ADDIN EN.CITE </w:instrText>
      </w:r>
      <w:r w:rsidR="00372EBC">
        <w:fldChar w:fldCharType="begin">
          <w:fldData xml:space="preserve">PEVuZE5vdGU+PENpdGU+PEF1dGhvcj5Tb25uZWJvcm48L0F1dGhvcj48WWVhcj4xOTk5PC9ZZWFy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</w:fldData>
        </w:fldChar>
      </w:r>
      <w:r w:rsidR="00372EBC">
        <w:instrText xml:space="preserve"> ADDIN EN.CITE.DATA </w:instrText>
      </w:r>
      <w:r w:rsidR="00372EBC">
        <w:fldChar w:fldCharType="end"/>
      </w:r>
      <w:r w:rsidRPr="003333E3">
        <w:fldChar w:fldCharType="separate"/>
      </w:r>
      <w:r w:rsidR="00372EBC">
        <w:rPr>
          <w:noProof/>
        </w:rPr>
        <w:t>(</w:t>
      </w:r>
      <w:hyperlink w:anchor="_ENREF_40" w:tooltip="Lo, 1997 #1186" w:history="1">
        <w:r w:rsidR="00FB179E">
          <w:rPr>
            <w:noProof/>
          </w:rPr>
          <w:t>Lo et al. 1997</w:t>
        </w:r>
      </w:hyperlink>
      <w:r w:rsidR="00372EBC">
        <w:rPr>
          <w:noProof/>
        </w:rPr>
        <w:t xml:space="preserve">; </w:t>
      </w:r>
      <w:hyperlink w:anchor="_ENREF_64" w:tooltip="Stoldt, 1997 #1248" w:history="1">
        <w:r w:rsidR="00FB179E">
          <w:rPr>
            <w:noProof/>
          </w:rPr>
          <w:t>Stoldt et al. 1997</w:t>
        </w:r>
      </w:hyperlink>
      <w:r w:rsidR="00372EBC">
        <w:rPr>
          <w:noProof/>
        </w:rPr>
        <w:t xml:space="preserve">; </w:t>
      </w:r>
      <w:hyperlink w:anchor="_ENREF_62" w:tooltip="Sonneborn, 1999 #2035" w:history="1">
        <w:r w:rsidR="00FB179E">
          <w:rPr>
            <w:noProof/>
          </w:rPr>
          <w:t>Sonneborn et al. 1999</w:t>
        </w:r>
      </w:hyperlink>
      <w:r w:rsidR="00372EBC">
        <w:rPr>
          <w:noProof/>
        </w:rPr>
        <w:t xml:space="preserve">; </w:t>
      </w:r>
      <w:hyperlink w:anchor="_ENREF_6" w:tooltip="Braun, 2000 #6" w:history="1">
        <w:r w:rsidR="00FB179E">
          <w:rPr>
            <w:noProof/>
          </w:rPr>
          <w:t>Braun and Johnson 2000</w:t>
        </w:r>
      </w:hyperlink>
      <w:r w:rsidR="00372EBC">
        <w:rPr>
          <w:noProof/>
        </w:rPr>
        <w:t xml:space="preserve">; </w:t>
      </w:r>
      <w:hyperlink w:anchor="_ENREF_63" w:tooltip="Srikantha, 2000 #1250" w:history="1">
        <w:r w:rsidR="00FB179E">
          <w:rPr>
            <w:noProof/>
          </w:rPr>
          <w:t>Srikantha et al. 2000</w:t>
        </w:r>
      </w:hyperlink>
      <w:r w:rsidR="00372EBC">
        <w:rPr>
          <w:noProof/>
        </w:rPr>
        <w:t xml:space="preserve">; </w:t>
      </w:r>
      <w:hyperlink w:anchor="_ENREF_29" w:tooltip="Korting, 2003 #2119" w:history="1">
        <w:r w:rsidR="00FB179E">
          <w:rPr>
            <w:noProof/>
          </w:rPr>
          <w:t>Korting et al. 2003</w:t>
        </w:r>
      </w:hyperlink>
      <w:r w:rsidR="00372EBC">
        <w:rPr>
          <w:noProof/>
        </w:rPr>
        <w:t xml:space="preserve">; </w:t>
      </w:r>
      <w:hyperlink w:anchor="_ENREF_72" w:tooltip="Zordan, 2007 #600" w:history="1">
        <w:r w:rsidR="00FB179E">
          <w:rPr>
            <w:noProof/>
          </w:rPr>
          <w:t>Zordan et al. 2007</w:t>
        </w:r>
      </w:hyperlink>
      <w:r w:rsidR="00372EBC">
        <w:rPr>
          <w:noProof/>
        </w:rPr>
        <w:t xml:space="preserve">; </w:t>
      </w:r>
      <w:hyperlink w:anchor="_ENREF_46" w:tooltip="Noffz, 2008 #2118" w:history="1">
        <w:r w:rsidR="00FB179E">
          <w:rPr>
            <w:noProof/>
          </w:rPr>
          <w:t>Noffz et al. 2008</w:t>
        </w:r>
      </w:hyperlink>
      <w:r w:rsidR="00372EBC">
        <w:rPr>
          <w:noProof/>
        </w:rPr>
        <w:t>)</w:t>
      </w:r>
      <w:r w:rsidRPr="003333E3">
        <w:fldChar w:fldCharType="end"/>
      </w:r>
      <w:r w:rsidRPr="005A3C93">
        <w:t xml:space="preserve">.  </w:t>
      </w:r>
      <w:r w:rsidR="00AF6EBD" w:rsidRPr="005A3C93">
        <w:t>We</w:t>
      </w:r>
      <w:r w:rsidR="00AF6EBD">
        <w:t xml:space="preserve"> demonstrate here that </w:t>
      </w:r>
      <w:r w:rsidR="00660B21">
        <w:t>a</w:t>
      </w:r>
      <w:r w:rsidR="00AF6EBD">
        <w:t xml:space="preserve"> nonsense mutation in </w:t>
      </w:r>
      <w:r w:rsidR="00AF6EBD" w:rsidRPr="00D944F5">
        <w:rPr>
          <w:i/>
        </w:rPr>
        <w:t>EFG1</w:t>
      </w:r>
      <w:r w:rsidR="00AF6EBD">
        <w:t xml:space="preserve"> is </w:t>
      </w:r>
      <w:r w:rsidR="00AC2A9A">
        <w:t xml:space="preserve">similarly </w:t>
      </w:r>
      <w:r w:rsidR="00AF6EBD">
        <w:t xml:space="preserve">responsible for </w:t>
      </w:r>
      <w:r w:rsidR="007550E5">
        <w:t xml:space="preserve">many of </w:t>
      </w:r>
      <w:r w:rsidR="00CB7006">
        <w:t xml:space="preserve">the </w:t>
      </w:r>
      <w:r w:rsidR="00AF6EBD">
        <w:t xml:space="preserve">novel properties of P94015 including: (1) </w:t>
      </w:r>
      <w:r w:rsidR="00A76881">
        <w:t>an</w:t>
      </w:r>
      <w:r w:rsidR="00AF6EBD">
        <w:t xml:space="preserve"> </w:t>
      </w:r>
      <w:r w:rsidR="00401D74">
        <w:t>altered</w:t>
      </w:r>
      <w:r w:rsidR="00AF6EBD">
        <w:t xml:space="preserve"> phenotypic state, </w:t>
      </w:r>
      <w:r w:rsidR="00C04329">
        <w:t xml:space="preserve">(2) an inability to filament, </w:t>
      </w:r>
      <w:r w:rsidR="00AF6EBD">
        <w:t xml:space="preserve">(3) reduced virulence in a systemic model of infection, and (4) increased fitness in a model of </w:t>
      </w:r>
      <w:r w:rsidR="009818A6">
        <w:t>commensal growth</w:t>
      </w:r>
      <w:r w:rsidR="00AF6EBD">
        <w:t>.</w:t>
      </w:r>
      <w:r w:rsidR="009136CF">
        <w:t xml:space="preserve">  Restoration of full-length </w:t>
      </w:r>
      <w:r w:rsidR="009136CF" w:rsidRPr="009136CF">
        <w:rPr>
          <w:i/>
        </w:rPr>
        <w:t>EFG1</w:t>
      </w:r>
      <w:r w:rsidR="009136CF">
        <w:t xml:space="preserve"> into P94015 also </w:t>
      </w:r>
      <w:r w:rsidR="00912D84">
        <w:t xml:space="preserve">increased the growth rate in YPD medium and enhanced the </w:t>
      </w:r>
      <w:r w:rsidR="00912D84" w:rsidRPr="000B02BA">
        <w:rPr>
          <w:i/>
        </w:rPr>
        <w:t>in vitro</w:t>
      </w:r>
      <w:r w:rsidR="00912D84">
        <w:t xml:space="preserve"> fitness of this isolate relative to the parental strain</w:t>
      </w:r>
      <w:r w:rsidR="009136CF">
        <w:t xml:space="preserve"> (</w:t>
      </w:r>
      <w:r w:rsidR="006110A8">
        <w:rPr>
          <w:b/>
        </w:rPr>
        <w:t>Figure</w:t>
      </w:r>
      <w:r w:rsidR="009136CF" w:rsidRPr="009136CF">
        <w:rPr>
          <w:b/>
        </w:rPr>
        <w:t xml:space="preserve"> </w:t>
      </w:r>
      <w:r w:rsidR="00842623" w:rsidRPr="006110A8">
        <w:rPr>
          <w:b/>
        </w:rPr>
        <w:t>S</w:t>
      </w:r>
      <w:r w:rsidR="00842623">
        <w:rPr>
          <w:b/>
        </w:rPr>
        <w:t>12</w:t>
      </w:r>
      <w:r w:rsidR="00842623" w:rsidRPr="006110A8">
        <w:rPr>
          <w:b/>
        </w:rPr>
        <w:t>E</w:t>
      </w:r>
      <w:r w:rsidR="00842623">
        <w:t xml:space="preserve"> </w:t>
      </w:r>
      <w:r w:rsidR="006110A8">
        <w:t xml:space="preserve">and </w:t>
      </w:r>
      <w:r w:rsidR="000B02BA" w:rsidRPr="006110A8">
        <w:rPr>
          <w:b/>
        </w:rPr>
        <w:t>F</w:t>
      </w:r>
      <w:r w:rsidR="00F06456">
        <w:t>)</w:t>
      </w:r>
      <w:r w:rsidR="000B02BA">
        <w:t>.  This indicates</w:t>
      </w:r>
      <w:r w:rsidR="00F06456">
        <w:t xml:space="preserve"> that loss of </w:t>
      </w:r>
      <w:r w:rsidR="00F06456" w:rsidRPr="00E9719C">
        <w:rPr>
          <w:i/>
        </w:rPr>
        <w:t>EFG1</w:t>
      </w:r>
      <w:r w:rsidR="00F06456">
        <w:t xml:space="preserve"> is associated with a general fitness defect under </w:t>
      </w:r>
      <w:r w:rsidR="00006D39">
        <w:t xml:space="preserve">replete </w:t>
      </w:r>
      <w:r w:rsidR="00F06456">
        <w:t xml:space="preserve">growth conditions. </w:t>
      </w:r>
    </w:p>
    <w:p w14:paraId="3FA2C6DD" w14:textId="77777777" w:rsidR="002804B0" w:rsidRPr="00BA290B" w:rsidRDefault="002804B0" w:rsidP="00CE4D90">
      <w:pPr>
        <w:spacing w:line="480" w:lineRule="auto"/>
        <w:ind w:firstLine="720"/>
        <w:contextualSpacing/>
        <w:rPr>
          <w:color w:val="0000FF"/>
        </w:rPr>
      </w:pPr>
    </w:p>
    <w:p w14:paraId="140DB5C8" w14:textId="77777777" w:rsidR="00567D67" w:rsidRDefault="00567D67">
      <w:pPr>
        <w:rPr>
          <w:rFonts w:eastAsia="WenQuanYi Micro Hei" w:cs="Lohit Hindi"/>
          <w:color w:val="0000FF"/>
          <w:kern w:val="1"/>
          <w:lang w:eastAsia="zh-CN" w:bidi="hi-IN"/>
        </w:rPr>
      </w:pPr>
      <w:bookmarkStart w:id="1" w:name="docs-internal-guid-2ea912bc-239a-3049-31"/>
      <w:bookmarkEnd w:id="1"/>
      <w:r>
        <w:rPr>
          <w:color w:val="0000FF"/>
        </w:rPr>
        <w:br w:type="page"/>
      </w:r>
    </w:p>
    <w:p w14:paraId="6D037346" w14:textId="77777777" w:rsidR="00567D67" w:rsidRPr="00A849FB" w:rsidRDefault="00567D67" w:rsidP="00232905">
      <w:pPr>
        <w:pStyle w:val="BodyText"/>
        <w:tabs>
          <w:tab w:val="left" w:pos="701"/>
        </w:tabs>
        <w:spacing w:after="0" w:line="480" w:lineRule="auto"/>
        <w:rPr>
          <w:rFonts w:asciiTheme="minorHAnsi" w:hAnsiTheme="minorHAnsi"/>
          <w:b/>
        </w:rPr>
      </w:pPr>
      <w:r w:rsidRPr="00A849FB">
        <w:rPr>
          <w:rFonts w:asciiTheme="minorHAnsi" w:hAnsiTheme="minorHAnsi"/>
          <w:b/>
        </w:rPr>
        <w:lastRenderedPageBreak/>
        <w:t>Supplementary Methods</w:t>
      </w:r>
    </w:p>
    <w:p w14:paraId="5E03419A" w14:textId="77777777" w:rsidR="00567D67" w:rsidRPr="00710376" w:rsidRDefault="00567D67" w:rsidP="00567D67">
      <w:pPr>
        <w:spacing w:line="480" w:lineRule="auto"/>
        <w:rPr>
          <w:b/>
        </w:rPr>
      </w:pPr>
      <w:r w:rsidRPr="00710376">
        <w:rPr>
          <w:b/>
          <w:i/>
        </w:rPr>
        <w:t>C. albicans</w:t>
      </w:r>
      <w:r w:rsidRPr="00710376">
        <w:rPr>
          <w:b/>
        </w:rPr>
        <w:t xml:space="preserve"> strains, plasmids and media</w:t>
      </w:r>
    </w:p>
    <w:p w14:paraId="476B09D9" w14:textId="1BD0A745" w:rsidR="00567D67" w:rsidRPr="00EA2198" w:rsidRDefault="00567D67" w:rsidP="00567D67">
      <w:pPr>
        <w:spacing w:line="480" w:lineRule="auto"/>
        <w:ind w:firstLine="720"/>
      </w:pPr>
      <w:r w:rsidRPr="00710376">
        <w:t xml:space="preserve">The construction of the </w:t>
      </w:r>
      <w:r w:rsidRPr="00710376">
        <w:rPr>
          <w:i/>
        </w:rPr>
        <w:t xml:space="preserve">pWh11-GFP </w:t>
      </w:r>
      <w:r w:rsidRPr="00710376">
        <w:t>plasmid (pRB169) has been previously described</w:t>
      </w:r>
      <w:r>
        <w:t xml:space="preserve"> </w:t>
      </w:r>
      <w:r>
        <w:fldChar w:fldCharType="begin">
          <w:fldData xml:space="preserve">PEVuZE5vdGU+PENpdGU+PEF1dGhvcj5TaTwvQXV0aG9yPjxZZWFyPjIwMTM8L1llYXI+PFJlY051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Z292L3B1Ym1lZC8yMzUwNTM3MDwvdXJsPjwvcmVsYXRlZC11cmxzPjwvdXJscz48Y3VzdG9tMj4z
NTkxMzE3PC9jdXN0b20yPjxlbGVjdHJvbmljLXJlc291cmNlLW51bT4xMC4xMzcxL2pvdXJuYWwu
cHBhdC4xMDAzMjEwPC9lbGVjdHJvbmljLXJlc291cmNlLW51bT48bGFuZ3VhZ2U+ZW5nPC9sYW5n
dWFnZT48L3JlY29yZD48L0NpdGU+PC9FbmROb3RlPn==
</w:fldData>
        </w:fldChar>
      </w:r>
      <w:r>
        <w:instrText xml:space="preserve"> ADDIN EN.CITE </w:instrText>
      </w:r>
      <w:r>
        <w:fldChar w:fldCharType="begin">
          <w:fldData xml:space="preserve">PEVuZE5vdGU+PENpdGU+PEF1dGhvcj5TaTwvQXV0aG9yPjxZZWFyPjIwMTM8L1llYXI+PFJlY051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Z292L3B1Ym1lZC8yMzUwNTM3MDwvdXJsPjwvcmVsYXRlZC11cmxzPjwvdXJscz48Y3VzdG9tMj4z
NTkxMzE3PC9jdXN0b20yPjxlbGVjdHJvbmljLXJlc291cmNlLW51bT4xMC4xMzcxL2pvdXJuYWwu
cHBhdC4xMDAzMjEwPC9lbGVjdHJvbmljLXJlc291cmNlLW51bT48bGFuZ3VhZ2U+ZW5nPC9sYW5n
dWFnZT48L3JlY29yZD48L0NpdGU+PC9FbmROb3RlPn==
</w:fldData>
        </w:fldChar>
      </w:r>
      <w:r>
        <w:instrText xml:space="preserve"> ADDIN EN.CITE.DATA </w:instrText>
      </w:r>
      <w:r>
        <w:fldChar w:fldCharType="end"/>
      </w:r>
      <w:r>
        <w:fldChar w:fldCharType="separate"/>
      </w:r>
      <w:r>
        <w:rPr>
          <w:noProof/>
        </w:rPr>
        <w:t>(</w:t>
      </w:r>
      <w:hyperlink w:anchor="_ENREF_61" w:tooltip="Si, 2013 #2039" w:history="1">
        <w:r w:rsidR="00FB179E">
          <w:rPr>
            <w:noProof/>
          </w:rPr>
          <w:t>Si et al. 2013</w:t>
        </w:r>
      </w:hyperlink>
      <w:r>
        <w:rPr>
          <w:noProof/>
        </w:rPr>
        <w:t>)</w:t>
      </w:r>
      <w:r>
        <w:fldChar w:fldCharType="end"/>
      </w:r>
      <w:r w:rsidRPr="00710376">
        <w:t xml:space="preserve">. </w:t>
      </w:r>
      <w:r>
        <w:t xml:space="preserve"> </w:t>
      </w:r>
      <w:r w:rsidRPr="00710376">
        <w:t xml:space="preserve">The </w:t>
      </w:r>
      <w:r w:rsidRPr="00710376">
        <w:rPr>
          <w:i/>
        </w:rPr>
        <w:t xml:space="preserve">pOP4-GFP </w:t>
      </w:r>
      <w:r w:rsidRPr="00710376">
        <w:t xml:space="preserve">plasmid (pRB168) was </w:t>
      </w:r>
      <w:r w:rsidRPr="00710376">
        <w:rPr>
          <w:rFonts w:eastAsia="Times New Roman" w:cs="Times New Roman"/>
        </w:rPr>
        <w:t xml:space="preserve">made </w:t>
      </w:r>
      <w:r>
        <w:rPr>
          <w:rFonts w:eastAsia="Times New Roman" w:cs="Times New Roman"/>
        </w:rPr>
        <w:t>by</w:t>
      </w:r>
      <w:r w:rsidRPr="00710376">
        <w:rPr>
          <w:rFonts w:eastAsia="Times New Roman" w:cs="Times New Roman"/>
        </w:rPr>
        <w:t xml:space="preserve"> </w:t>
      </w:r>
      <w:r>
        <w:rPr>
          <w:rFonts w:eastAsia="Times New Roman" w:cs="Times New Roman"/>
        </w:rPr>
        <w:t xml:space="preserve">fusion </w:t>
      </w:r>
      <w:r w:rsidRPr="00710376">
        <w:rPr>
          <w:rFonts w:eastAsia="Times New Roman" w:cs="Times New Roman"/>
        </w:rPr>
        <w:t xml:space="preserve">PCR </w:t>
      </w:r>
      <w:r>
        <w:rPr>
          <w:rFonts w:eastAsia="Times New Roman" w:cs="Times New Roman"/>
        </w:rPr>
        <w:t xml:space="preserve">amplification </w:t>
      </w:r>
      <w:r w:rsidRPr="00710376">
        <w:rPr>
          <w:rFonts w:eastAsia="Times New Roman" w:cs="Times New Roman"/>
        </w:rPr>
        <w:t xml:space="preserve">of the </w:t>
      </w:r>
      <w:r w:rsidRPr="00710376">
        <w:rPr>
          <w:rFonts w:eastAsia="Times New Roman" w:cs="Times New Roman"/>
          <w:i/>
        </w:rPr>
        <w:t>OP4</w:t>
      </w:r>
      <w:r w:rsidRPr="00710376">
        <w:rPr>
          <w:rFonts w:eastAsia="Times New Roman" w:cs="Times New Roman"/>
        </w:rPr>
        <w:t xml:space="preserve"> promoter </w:t>
      </w:r>
      <w:r>
        <w:rPr>
          <w:rFonts w:eastAsia="Times New Roman" w:cs="Times New Roman"/>
        </w:rPr>
        <w:t xml:space="preserve">from </w:t>
      </w:r>
      <w:r w:rsidRPr="004F6B44">
        <w:rPr>
          <w:rFonts w:eastAsia="Times New Roman" w:cs="Times New Roman"/>
          <w:i/>
        </w:rPr>
        <w:t>C. albicans</w:t>
      </w:r>
      <w:r>
        <w:rPr>
          <w:rFonts w:eastAsia="Times New Roman" w:cs="Times New Roman"/>
        </w:rPr>
        <w:t xml:space="preserve"> </w:t>
      </w:r>
      <w:r w:rsidRPr="00710376">
        <w:rPr>
          <w:rFonts w:eastAsia="Times New Roman" w:cs="Times New Roman"/>
        </w:rPr>
        <w:t xml:space="preserve">and </w:t>
      </w:r>
      <w:r w:rsidRPr="004F6B44">
        <w:rPr>
          <w:rFonts w:eastAsia="Times New Roman" w:cs="Times New Roman"/>
          <w:i/>
        </w:rPr>
        <w:t>GFP</w:t>
      </w:r>
      <w:r w:rsidRPr="00710376">
        <w:rPr>
          <w:rFonts w:eastAsia="Times New Roman" w:cs="Times New Roman"/>
        </w:rPr>
        <w:t xml:space="preserve"> from </w:t>
      </w:r>
      <w:r w:rsidRPr="009658BA">
        <w:rPr>
          <w:rFonts w:eastAsia="Times New Roman" w:cs="Times New Roman"/>
        </w:rPr>
        <w:t xml:space="preserve">pADH76a </w:t>
      </w:r>
      <w:r w:rsidRPr="009658BA">
        <w:rPr>
          <w:rFonts w:eastAsia="Times New Roman" w:cs="Times New Roman"/>
        </w:rPr>
        <w:fldChar w:fldCharType="begin">
          <w:fldData xml:space="preserve">PEVuZE5vdGU+PENpdGU+PEF1dGhvcj5IZXJuZGF5PC9BdXRob3I+PFllYXI+MjAxMDwvWWVhcj48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</w:fldData>
        </w:fldChar>
      </w:r>
      <w:r>
        <w:rPr>
          <w:rFonts w:eastAsia="Times New Roman" w:cs="Times New Roman"/>
        </w:rPr>
        <w:instrText xml:space="preserve"> ADDIN EN.CITE </w:instrText>
      </w:r>
      <w:r>
        <w:rPr>
          <w:rFonts w:eastAsia="Times New Roman" w:cs="Times New Roman"/>
        </w:rPr>
        <w:fldChar w:fldCharType="begin">
          <w:fldData xml:space="preserve">PEVuZE5vdGU+PENpdGU+PEF1dGhvcj5IZXJuZGF5PC9BdXRob3I+PFllYXI+MjAxMDwvWWVhcj48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</w:fldData>
        </w:fldChar>
      </w:r>
      <w:r>
        <w:rPr>
          <w:rFonts w:eastAsia="Times New Roman" w:cs="Times New Roman"/>
        </w:rPr>
        <w:instrText xml:space="preserve"> ADDIN EN.CITE.DATA </w:instrText>
      </w:r>
      <w:r>
        <w:rPr>
          <w:rFonts w:eastAsia="Times New Roman" w:cs="Times New Roman"/>
        </w:rPr>
      </w:r>
      <w:r>
        <w:rPr>
          <w:rFonts w:eastAsia="Times New Roman" w:cs="Times New Roman"/>
        </w:rPr>
        <w:fldChar w:fldCharType="end"/>
      </w:r>
      <w:r w:rsidRPr="009658BA">
        <w:rPr>
          <w:rFonts w:eastAsia="Times New Roman" w:cs="Times New Roman"/>
        </w:rPr>
      </w:r>
      <w:r w:rsidRPr="009658BA">
        <w:rPr>
          <w:rFonts w:eastAsia="Times New Roman" w:cs="Times New Roman"/>
        </w:rPr>
        <w:fldChar w:fldCharType="separate"/>
      </w:r>
      <w:r>
        <w:rPr>
          <w:rFonts w:eastAsia="Times New Roman" w:cs="Times New Roman"/>
          <w:noProof/>
        </w:rPr>
        <w:t>(</w:t>
      </w:r>
      <w:hyperlink w:anchor="_ENREF_24" w:tooltip="Hernday, 2010 #1280" w:history="1">
        <w:r w:rsidR="00FB179E">
          <w:rPr>
            <w:rFonts w:eastAsia="Times New Roman" w:cs="Times New Roman"/>
            <w:noProof/>
          </w:rPr>
          <w:t>Hernday et al. 2010</w:t>
        </w:r>
      </w:hyperlink>
      <w:r>
        <w:rPr>
          <w:rFonts w:eastAsia="Times New Roman" w:cs="Times New Roman"/>
          <w:noProof/>
        </w:rPr>
        <w:t>)</w:t>
      </w:r>
      <w:r w:rsidRPr="009658BA">
        <w:rPr>
          <w:rFonts w:eastAsia="Times New Roman" w:cs="Times New Roman"/>
        </w:rPr>
        <w:fldChar w:fldCharType="end"/>
      </w:r>
      <w:r w:rsidRPr="009658BA">
        <w:rPr>
          <w:rFonts w:eastAsia="Times New Roman" w:cs="Times New Roman"/>
        </w:rPr>
        <w:t xml:space="preserve">.  </w:t>
      </w:r>
      <w:r w:rsidRPr="00710376">
        <w:rPr>
          <w:rFonts w:eastAsia="Times New Roman" w:cs="Times New Roman"/>
        </w:rPr>
        <w:t>The PCR product was cloned into pSFS2A</w:t>
      </w:r>
      <w:r>
        <w:rPr>
          <w:rFonts w:eastAsia="Times New Roman" w:cs="Times New Roman"/>
        </w:rPr>
        <w:t xml:space="preserve"> </w:t>
      </w:r>
      <w:r>
        <w:rPr>
          <w:rFonts w:eastAsia="Times New Roman" w:cs="Times New Roman"/>
        </w:rPr>
        <w:fldChar w:fldCharType="begin">
          <w:fldData xml:space="preserve">PEVuZE5vdGU+PENpdGU+PEF1dGhvcj5SZXVzczwvQXV0aG9yPjxZZWFyPjIwMDQ8L1llYXI+PFJl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</w:fldData>
        </w:fldChar>
      </w:r>
      <w:r>
        <w:rPr>
          <w:rFonts w:eastAsia="Times New Roman" w:cs="Times New Roman"/>
        </w:rPr>
        <w:instrText xml:space="preserve"> ADDIN EN.CITE </w:instrText>
      </w:r>
      <w:r>
        <w:rPr>
          <w:rFonts w:eastAsia="Times New Roman" w:cs="Times New Roman"/>
        </w:rPr>
        <w:fldChar w:fldCharType="begin">
          <w:fldData xml:space="preserve">PEVuZE5vdGU+PENpdGU+PEF1dGhvcj5SZXVzczwvQXV0aG9yPjxZZWFyPjIwMDQ8L1llYXI+PFJl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</w:fldData>
        </w:fldChar>
      </w:r>
      <w:r>
        <w:rPr>
          <w:rFonts w:eastAsia="Times New Roman" w:cs="Times New Roman"/>
        </w:rPr>
        <w:instrText xml:space="preserve"> ADDIN EN.CITE.DATA </w:instrText>
      </w:r>
      <w:r>
        <w:rPr>
          <w:rFonts w:eastAsia="Times New Roman" w:cs="Times New Roman"/>
        </w:rPr>
      </w:r>
      <w:r>
        <w:rPr>
          <w:rFonts w:eastAsia="Times New Roman" w:cs="Times New Roman"/>
        </w:rPr>
        <w:fldChar w:fldCharType="end"/>
      </w:r>
      <w:r>
        <w:rPr>
          <w:rFonts w:eastAsia="Times New Roman" w:cs="Times New Roman"/>
        </w:rPr>
      </w:r>
      <w:r>
        <w:rPr>
          <w:rFonts w:eastAsia="Times New Roman" w:cs="Times New Roman"/>
        </w:rPr>
        <w:fldChar w:fldCharType="separate"/>
      </w:r>
      <w:r>
        <w:rPr>
          <w:rFonts w:eastAsia="Times New Roman" w:cs="Times New Roman"/>
          <w:noProof/>
        </w:rPr>
        <w:t>(</w:t>
      </w:r>
      <w:hyperlink w:anchor="_ENREF_55" w:tooltip="Reuss, 2004 #243" w:history="1">
        <w:r w:rsidR="00FB179E">
          <w:rPr>
            <w:rFonts w:eastAsia="Times New Roman" w:cs="Times New Roman"/>
            <w:noProof/>
          </w:rPr>
          <w:t>Reuss et al. 2004</w:t>
        </w:r>
      </w:hyperlink>
      <w:r>
        <w:rPr>
          <w:rFonts w:eastAsia="Times New Roman" w:cs="Times New Roman"/>
          <w:noProof/>
        </w:rPr>
        <w:t>)</w:t>
      </w:r>
      <w:r>
        <w:rPr>
          <w:rFonts w:eastAsia="Times New Roman" w:cs="Times New Roman"/>
        </w:rPr>
        <w:fldChar w:fldCharType="end"/>
      </w:r>
      <w:r>
        <w:rPr>
          <w:rFonts w:eastAsia="Times New Roman" w:cs="Times New Roman"/>
        </w:rPr>
        <w:t xml:space="preserve"> </w:t>
      </w:r>
      <w:r w:rsidRPr="00710376">
        <w:rPr>
          <w:rFonts w:eastAsia="Times New Roman" w:cs="Times New Roman"/>
        </w:rPr>
        <w:t xml:space="preserve">between </w:t>
      </w:r>
      <w:r w:rsidRPr="00710376">
        <w:rPr>
          <w:rFonts w:eastAsia="Times New Roman" w:cs="Times New Roman"/>
          <w:i/>
        </w:rPr>
        <w:t>Apa</w:t>
      </w:r>
      <w:r w:rsidRPr="00710376">
        <w:rPr>
          <w:rFonts w:eastAsia="Times New Roman" w:cs="Times New Roman"/>
        </w:rPr>
        <w:t xml:space="preserve">I and </w:t>
      </w:r>
      <w:r w:rsidRPr="00710376">
        <w:rPr>
          <w:rFonts w:eastAsia="Times New Roman" w:cs="Times New Roman"/>
          <w:i/>
        </w:rPr>
        <w:t>Xho</w:t>
      </w:r>
      <w:r w:rsidRPr="00710376">
        <w:rPr>
          <w:rFonts w:eastAsia="Times New Roman" w:cs="Times New Roman"/>
        </w:rPr>
        <w:t xml:space="preserve">I.  pRB168 </w:t>
      </w:r>
      <w:r>
        <w:rPr>
          <w:rFonts w:eastAsia="Times New Roman" w:cs="Times New Roman"/>
        </w:rPr>
        <w:t>and pRB169 were</w:t>
      </w:r>
      <w:r w:rsidRPr="00710376">
        <w:rPr>
          <w:rFonts w:eastAsia="Times New Roman" w:cs="Times New Roman"/>
        </w:rPr>
        <w:t xml:space="preserve"> linearized with </w:t>
      </w:r>
      <w:r w:rsidRPr="00710376">
        <w:rPr>
          <w:rFonts w:eastAsia="Times New Roman" w:cs="Times New Roman"/>
          <w:i/>
        </w:rPr>
        <w:t>Bsg</w:t>
      </w:r>
      <w:r>
        <w:rPr>
          <w:rFonts w:eastAsia="Times New Roman" w:cs="Times New Roman"/>
        </w:rPr>
        <w:t>I</w:t>
      </w:r>
      <w:r w:rsidRPr="00710376">
        <w:rPr>
          <w:rFonts w:eastAsia="Times New Roman" w:cs="Times New Roman"/>
        </w:rPr>
        <w:t xml:space="preserve"> </w:t>
      </w:r>
      <w:r>
        <w:rPr>
          <w:rFonts w:eastAsia="Times New Roman" w:cs="Times New Roman"/>
        </w:rPr>
        <w:t xml:space="preserve">and </w:t>
      </w:r>
      <w:r w:rsidRPr="00CD5E33">
        <w:rPr>
          <w:rFonts w:eastAsia="Times New Roman" w:cs="Times New Roman"/>
          <w:i/>
        </w:rPr>
        <w:t>Aat</w:t>
      </w:r>
      <w:r>
        <w:rPr>
          <w:rFonts w:eastAsia="Times New Roman" w:cs="Times New Roman"/>
        </w:rPr>
        <w:t>II, respectively, prior to transformation</w:t>
      </w:r>
      <w:r w:rsidRPr="00710376">
        <w:rPr>
          <w:rFonts w:eastAsia="Times New Roman" w:cs="Times New Roman"/>
        </w:rPr>
        <w:t xml:space="preserve">.  </w:t>
      </w:r>
      <w:r>
        <w:t>For</w:t>
      </w:r>
      <w:r w:rsidRPr="00710376">
        <w:t xml:space="preserve"> the SC5314 strain background, </w:t>
      </w:r>
      <w:r>
        <w:t>constructs</w:t>
      </w:r>
      <w:r w:rsidRPr="00710376">
        <w:t xml:space="preserve"> were transformed into RBY1173 to create strains CAY3070 (SC5314-</w:t>
      </w:r>
      <w:r w:rsidRPr="00710376">
        <w:rPr>
          <w:i/>
        </w:rPr>
        <w:t>pWH11-GFP</w:t>
      </w:r>
      <w:r w:rsidRPr="00710376">
        <w:t>) and CAY3068 (SC5314-</w:t>
      </w:r>
      <w:r w:rsidRPr="00710376">
        <w:rPr>
          <w:i/>
        </w:rPr>
        <w:t>pOP4-GFP</w:t>
      </w:r>
      <w:r w:rsidRPr="00710376">
        <w:t xml:space="preserve">), respectively.  </w:t>
      </w:r>
      <w:r>
        <w:t>For</w:t>
      </w:r>
      <w:r w:rsidRPr="00710376">
        <w:t xml:space="preserve"> the P94015 strain background, pRB169 and pRB168 were transformed into CAY710 to create strains CAY3968 (P94015-</w:t>
      </w:r>
      <w:r w:rsidRPr="00710376">
        <w:rPr>
          <w:i/>
        </w:rPr>
        <w:t>pWH11-</w:t>
      </w:r>
      <w:r w:rsidRPr="00710376">
        <w:t xml:space="preserve">GFP) and </w:t>
      </w:r>
      <w:r w:rsidRPr="00EA2198">
        <w:t>CAY4497 (P94015-</w:t>
      </w:r>
      <w:r w:rsidRPr="00EA2198">
        <w:rPr>
          <w:i/>
        </w:rPr>
        <w:t>pOP4-GFP</w:t>
      </w:r>
      <w:r w:rsidRPr="00EA2198">
        <w:t>), respectively.</w:t>
      </w:r>
    </w:p>
    <w:p w14:paraId="7065A9BD" w14:textId="6450EBD1" w:rsidR="00567D67" w:rsidRDefault="00567D67" w:rsidP="00567D67">
      <w:pPr>
        <w:spacing w:line="480" w:lineRule="auto"/>
        <w:ind w:firstLine="720"/>
      </w:pPr>
      <w:r w:rsidRPr="00EA2198">
        <w:t xml:space="preserve">The construction of the </w:t>
      </w:r>
      <w:r w:rsidRPr="00EA2198">
        <w:rPr>
          <w:i/>
        </w:rPr>
        <w:t>EFG1-</w:t>
      </w:r>
      <w:r w:rsidRPr="00EA2198">
        <w:t>complementation plasmid, pRB327, was performed</w:t>
      </w:r>
      <w:r w:rsidRPr="00EA2198">
        <w:rPr>
          <w:rFonts w:cs="Times"/>
        </w:rPr>
        <w:t xml:space="preserve"> by PCR amplification of </w:t>
      </w:r>
      <w:r w:rsidRPr="00EA2198">
        <w:rPr>
          <w:rFonts w:cs="Times"/>
          <w:i/>
        </w:rPr>
        <w:t>EFG1</w:t>
      </w:r>
      <w:r w:rsidRPr="00EA2198">
        <w:rPr>
          <w:rFonts w:cs="Times"/>
        </w:rPr>
        <w:t xml:space="preserve"> and promoter and cloning between </w:t>
      </w:r>
      <w:r w:rsidRPr="00EA2198">
        <w:rPr>
          <w:rFonts w:cs="Times"/>
          <w:i/>
        </w:rPr>
        <w:t>Apa</w:t>
      </w:r>
      <w:r w:rsidRPr="00EA2198">
        <w:rPr>
          <w:rFonts w:cs="Times"/>
        </w:rPr>
        <w:t xml:space="preserve">I and </w:t>
      </w:r>
      <w:r w:rsidRPr="00EA2198">
        <w:rPr>
          <w:rFonts w:cs="Times"/>
          <w:i/>
        </w:rPr>
        <w:t>Kpn</w:t>
      </w:r>
      <w:r>
        <w:rPr>
          <w:rFonts w:cs="Times"/>
        </w:rPr>
        <w:t xml:space="preserve">I sites in </w:t>
      </w:r>
      <w:r w:rsidRPr="00EA2198">
        <w:rPr>
          <w:rFonts w:cs="Times"/>
        </w:rPr>
        <w:t>pSFS2A</w:t>
      </w:r>
      <w:r>
        <w:rPr>
          <w:rFonts w:cs="Times"/>
        </w:rPr>
        <w:t xml:space="preserve">.  </w:t>
      </w:r>
      <w:r w:rsidRPr="0096503B">
        <w:t xml:space="preserve">This plasmid was linearized with </w:t>
      </w:r>
      <w:r w:rsidRPr="0096503B">
        <w:rPr>
          <w:i/>
        </w:rPr>
        <w:t>Hpa</w:t>
      </w:r>
      <w:r w:rsidRPr="0096503B">
        <w:t>I</w:t>
      </w:r>
      <w:r w:rsidRPr="0096503B">
        <w:rPr>
          <w:i/>
        </w:rPr>
        <w:t xml:space="preserve"> </w:t>
      </w:r>
      <w:r w:rsidRPr="0096503B">
        <w:t xml:space="preserve">and integrated into the endogenous </w:t>
      </w:r>
      <w:r w:rsidRPr="0096503B">
        <w:rPr>
          <w:i/>
        </w:rPr>
        <w:t xml:space="preserve">EFG1 </w:t>
      </w:r>
      <w:r w:rsidRPr="0096503B">
        <w:t xml:space="preserve">locus in P94015 to create </w:t>
      </w:r>
      <w:r>
        <w:t xml:space="preserve">strains </w:t>
      </w:r>
      <w:r w:rsidRPr="0096503B">
        <w:t>CAY4458 and CAY4499 (P94015-</w:t>
      </w:r>
      <w:r w:rsidRPr="0096503B">
        <w:rPr>
          <w:i/>
        </w:rPr>
        <w:t>EFG1</w:t>
      </w:r>
      <w:r w:rsidRPr="0096503B">
        <w:t>(1) and P94015-</w:t>
      </w:r>
      <w:r w:rsidRPr="0096503B">
        <w:rPr>
          <w:i/>
        </w:rPr>
        <w:t>EFG1</w:t>
      </w:r>
      <w:r w:rsidRPr="0096503B">
        <w:t xml:space="preserve">(2), respectively).  pRB327 also was transformed into the endogenous locus of SC5314 </w:t>
      </w:r>
      <w:r w:rsidRPr="0096503B">
        <w:rPr>
          <w:i/>
        </w:rPr>
        <w:t>efg1</w:t>
      </w:r>
      <w:r w:rsidRPr="0096503B">
        <w:rPr>
          <w:rFonts w:ascii="Cambria" w:hAnsi="Cambria"/>
        </w:rPr>
        <w:t>Δ/</w:t>
      </w:r>
      <w:r w:rsidRPr="0096503B">
        <w:rPr>
          <w:i/>
        </w:rPr>
        <w:t>efg1</w:t>
      </w:r>
      <w:r w:rsidRPr="0096503B">
        <w:rPr>
          <w:rFonts w:ascii="Cambria" w:hAnsi="Cambria"/>
        </w:rPr>
        <w:t xml:space="preserve">Δ (CAY2163) </w:t>
      </w:r>
      <w:r>
        <w:rPr>
          <w:rFonts w:ascii="Cambria" w:hAnsi="Cambria"/>
        </w:rPr>
        <w:t xml:space="preserve">strain </w:t>
      </w:r>
      <w:r w:rsidRPr="0096503B">
        <w:rPr>
          <w:rFonts w:ascii="Cambria" w:hAnsi="Cambria"/>
        </w:rPr>
        <w:t>to create CAY4453 (</w:t>
      </w:r>
      <w:r w:rsidRPr="0096503B">
        <w:rPr>
          <w:i/>
        </w:rPr>
        <w:t>efg1</w:t>
      </w:r>
      <w:r w:rsidRPr="0096503B">
        <w:rPr>
          <w:rFonts w:ascii="Cambria" w:hAnsi="Cambria"/>
        </w:rPr>
        <w:t>Δ/</w:t>
      </w:r>
      <w:r w:rsidRPr="0096503B">
        <w:rPr>
          <w:i/>
        </w:rPr>
        <w:t>efg1</w:t>
      </w:r>
      <w:r w:rsidRPr="0096503B">
        <w:rPr>
          <w:rFonts w:ascii="Cambria" w:hAnsi="Cambria"/>
        </w:rPr>
        <w:t>Δ::</w:t>
      </w:r>
      <w:r w:rsidRPr="0096503B">
        <w:rPr>
          <w:rFonts w:ascii="Cambria" w:hAnsi="Cambria"/>
          <w:i/>
        </w:rPr>
        <w:t>EFG1</w:t>
      </w:r>
      <w:r w:rsidRPr="0096503B">
        <w:rPr>
          <w:rFonts w:ascii="Cambria" w:hAnsi="Cambria"/>
        </w:rPr>
        <w:t>)</w:t>
      </w:r>
      <w:r w:rsidRPr="0096503B">
        <w:t xml:space="preserve">.  To reconstruct the truncated </w:t>
      </w:r>
      <w:r w:rsidRPr="00D412C1">
        <w:rPr>
          <w:i/>
        </w:rPr>
        <w:t>EFG1</w:t>
      </w:r>
      <w:r w:rsidRPr="0096503B">
        <w:t xml:space="preserve"> </w:t>
      </w:r>
      <w:r>
        <w:t>allele from</w:t>
      </w:r>
      <w:r w:rsidRPr="0096503B">
        <w:t xml:space="preserve"> P94015, </w:t>
      </w:r>
      <w:r>
        <w:rPr>
          <w:i/>
        </w:rPr>
        <w:t>efg</w:t>
      </w:r>
      <w:r w:rsidRPr="0096503B">
        <w:rPr>
          <w:i/>
        </w:rPr>
        <w:t>1</w:t>
      </w:r>
      <w:r w:rsidRPr="0096503B">
        <w:rPr>
          <w:i/>
          <w:vertAlign w:val="subscript"/>
        </w:rPr>
        <w:t>STOP</w:t>
      </w:r>
      <w:r w:rsidRPr="0096503B">
        <w:t xml:space="preserve"> was </w:t>
      </w:r>
      <w:r>
        <w:t>generated</w:t>
      </w:r>
      <w:r w:rsidRPr="0096503B">
        <w:t xml:space="preserve"> by site-directed mutagenesis using SC5314 </w:t>
      </w:r>
      <w:r w:rsidRPr="005714D8">
        <w:rPr>
          <w:i/>
        </w:rPr>
        <w:t>EFG1</w:t>
      </w:r>
      <w:r w:rsidRPr="0096503B">
        <w:t xml:space="preserve"> as a template.  The 5’ </w:t>
      </w:r>
      <w:r>
        <w:t>part of the gene</w:t>
      </w:r>
      <w:r w:rsidRPr="0096503B">
        <w:t xml:space="preserve"> was amplified </w:t>
      </w:r>
      <w:r>
        <w:t xml:space="preserve">by PCR using oligos </w:t>
      </w:r>
      <w:r w:rsidRPr="0096503B">
        <w:rPr>
          <w:rFonts w:eastAsia="Times New Roman" w:cs="Times New Roman"/>
        </w:rPr>
        <w:t>CGGCCGGGTACCATTGCCCTACCCATCTACTCGC</w:t>
      </w:r>
      <w:r w:rsidRPr="0096503B">
        <w:t xml:space="preserve"> </w:t>
      </w:r>
      <w:r>
        <w:t xml:space="preserve"> and </w:t>
      </w:r>
      <w:r w:rsidRPr="0096503B">
        <w:t>GTTGTTGTTGTCCTGCTGTCT</w:t>
      </w:r>
      <w:r w:rsidRPr="0096503B">
        <w:rPr>
          <w:b/>
        </w:rPr>
        <w:t>A</w:t>
      </w:r>
      <w:r w:rsidRPr="0096503B">
        <w:t>T</w:t>
      </w:r>
      <w:r>
        <w:t>CCAGTCTGTTGACCTGG</w:t>
      </w:r>
      <w:r w:rsidRPr="0096503B">
        <w:t xml:space="preserve"> </w:t>
      </w:r>
      <w:r>
        <w:t>while</w:t>
      </w:r>
      <w:r w:rsidRPr="0096503B">
        <w:t xml:space="preserve"> the 3’ </w:t>
      </w:r>
      <w:r>
        <w:t>part of the gene</w:t>
      </w:r>
      <w:r w:rsidRPr="0096503B">
        <w:t xml:space="preserve"> was </w:t>
      </w:r>
      <w:r>
        <w:t xml:space="preserve">PCR </w:t>
      </w:r>
      <w:r w:rsidRPr="0096503B">
        <w:t xml:space="preserve">amplified with oligos </w:t>
      </w:r>
      <w:r w:rsidRPr="0096503B">
        <w:rPr>
          <w:rFonts w:eastAsia="Times New Roman" w:cs="Times New Roman"/>
        </w:rPr>
        <w:t>GGCCGCGGGCCCTGTCAATGGATTTGGGAGAAG</w:t>
      </w:r>
      <w:r>
        <w:t xml:space="preserve"> and </w:t>
      </w:r>
      <w:r w:rsidRPr="0096503B">
        <w:lastRenderedPageBreak/>
        <w:t>CCAGGTCAACAGACTGGA</w:t>
      </w:r>
      <w:r w:rsidRPr="0096503B">
        <w:rPr>
          <w:b/>
        </w:rPr>
        <w:t>T</w:t>
      </w:r>
      <w:r w:rsidRPr="0096503B">
        <w:t xml:space="preserve">AGACAGCAGGACAACAACAAC).  Fusion PCR was used to combine the 5’ and 3’ </w:t>
      </w:r>
      <w:r>
        <w:t>PCR products</w:t>
      </w:r>
      <w:r w:rsidRPr="0096503B">
        <w:t>.  The</w:t>
      </w:r>
      <w:r>
        <w:rPr>
          <w:i/>
        </w:rPr>
        <w:t xml:space="preserve"> efg</w:t>
      </w:r>
      <w:r w:rsidRPr="0096503B">
        <w:rPr>
          <w:i/>
        </w:rPr>
        <w:t>1</w:t>
      </w:r>
      <w:r w:rsidRPr="0096503B">
        <w:rPr>
          <w:i/>
          <w:vertAlign w:val="subscript"/>
        </w:rPr>
        <w:t>STOP</w:t>
      </w:r>
      <w:r w:rsidRPr="0096503B">
        <w:t xml:space="preserve"> allele was cloned between </w:t>
      </w:r>
      <w:r w:rsidRPr="0096503B">
        <w:rPr>
          <w:i/>
        </w:rPr>
        <w:t>Apa</w:t>
      </w:r>
      <w:r w:rsidRPr="0096503B">
        <w:t xml:space="preserve">I and </w:t>
      </w:r>
      <w:r w:rsidRPr="0096503B">
        <w:rPr>
          <w:i/>
        </w:rPr>
        <w:t>Kpn</w:t>
      </w:r>
      <w:r w:rsidRPr="0096503B">
        <w:t>I in pRB326</w:t>
      </w:r>
      <w:r>
        <w:t xml:space="preserve"> </w:t>
      </w:r>
      <w:r>
        <w:fldChar w:fldCharType="begin">
          <w:fldData xml:space="preserve">PEVuZE5vdGU+PENpdGU+PEF1dGhvcj5TaTwvQXV0aG9yPjxZZWFyPjIwMTM8L1llYXI+PFJlY051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Z292L3B1Ym1lZC8yMzUwNTM3MDwvdXJsPjwvcmVsYXRlZC11cmxzPjwvdXJscz48Y3VzdG9tMj4z
NTkxMzE3PC9jdXN0b20yPjxlbGVjdHJvbmljLXJlc291cmNlLW51bT4xMC4xMzcxL2pvdXJuYWwu
cHBhdC4xMDAzMjEwPC9lbGVjdHJvbmljLXJlc291cmNlLW51bT48bGFuZ3VhZ2U+ZW5nPC9sYW5n
dWFnZT48L3JlY29yZD48L0NpdGU+PC9FbmROb3RlPn==
</w:fldData>
        </w:fldChar>
      </w:r>
      <w:r>
        <w:instrText xml:space="preserve"> ADDIN EN.CITE </w:instrText>
      </w:r>
      <w:r>
        <w:fldChar w:fldCharType="begin">
          <w:fldData xml:space="preserve">PEVuZE5vdGU+PENpdGU+PEF1dGhvcj5TaTwvQXV0aG9yPjxZZWFyPjIwMTM8L1llYXI+PFJlY051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Z292L3B1Ym1lZC8yMzUwNTM3MDwvdXJsPjwvcmVsYXRlZC11cmxzPjwvdXJscz48Y3VzdG9tMj4z
NTkxMzE3PC9jdXN0b20yPjxlbGVjdHJvbmljLXJlc291cmNlLW51bT4xMC4xMzcxL2pvdXJuYWwu
cHBhdC4xMDAzMjEwPC9lbGVjdHJvbmljLXJlc291cmNlLW51bT48bGFuZ3VhZ2U+ZW5nPC9sYW5n
dWFnZT48L3JlY29yZD48L0NpdGU+PC9FbmROb3RlPn==
</w:fldData>
        </w:fldChar>
      </w:r>
      <w:r>
        <w:instrText xml:space="preserve"> ADDIN EN.CITE.DATA </w:instrText>
      </w:r>
      <w:r>
        <w:fldChar w:fldCharType="end"/>
      </w:r>
      <w:r>
        <w:fldChar w:fldCharType="separate"/>
      </w:r>
      <w:r>
        <w:rPr>
          <w:noProof/>
        </w:rPr>
        <w:t>(</w:t>
      </w:r>
      <w:hyperlink w:anchor="_ENREF_61" w:tooltip="Si, 2013 #2039" w:history="1">
        <w:r w:rsidR="00FB179E">
          <w:rPr>
            <w:noProof/>
          </w:rPr>
          <w:t>Si et al. 2013</w:t>
        </w:r>
      </w:hyperlink>
      <w:r>
        <w:rPr>
          <w:noProof/>
        </w:rPr>
        <w:t>)</w:t>
      </w:r>
      <w:r>
        <w:fldChar w:fldCharType="end"/>
      </w:r>
      <w:r>
        <w:t xml:space="preserve"> </w:t>
      </w:r>
      <w:r w:rsidRPr="0096503B">
        <w:t xml:space="preserve">to create plasmid pRB402.  This plasmid was linearized with </w:t>
      </w:r>
      <w:r w:rsidRPr="0096503B">
        <w:rPr>
          <w:i/>
        </w:rPr>
        <w:t>Hpa</w:t>
      </w:r>
      <w:r w:rsidRPr="0096503B">
        <w:t xml:space="preserve">I and transformed into the endogenous </w:t>
      </w:r>
      <w:r w:rsidRPr="0096503B">
        <w:rPr>
          <w:i/>
        </w:rPr>
        <w:t xml:space="preserve">EFG1 </w:t>
      </w:r>
      <w:r w:rsidRPr="0096503B">
        <w:t>locus of RBY717 (</w:t>
      </w:r>
      <w:r w:rsidRPr="0096503B">
        <w:rPr>
          <w:i/>
        </w:rPr>
        <w:t xml:space="preserve">EFG1/EFG1) </w:t>
      </w:r>
      <w:r w:rsidRPr="0096503B">
        <w:t>and CAY2163 (</w:t>
      </w:r>
      <w:r w:rsidRPr="0096503B">
        <w:rPr>
          <w:i/>
        </w:rPr>
        <w:t>efg1</w:t>
      </w:r>
      <w:r w:rsidRPr="0096503B">
        <w:rPr>
          <w:rFonts w:ascii="Cambria" w:hAnsi="Cambria"/>
        </w:rPr>
        <w:t>Δ/</w:t>
      </w:r>
      <w:r w:rsidRPr="0096503B">
        <w:rPr>
          <w:i/>
        </w:rPr>
        <w:t>efg1</w:t>
      </w:r>
      <w:r w:rsidRPr="0096503B">
        <w:rPr>
          <w:rFonts w:ascii="Cambria" w:hAnsi="Cambria"/>
        </w:rPr>
        <w:t xml:space="preserve">Δ) </w:t>
      </w:r>
      <w:r w:rsidRPr="0096503B">
        <w:t>to create CAY4407 (</w:t>
      </w:r>
      <w:r w:rsidRPr="0096503B">
        <w:rPr>
          <w:i/>
        </w:rPr>
        <w:t>EFG1/EFG1::</w:t>
      </w:r>
      <w:r>
        <w:rPr>
          <w:i/>
        </w:rPr>
        <w:t>efg</w:t>
      </w:r>
      <w:r w:rsidRPr="0096503B">
        <w:rPr>
          <w:i/>
        </w:rPr>
        <w:t>1</w:t>
      </w:r>
      <w:r w:rsidRPr="0096503B">
        <w:rPr>
          <w:i/>
          <w:vertAlign w:val="subscript"/>
        </w:rPr>
        <w:t>STOP</w:t>
      </w:r>
      <w:r w:rsidRPr="0096503B">
        <w:rPr>
          <w:i/>
        </w:rPr>
        <w:t xml:space="preserve">) </w:t>
      </w:r>
      <w:r w:rsidRPr="0096503B">
        <w:t>and CAY4409 (</w:t>
      </w:r>
      <w:r w:rsidRPr="0096503B">
        <w:rPr>
          <w:i/>
        </w:rPr>
        <w:t>efg1</w:t>
      </w:r>
      <w:r w:rsidRPr="0096503B">
        <w:rPr>
          <w:rFonts w:ascii="Cambria" w:hAnsi="Cambria"/>
        </w:rPr>
        <w:t>Δ/</w:t>
      </w:r>
      <w:r w:rsidRPr="0096503B">
        <w:rPr>
          <w:i/>
        </w:rPr>
        <w:t>efg1</w:t>
      </w:r>
      <w:r w:rsidRPr="0096503B">
        <w:rPr>
          <w:rFonts w:ascii="Cambria" w:hAnsi="Cambria"/>
        </w:rPr>
        <w:t>Δ::</w:t>
      </w:r>
      <w:r w:rsidRPr="0096503B">
        <w:rPr>
          <w:i/>
        </w:rPr>
        <w:t xml:space="preserve"> </w:t>
      </w:r>
      <w:r>
        <w:rPr>
          <w:i/>
        </w:rPr>
        <w:t>efg</w:t>
      </w:r>
      <w:r w:rsidRPr="0096503B">
        <w:rPr>
          <w:i/>
        </w:rPr>
        <w:t>1</w:t>
      </w:r>
      <w:r w:rsidRPr="0096503B">
        <w:rPr>
          <w:i/>
          <w:vertAlign w:val="subscript"/>
        </w:rPr>
        <w:t>STOP</w:t>
      </w:r>
      <w:r w:rsidRPr="0096503B">
        <w:rPr>
          <w:i/>
        </w:rPr>
        <w:t>)</w:t>
      </w:r>
      <w:r w:rsidRPr="0096503B">
        <w:t xml:space="preserve"> respectively.  </w:t>
      </w:r>
    </w:p>
    <w:p w14:paraId="5FC7554D" w14:textId="77777777" w:rsidR="00F33AD3" w:rsidRDefault="00F33AD3" w:rsidP="00567D67">
      <w:pPr>
        <w:spacing w:line="480" w:lineRule="auto"/>
        <w:ind w:firstLine="720"/>
      </w:pPr>
    </w:p>
    <w:p w14:paraId="62745BF8" w14:textId="77777777" w:rsidR="00F33AD3" w:rsidRPr="00CB054C" w:rsidRDefault="00F33AD3" w:rsidP="00F33AD3">
      <w:pPr>
        <w:widowControl w:val="0"/>
        <w:autoSpaceDE w:val="0"/>
        <w:autoSpaceDN w:val="0"/>
        <w:adjustRightInd w:val="0"/>
        <w:rPr>
          <w:rFonts w:ascii="Cambria" w:hAnsi="Cambria" w:cs="Cambria"/>
        </w:rPr>
      </w:pPr>
      <w:r w:rsidRPr="00CB054C">
        <w:rPr>
          <w:rFonts w:ascii="Cambria" w:hAnsi="Cambria" w:cs="Cambria"/>
          <w:b/>
          <w:bCs/>
        </w:rPr>
        <w:t xml:space="preserve">Virulence score </w:t>
      </w:r>
    </w:p>
    <w:p w14:paraId="24F92A63" w14:textId="77777777" w:rsidR="00F33AD3" w:rsidRPr="00CB054C" w:rsidRDefault="00F33AD3" w:rsidP="00F33AD3">
      <w:pPr>
        <w:widowControl w:val="0"/>
        <w:autoSpaceDE w:val="0"/>
        <w:autoSpaceDN w:val="0"/>
        <w:adjustRightInd w:val="0"/>
        <w:rPr>
          <w:rFonts w:ascii="Cambria" w:hAnsi="Cambria" w:cs="Cambria"/>
        </w:rPr>
      </w:pPr>
      <w:r w:rsidRPr="00CB054C">
        <w:rPr>
          <w:rFonts w:ascii="Cambria" w:hAnsi="Cambria" w:cs="Cambria"/>
          <w:b/>
          <w:bCs/>
        </w:rPr>
        <w:t> </w:t>
      </w:r>
    </w:p>
    <w:p w14:paraId="05DBE405" w14:textId="776155E7" w:rsidR="00F33AD3" w:rsidRDefault="00F33AD3" w:rsidP="00F33AD3">
      <w:pPr>
        <w:spacing w:line="480" w:lineRule="auto"/>
        <w:ind w:firstLine="720"/>
        <w:rPr>
          <w:rFonts w:ascii="Cambria" w:hAnsi="Cambria" w:cs="Cambria"/>
        </w:rPr>
      </w:pPr>
      <w:r w:rsidRPr="00CB054C">
        <w:rPr>
          <w:rFonts w:ascii="Cambria" w:hAnsi="Cambria" w:cs="Cambria"/>
        </w:rPr>
        <w:t xml:space="preserve">Virulence scores </w:t>
      </w:r>
      <w:r>
        <w:rPr>
          <w:rFonts w:ascii="Cambria" w:hAnsi="Cambria" w:cs="Cambria"/>
        </w:rPr>
        <w:t xml:space="preserve">for each clinical isolate </w:t>
      </w:r>
      <w:r w:rsidRPr="00CB054C">
        <w:rPr>
          <w:rFonts w:ascii="Cambria" w:hAnsi="Cambria" w:cs="Cambria"/>
        </w:rPr>
        <w:t>were calculated from</w:t>
      </w:r>
      <w:r>
        <w:rPr>
          <w:rFonts w:ascii="Cambria" w:hAnsi="Cambria" w:cs="Cambria"/>
        </w:rPr>
        <w:t xml:space="preserve"> previously generated</w:t>
      </w:r>
      <w:r w:rsidRPr="00CB054C">
        <w:rPr>
          <w:rFonts w:ascii="Cambria" w:hAnsi="Cambria" w:cs="Cambria"/>
        </w:rPr>
        <w:t xml:space="preserve"> survival curves of </w:t>
      </w:r>
      <w:r w:rsidRPr="00CB054C">
        <w:rPr>
          <w:rFonts w:ascii="Cambria" w:hAnsi="Cambria" w:cs="Cambria"/>
          <w:i/>
          <w:iCs/>
        </w:rPr>
        <w:t xml:space="preserve">C. albicans </w:t>
      </w:r>
      <w:r w:rsidRPr="00CB054C">
        <w:rPr>
          <w:rFonts w:ascii="Cambria" w:hAnsi="Cambria" w:cs="Cambria"/>
        </w:rPr>
        <w:t>systemic infections in mic</w:t>
      </w:r>
      <w:r w:rsidRPr="00FF3EAA">
        <w:rPr>
          <w:rFonts w:ascii="Cambria" w:hAnsi="Cambria" w:cs="Cambria"/>
        </w:rPr>
        <w:t>e</w:t>
      </w:r>
      <w:r>
        <w:rPr>
          <w:rFonts w:ascii="Cambria" w:hAnsi="Cambria" w:cs="Cambria"/>
        </w:rPr>
        <w:t xml:space="preserve"> </w:t>
      </w:r>
      <w:r>
        <w:fldChar w:fldCharType="begin"/>
      </w:r>
      <w:r>
        <w:instrText xml:space="preserve"> ADDIN EN.CITE &lt;EndNote&gt;&lt;Cite&gt;&lt;Author&gt;Wu&lt;/Author&gt;&lt;Year&gt;2007&lt;/Year&gt;&lt;RecNum&gt;506&lt;/RecNum&gt;&lt;DisplayText&gt;(Wu et al. 2007)&lt;/DisplayText&gt;&lt;record&gt;&lt;rec-number&gt;506&lt;/rec-number&gt;&lt;foreign-keys&gt;&lt;key app="EN" db-id="tv0e52aeg25raeezrs65pddzzdpsr5x9evsf" timestamp="0"&gt;506&lt;/key&gt;&lt;/foreign-keys&gt;&lt;ref-type name="Journal Article"&gt;17&lt;/ref-type&gt;&lt;contributors&gt;&lt;authors&gt;&lt;author&gt;Wu, W.&lt;/author&gt;&lt;author&gt;Lockhart, S. R.&lt;/author&gt;&lt;author&gt;Pujol, C.&lt;/author&gt;&lt;author&gt;Srikantha, T.&lt;/author&gt;&lt;author&gt;Soll, D. R.&lt;/author&gt;&lt;/authors&gt;&lt;/contributors&gt;&lt;auth-address&gt;Department of Biological Sciences, The University of Iowa, Iowa City, IA 52252, USA.&lt;/auth-address&gt;&lt;titles&gt;&lt;title&gt;&lt;style face="normal" font="default" size="100%"&gt;Heterozygosity of genes on the sex chromosome regulates &lt;/style&gt;&lt;style face="italic" font="default" size="100%"&gt;Candida albicans&lt;/style&gt;&lt;style face="normal" font="default" size="100%"&gt; virulence&lt;/style&gt;&lt;/title&gt;&lt;secondary-title&gt;Mol Microbiol&lt;/secondary-title&gt;&lt;/titles&gt;&lt;periodical&gt;&lt;full-title&gt;Mol Microbiol&lt;/full-title&gt;&lt;/periodical&gt;&lt;pages&gt;1587-604&lt;/pages&gt;&lt;volume&gt;64&lt;/volume&gt;&lt;number&gt;6&lt;/number&gt;&lt;dates&gt;&lt;year&gt;2007&lt;/year&gt;&lt;pub-dates&gt;&lt;date&gt;Jun&lt;/date&gt;&lt;/pub-dates&gt;&lt;/dates&gt;&lt;accession-num&gt;17555440&lt;/accession-num&gt;&lt;urls&gt;&lt;related-urls&gt;&lt;url&gt;http://www.ncbi.nlm.nih.gov/entrez/query.fcgi?cmd=Retrieve&amp;amp;db=PubMed&amp;amp;dopt=Citation&amp;amp;list_uids=17555440&lt;/url&gt;&lt;/related-urls&gt;&lt;/urls&gt;&lt;/record&gt;&lt;/Cite&gt;&lt;/EndNote&gt;</w:instrText>
      </w:r>
      <w:r>
        <w:fldChar w:fldCharType="separate"/>
      </w:r>
      <w:r>
        <w:rPr>
          <w:noProof/>
        </w:rPr>
        <w:t>(</w:t>
      </w:r>
      <w:hyperlink w:anchor="_ENREF_70" w:tooltip="Wu, 2007 #506" w:history="1">
        <w:r w:rsidR="00FB179E">
          <w:rPr>
            <w:noProof/>
          </w:rPr>
          <w:t>Wu et al. 2007</w:t>
        </w:r>
      </w:hyperlink>
      <w:r>
        <w:rPr>
          <w:noProof/>
        </w:rPr>
        <w:t>)</w:t>
      </w:r>
      <w:r>
        <w:fldChar w:fldCharType="end"/>
      </w:r>
      <w:r>
        <w:t xml:space="preserve"> using two different metrics</w:t>
      </w:r>
      <w:r w:rsidRPr="00710376">
        <w:t xml:space="preserve">. </w:t>
      </w:r>
      <w:r w:rsidRPr="00CB054C">
        <w:rPr>
          <w:rFonts w:ascii="Cambria" w:hAnsi="Cambria" w:cs="Cambria"/>
        </w:rPr>
        <w:t xml:space="preserve"> </w:t>
      </w:r>
      <w:r>
        <w:rPr>
          <w:rFonts w:ascii="Cambria" w:hAnsi="Cambria" w:cs="Cambria"/>
        </w:rPr>
        <w:t xml:space="preserve">First, </w:t>
      </w:r>
      <w:r w:rsidRPr="00920EA3">
        <w:rPr>
          <w:rFonts w:ascii="Cambria" w:hAnsi="Cambria" w:cs="Cambria"/>
        </w:rPr>
        <w:t>the slope of the survival curve</w:t>
      </w:r>
      <w:r w:rsidRPr="006A335D">
        <w:rPr>
          <w:rFonts w:ascii="Cambria" w:hAnsi="Cambria" w:cs="Cambria"/>
        </w:rPr>
        <w:t xml:space="preserve"> </w:t>
      </w:r>
      <w:r>
        <w:rPr>
          <w:rFonts w:ascii="Cambria" w:hAnsi="Cambria" w:cs="Cambria"/>
        </w:rPr>
        <w:t>was measured using</w:t>
      </w:r>
      <w:r w:rsidRPr="00CB054C">
        <w:rPr>
          <w:rFonts w:ascii="Cambria" w:hAnsi="Cambria" w:cs="Cambria"/>
        </w:rPr>
        <w:t xml:space="preserve"> a line generated between </w:t>
      </w:r>
      <w:r w:rsidRPr="00CB054C">
        <w:rPr>
          <w:rFonts w:ascii="Cambria" w:hAnsi="Cambria" w:cs="Cambria"/>
          <w:i/>
          <w:iCs/>
        </w:rPr>
        <w:t>t</w:t>
      </w:r>
      <w:r w:rsidRPr="00CB054C">
        <w:rPr>
          <w:rFonts w:ascii="Cambria" w:hAnsi="Cambria" w:cs="Cambria"/>
          <w:vertAlign w:val="subscript"/>
        </w:rPr>
        <w:t>start</w:t>
      </w:r>
      <w:r w:rsidRPr="00CB054C">
        <w:rPr>
          <w:rFonts w:ascii="Cambria" w:hAnsi="Cambria" w:cs="Cambria"/>
        </w:rPr>
        <w:t xml:space="preserve"> </w:t>
      </w:r>
      <w:r>
        <w:rPr>
          <w:rFonts w:ascii="Cambria" w:hAnsi="Cambria" w:cs="Cambria"/>
        </w:rPr>
        <w:t>and</w:t>
      </w:r>
      <w:r w:rsidRPr="00CB054C">
        <w:rPr>
          <w:rFonts w:ascii="Cambria" w:hAnsi="Cambria" w:cs="Cambria"/>
        </w:rPr>
        <w:t xml:space="preserve"> </w:t>
      </w:r>
      <w:r w:rsidRPr="00CB054C">
        <w:rPr>
          <w:rFonts w:ascii="Cambria" w:hAnsi="Cambria" w:cs="Cambria"/>
          <w:i/>
          <w:iCs/>
        </w:rPr>
        <w:t>t</w:t>
      </w:r>
      <w:r w:rsidRPr="00CB054C">
        <w:rPr>
          <w:rFonts w:ascii="Cambria" w:hAnsi="Cambria" w:cs="Cambria"/>
          <w:vertAlign w:val="subscript"/>
        </w:rPr>
        <w:t>end</w:t>
      </w:r>
      <w:r w:rsidRPr="00CB054C">
        <w:rPr>
          <w:rFonts w:ascii="Cambria" w:hAnsi="Cambria" w:cs="Cambria"/>
        </w:rPr>
        <w:t xml:space="preserve">, where </w:t>
      </w:r>
      <w:r w:rsidRPr="00CB054C">
        <w:rPr>
          <w:rFonts w:ascii="Cambria" w:hAnsi="Cambria" w:cs="Cambria"/>
          <w:i/>
          <w:iCs/>
        </w:rPr>
        <w:t>t</w:t>
      </w:r>
      <w:r w:rsidRPr="00CB054C">
        <w:rPr>
          <w:rFonts w:ascii="Cambria" w:hAnsi="Cambria" w:cs="Cambria"/>
        </w:rPr>
        <w:t xml:space="preserve">=time (days).  </w:t>
      </w:r>
      <w:r w:rsidRPr="00CB054C">
        <w:rPr>
          <w:rFonts w:ascii="Cambria" w:hAnsi="Cambria" w:cs="Cambria"/>
          <w:i/>
          <w:iCs/>
        </w:rPr>
        <w:t>t</w:t>
      </w:r>
      <w:r w:rsidRPr="00CB054C">
        <w:rPr>
          <w:rFonts w:ascii="Cambria" w:hAnsi="Cambria" w:cs="Cambria"/>
          <w:i/>
          <w:iCs/>
          <w:vertAlign w:val="subscript"/>
        </w:rPr>
        <w:t xml:space="preserve">end </w:t>
      </w:r>
      <w:r w:rsidRPr="00CB054C">
        <w:rPr>
          <w:rFonts w:ascii="Cambria" w:hAnsi="Cambria" w:cs="Cambria"/>
        </w:rPr>
        <w:t xml:space="preserve">was either the point when all mice were deceased, or when the experiment was terminated.  </w:t>
      </w:r>
      <w:r>
        <w:rPr>
          <w:rFonts w:ascii="Cambria" w:hAnsi="Cambria" w:cs="Cambria"/>
        </w:rPr>
        <w:t>A second quantitative virulence score was measured using the time to kill 50% of the infected mice (LD</w:t>
      </w:r>
      <w:r w:rsidRPr="00956D56">
        <w:rPr>
          <w:rFonts w:ascii="Cambria" w:hAnsi="Cambria" w:cs="Cambria"/>
          <w:vertAlign w:val="subscript"/>
        </w:rPr>
        <w:t>t50</w:t>
      </w:r>
      <w:r>
        <w:rPr>
          <w:rFonts w:ascii="Cambria" w:hAnsi="Cambria" w:cs="Cambria"/>
        </w:rPr>
        <w:t>).  For both virulence metrics, if</w:t>
      </w:r>
      <w:r w:rsidRPr="00CB054C">
        <w:rPr>
          <w:rFonts w:ascii="Cambria" w:hAnsi="Cambria" w:cs="Cambria"/>
        </w:rPr>
        <w:t xml:space="preserve"> two survival curves were performed, the virulence score</w:t>
      </w:r>
      <w:r>
        <w:rPr>
          <w:rFonts w:ascii="Cambria" w:hAnsi="Cambria" w:cs="Cambria"/>
        </w:rPr>
        <w:t>s</w:t>
      </w:r>
      <w:r w:rsidRPr="00CB054C">
        <w:rPr>
          <w:rFonts w:ascii="Cambria" w:hAnsi="Cambria" w:cs="Cambria"/>
        </w:rPr>
        <w:t xml:space="preserve"> </w:t>
      </w:r>
      <w:r>
        <w:rPr>
          <w:rFonts w:ascii="Cambria" w:hAnsi="Cambria" w:cs="Cambria"/>
        </w:rPr>
        <w:t>reported were</w:t>
      </w:r>
      <w:r w:rsidRPr="00CB054C">
        <w:rPr>
          <w:rFonts w:ascii="Cambria" w:hAnsi="Cambria" w:cs="Cambria"/>
        </w:rPr>
        <w:t xml:space="preserve"> the average of the two </w:t>
      </w:r>
      <w:r>
        <w:rPr>
          <w:rFonts w:ascii="Cambria" w:hAnsi="Cambria" w:cs="Cambria"/>
        </w:rPr>
        <w:t>measurements</w:t>
      </w:r>
      <w:r w:rsidRPr="00CB054C">
        <w:rPr>
          <w:rFonts w:ascii="Cambria" w:hAnsi="Cambria" w:cs="Cambria"/>
        </w:rPr>
        <w:t>.</w:t>
      </w:r>
      <w:r>
        <w:rPr>
          <w:rFonts w:ascii="Cambria" w:hAnsi="Cambria" w:cs="Cambria"/>
        </w:rPr>
        <w:t xml:space="preserve">  The calculated virulence scores are provided in </w:t>
      </w:r>
      <w:r w:rsidRPr="004D6AEE">
        <w:rPr>
          <w:rFonts w:ascii="Cambria" w:hAnsi="Cambria" w:cs="Cambria"/>
          <w:b/>
        </w:rPr>
        <w:t>Table S1</w:t>
      </w:r>
      <w:r>
        <w:rPr>
          <w:rFonts w:ascii="Cambria" w:hAnsi="Cambria" w:cs="Cambria"/>
        </w:rPr>
        <w:t>.</w:t>
      </w:r>
    </w:p>
    <w:p w14:paraId="0510CEF4" w14:textId="77777777" w:rsidR="00F33AD3" w:rsidRPr="00FF3EAA" w:rsidRDefault="00F33AD3" w:rsidP="00F33AD3">
      <w:pPr>
        <w:spacing w:line="480" w:lineRule="auto"/>
        <w:ind w:firstLine="720"/>
      </w:pPr>
    </w:p>
    <w:p w14:paraId="2AE4CB56" w14:textId="77777777" w:rsidR="00F33AD3" w:rsidRPr="00832026" w:rsidRDefault="00F33AD3" w:rsidP="00F33AD3">
      <w:pPr>
        <w:spacing w:line="480" w:lineRule="auto"/>
        <w:rPr>
          <w:rFonts w:ascii="Cambria" w:hAnsi="Cambria"/>
          <w:b/>
        </w:rPr>
      </w:pPr>
      <w:r w:rsidRPr="00832026">
        <w:rPr>
          <w:rFonts w:ascii="Cambria" w:hAnsi="Cambria"/>
          <w:b/>
        </w:rPr>
        <w:t>Growth Rates</w:t>
      </w:r>
    </w:p>
    <w:p w14:paraId="26595D96" w14:textId="77777777" w:rsidR="00F33AD3" w:rsidRDefault="00F33AD3" w:rsidP="00F33AD3">
      <w:pPr>
        <w:spacing w:line="480" w:lineRule="auto"/>
        <w:rPr>
          <w:rFonts w:ascii="Cambria" w:hAnsi="Cambria"/>
        </w:rPr>
      </w:pPr>
      <w:r w:rsidRPr="00832026">
        <w:rPr>
          <w:rFonts w:ascii="Cambria" w:hAnsi="Cambria"/>
        </w:rPr>
        <w:t xml:space="preserve">Strain doubling times were determined from growth curves generated in a Biotek Synergy HT plate reader/incubator.  </w:t>
      </w:r>
      <w:r w:rsidRPr="00832026">
        <w:rPr>
          <w:rFonts w:ascii="Cambria" w:hAnsi="Cambria"/>
          <w:i/>
        </w:rPr>
        <w:t xml:space="preserve">C. albicans </w:t>
      </w:r>
      <w:r w:rsidRPr="00832026">
        <w:rPr>
          <w:rFonts w:ascii="Cambria" w:hAnsi="Cambria"/>
        </w:rPr>
        <w:t>cells were grown overnight in YPD at 30°C.  The following day, cells were washed once in sterile water and then diluted to a final concentration of ~0.1 OD</w:t>
      </w:r>
      <w:r w:rsidRPr="00832026">
        <w:rPr>
          <w:rFonts w:ascii="Cambria" w:hAnsi="Cambria"/>
          <w:vertAlign w:val="subscript"/>
        </w:rPr>
        <w:t>600</w:t>
      </w:r>
      <w:r w:rsidRPr="00832026">
        <w:rPr>
          <w:rFonts w:ascii="Cambria" w:hAnsi="Cambria"/>
        </w:rPr>
        <w:t xml:space="preserve"> in </w:t>
      </w:r>
      <w:r>
        <w:rPr>
          <w:rFonts w:ascii="Cambria" w:hAnsi="Cambria"/>
        </w:rPr>
        <w:t>450 µ</w:t>
      </w:r>
      <w:r w:rsidRPr="00832026">
        <w:rPr>
          <w:rFonts w:ascii="Cambria" w:hAnsi="Cambria"/>
        </w:rPr>
        <w:t xml:space="preserve">l test media in </w:t>
      </w:r>
      <w:r>
        <w:rPr>
          <w:rFonts w:ascii="Cambria" w:hAnsi="Cambria"/>
        </w:rPr>
        <w:t>48</w:t>
      </w:r>
      <w:r w:rsidRPr="00832026">
        <w:rPr>
          <w:rFonts w:ascii="Cambria" w:hAnsi="Cambria"/>
        </w:rPr>
        <w:t xml:space="preserve">-well plates.  </w:t>
      </w:r>
      <w:r>
        <w:rPr>
          <w:rFonts w:ascii="Cambria" w:hAnsi="Cambria"/>
        </w:rPr>
        <w:t>P</w:t>
      </w:r>
      <w:r w:rsidRPr="00832026">
        <w:rPr>
          <w:rFonts w:ascii="Cambria" w:hAnsi="Cambria"/>
        </w:rPr>
        <w:t xml:space="preserve">lates were shaken </w:t>
      </w:r>
      <w:r w:rsidRPr="00832026">
        <w:rPr>
          <w:rFonts w:ascii="Cambria" w:hAnsi="Cambria"/>
        </w:rPr>
        <w:lastRenderedPageBreak/>
        <w:t>continuously and OD</w:t>
      </w:r>
      <w:r w:rsidRPr="00832026">
        <w:rPr>
          <w:rFonts w:ascii="Cambria" w:hAnsi="Cambria"/>
          <w:vertAlign w:val="subscript"/>
        </w:rPr>
        <w:t>600</w:t>
      </w:r>
      <w:r w:rsidRPr="00832026">
        <w:rPr>
          <w:rFonts w:ascii="Cambria" w:hAnsi="Cambria"/>
        </w:rPr>
        <w:t xml:space="preserve"> readings recorded every </w:t>
      </w:r>
      <w:r>
        <w:rPr>
          <w:rFonts w:ascii="Cambria" w:hAnsi="Cambria"/>
        </w:rPr>
        <w:t>15</w:t>
      </w:r>
      <w:r w:rsidRPr="00832026">
        <w:rPr>
          <w:rFonts w:ascii="Cambria" w:hAnsi="Cambria"/>
        </w:rPr>
        <w:t xml:space="preserve"> minutes for 18 hours.  Doubling times were calculated from OD</w:t>
      </w:r>
      <w:r w:rsidRPr="00832026">
        <w:rPr>
          <w:rFonts w:ascii="Cambria" w:hAnsi="Cambria"/>
          <w:vertAlign w:val="subscript"/>
        </w:rPr>
        <w:t>600</w:t>
      </w:r>
      <w:r w:rsidRPr="00832026">
        <w:rPr>
          <w:rFonts w:ascii="Cambria" w:hAnsi="Cambria"/>
        </w:rPr>
        <w:t xml:space="preserve"> readings </w:t>
      </w:r>
      <w:r>
        <w:rPr>
          <w:rFonts w:ascii="Cambria" w:hAnsi="Cambria"/>
        </w:rPr>
        <w:t>using a custom MATLAB script (Darren Abbey, U. Minnesota)</w:t>
      </w:r>
      <w:r w:rsidRPr="00832026">
        <w:rPr>
          <w:rFonts w:ascii="Cambria" w:hAnsi="Cambria"/>
        </w:rPr>
        <w:t xml:space="preserve">.  </w:t>
      </w:r>
      <w:r>
        <w:rPr>
          <w:rFonts w:ascii="Cambria" w:hAnsi="Cambria"/>
        </w:rPr>
        <w:t xml:space="preserve">The reported doubling times are the averages of three biological replicates per condition (with 2-3 technical replicates performed per biological replicate).    </w:t>
      </w:r>
    </w:p>
    <w:p w14:paraId="4D6817F0" w14:textId="77777777" w:rsidR="00F33AD3" w:rsidRPr="00832026" w:rsidRDefault="00F33AD3" w:rsidP="00F33AD3">
      <w:pPr>
        <w:spacing w:line="480" w:lineRule="auto"/>
        <w:rPr>
          <w:rFonts w:ascii="Cambria" w:hAnsi="Cambria"/>
        </w:rPr>
      </w:pPr>
    </w:p>
    <w:p w14:paraId="2D6B20DD" w14:textId="77777777" w:rsidR="00F33AD3" w:rsidRPr="00832026" w:rsidRDefault="00F33AD3" w:rsidP="00F33AD3">
      <w:pPr>
        <w:spacing w:line="480" w:lineRule="auto"/>
        <w:rPr>
          <w:rFonts w:ascii="Cambria" w:hAnsi="Cambria"/>
          <w:b/>
        </w:rPr>
      </w:pPr>
      <w:r w:rsidRPr="00832026">
        <w:rPr>
          <w:rFonts w:ascii="Cambria" w:hAnsi="Cambria"/>
          <w:b/>
        </w:rPr>
        <w:t>Stress Resistance</w:t>
      </w:r>
    </w:p>
    <w:p w14:paraId="6BB8A7A9" w14:textId="7BEFA489" w:rsidR="00F33AD3" w:rsidRDefault="00F33AD3" w:rsidP="00F33AD3">
      <w:pPr>
        <w:spacing w:line="480" w:lineRule="auto"/>
        <w:rPr>
          <w:rFonts w:ascii="Cambria" w:hAnsi="Cambria"/>
        </w:rPr>
      </w:pPr>
      <w:r w:rsidRPr="00832026">
        <w:rPr>
          <w:rFonts w:ascii="Cambria" w:hAnsi="Cambria"/>
        </w:rPr>
        <w:t>Cells were grown overnight at 30°C in YPD</w:t>
      </w:r>
      <w:r>
        <w:rPr>
          <w:rFonts w:ascii="Cambria" w:hAnsi="Cambria"/>
        </w:rPr>
        <w:t>,</w:t>
      </w:r>
      <w:r w:rsidRPr="00832026">
        <w:rPr>
          <w:rFonts w:ascii="Cambria" w:hAnsi="Cambria"/>
        </w:rPr>
        <w:t xml:space="preserve"> quantified by OD</w:t>
      </w:r>
      <w:r w:rsidRPr="00832026">
        <w:rPr>
          <w:rFonts w:ascii="Cambria" w:hAnsi="Cambria"/>
          <w:vertAlign w:val="subscript"/>
        </w:rPr>
        <w:t>600</w:t>
      </w:r>
      <w:r w:rsidRPr="00832026">
        <w:rPr>
          <w:rFonts w:ascii="Cambria" w:hAnsi="Cambria"/>
        </w:rPr>
        <w:t xml:space="preserve"> and diluted to ~0.1 OD sterile water.  </w:t>
      </w:r>
      <w:r>
        <w:rPr>
          <w:rFonts w:ascii="Cambria" w:hAnsi="Cambria"/>
        </w:rPr>
        <w:t>Serial dilutions (</w:t>
      </w:r>
      <w:r w:rsidRPr="00832026">
        <w:rPr>
          <w:rFonts w:ascii="Cambria" w:hAnsi="Cambria"/>
        </w:rPr>
        <w:t>1:10</w:t>
      </w:r>
      <w:r>
        <w:rPr>
          <w:rFonts w:ascii="Cambria" w:hAnsi="Cambria"/>
        </w:rPr>
        <w:t>) were made</w:t>
      </w:r>
      <w:r w:rsidRPr="00832026">
        <w:rPr>
          <w:rFonts w:ascii="Cambria" w:hAnsi="Cambria"/>
        </w:rPr>
        <w:t xml:space="preserve"> in sterile water</w:t>
      </w:r>
      <w:r>
        <w:rPr>
          <w:rFonts w:ascii="Cambria" w:hAnsi="Cambria"/>
        </w:rPr>
        <w:t xml:space="preserve">, and </w:t>
      </w:r>
      <w:r w:rsidRPr="00832026">
        <w:rPr>
          <w:rFonts w:ascii="Cambria" w:hAnsi="Cambria"/>
        </w:rPr>
        <w:t>5</w:t>
      </w:r>
      <w:r>
        <w:rPr>
          <w:rFonts w:ascii="Cambria" w:hAnsi="Cambria"/>
        </w:rPr>
        <w:t xml:space="preserve"> µ</w:t>
      </w:r>
      <w:r w:rsidRPr="00832026">
        <w:rPr>
          <w:rFonts w:ascii="Cambria" w:hAnsi="Cambria"/>
        </w:rPr>
        <w:t xml:space="preserve">l of each dilution spotted onto agar plates.  </w:t>
      </w:r>
      <w:r>
        <w:rPr>
          <w:rFonts w:ascii="Cambria" w:hAnsi="Cambria"/>
        </w:rPr>
        <w:t>Test</w:t>
      </w:r>
      <w:r w:rsidRPr="00832026">
        <w:rPr>
          <w:rFonts w:ascii="Cambria" w:hAnsi="Cambria"/>
        </w:rPr>
        <w:t xml:space="preserve"> media were SCD + stressor and incubated at 30</w:t>
      </w:r>
      <w:r>
        <w:rPr>
          <w:rFonts w:ascii="Cambria" w:hAnsi="Cambria"/>
        </w:rPr>
        <w:t>°</w:t>
      </w:r>
      <w:r w:rsidRPr="00832026">
        <w:rPr>
          <w:rFonts w:ascii="Cambria" w:hAnsi="Cambria"/>
        </w:rPr>
        <w:t>C with the exception of the 4</w:t>
      </w:r>
      <w:r>
        <w:rPr>
          <w:rFonts w:ascii="Cambria" w:hAnsi="Cambria"/>
        </w:rPr>
        <w:t>2°</w:t>
      </w:r>
      <w:r w:rsidRPr="00832026">
        <w:rPr>
          <w:rFonts w:ascii="Cambria" w:hAnsi="Cambria"/>
        </w:rPr>
        <w:t xml:space="preserve">C </w:t>
      </w:r>
      <w:r>
        <w:rPr>
          <w:rFonts w:ascii="Cambria" w:hAnsi="Cambria"/>
        </w:rPr>
        <w:t xml:space="preserve">(elevated temperature stress) </w:t>
      </w:r>
      <w:r w:rsidRPr="00832026">
        <w:rPr>
          <w:rFonts w:ascii="Cambria" w:hAnsi="Cambria"/>
        </w:rPr>
        <w:t xml:space="preserve">plate.  </w:t>
      </w:r>
      <w:r>
        <w:rPr>
          <w:rFonts w:ascii="Cambria" w:hAnsi="Cambria"/>
        </w:rPr>
        <w:t>For quantitative measurements of stress sensitivity for use in correlation analyses, 4 ten-fold dilutions of cells from the spot assays were analyzed.  Strain stress sensitivity was then scored from 0-4 (0 being no growth, and 4 being cell growth on all dilutions).</w:t>
      </w:r>
    </w:p>
    <w:p w14:paraId="33880ABD" w14:textId="77777777" w:rsidR="00F33AD3" w:rsidRPr="00A849FB" w:rsidRDefault="00F33AD3" w:rsidP="00F33AD3">
      <w:pPr>
        <w:spacing w:line="480" w:lineRule="auto"/>
        <w:rPr>
          <w:rFonts w:ascii="Cambria" w:hAnsi="Cambria"/>
        </w:rPr>
      </w:pPr>
    </w:p>
    <w:p w14:paraId="2604E187" w14:textId="77777777" w:rsidR="00F33AD3" w:rsidRPr="00832026" w:rsidRDefault="00F33AD3" w:rsidP="00F33AD3">
      <w:pPr>
        <w:spacing w:line="480" w:lineRule="auto"/>
        <w:rPr>
          <w:b/>
        </w:rPr>
      </w:pPr>
      <w:r w:rsidRPr="00832026">
        <w:rPr>
          <w:b/>
        </w:rPr>
        <w:t>Biofilms</w:t>
      </w:r>
    </w:p>
    <w:p w14:paraId="244CCE70" w14:textId="7B92D731" w:rsidR="00F33AD3" w:rsidRDefault="00F33AD3" w:rsidP="00F33AD3">
      <w:pPr>
        <w:spacing w:line="480" w:lineRule="auto"/>
        <w:rPr>
          <w:rFonts w:ascii="Cambria" w:hAnsi="Cambria"/>
        </w:rPr>
      </w:pPr>
      <w:r w:rsidRPr="00832026">
        <w:t xml:space="preserve">Biofilm experiments were performed by measuring the total change in biomass of </w:t>
      </w:r>
      <w:r w:rsidRPr="00832026">
        <w:rPr>
          <w:i/>
        </w:rPr>
        <w:t>Candida</w:t>
      </w:r>
      <w:r w:rsidRPr="00832026">
        <w:t xml:space="preserve"> cells grown on the surface of silicone squares (Bentec Medical, </w:t>
      </w:r>
      <w:r w:rsidRPr="00832026">
        <w:rPr>
          <w:rFonts w:eastAsia="Times New Roman" w:cs="Times New Roman"/>
        </w:rPr>
        <w:t>#PR-72034-06N</w:t>
      </w:r>
      <w:r w:rsidRPr="00832026">
        <w:t xml:space="preserve">) incubated in liquid </w:t>
      </w:r>
      <w:r>
        <w:t>S</w:t>
      </w:r>
      <w:r w:rsidRPr="00832026">
        <w:t>pider medium at 37</w:t>
      </w:r>
      <w:r w:rsidRPr="00832026">
        <w:rPr>
          <w:rFonts w:ascii="Cambria" w:hAnsi="Cambria"/>
        </w:rPr>
        <w:t>°C</w:t>
      </w:r>
      <w:r>
        <w:rPr>
          <w:rFonts w:ascii="Cambria" w:hAnsi="Cambria"/>
        </w:rPr>
        <w:t xml:space="preserve"> using a previously described procedure </w:t>
      </w:r>
      <w:r>
        <w:fldChar w:fldCharType="begin">
          <w:fldData xml:space="preserve">PEVuZE5vdGU+PENpdGU+PEF1dGhvcj5Ob2JpbGU8L0F1dGhvcj48WWVhcj4yMDEyPC9ZZWFyPjxS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</w:fldData>
        </w:fldChar>
      </w:r>
      <w:r>
        <w:instrText xml:space="preserve"> ADDIN EN.CITE </w:instrText>
      </w:r>
      <w:r>
        <w:fldChar w:fldCharType="begin">
          <w:fldData xml:space="preserve">PEVuZE5vdGU+PENpdGU+PEF1dGhvcj5Ob2JpbGU8L0F1dGhvcj48WWVhcj4yMDEyPC9ZZWFyPjxS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</w:fldData>
        </w:fldChar>
      </w:r>
      <w:r>
        <w:instrText xml:space="preserve"> ADDIN EN.CITE.DATA </w:instrText>
      </w:r>
      <w:r>
        <w:fldChar w:fldCharType="end"/>
      </w:r>
      <w:r>
        <w:fldChar w:fldCharType="separate"/>
      </w:r>
      <w:r>
        <w:rPr>
          <w:noProof/>
        </w:rPr>
        <w:t>(</w:t>
      </w:r>
      <w:hyperlink w:anchor="_ENREF_43" w:tooltip="Nobile, 2012 #1195" w:history="1">
        <w:r w:rsidR="00FB179E">
          <w:rPr>
            <w:noProof/>
          </w:rPr>
          <w:t>Nobile et al. 2012</w:t>
        </w:r>
      </w:hyperlink>
      <w:r>
        <w:rPr>
          <w:noProof/>
        </w:rPr>
        <w:t>)</w:t>
      </w:r>
      <w:r>
        <w:fldChar w:fldCharType="end"/>
      </w:r>
      <w:r w:rsidRPr="00832026">
        <w:t xml:space="preserve">.   </w:t>
      </w:r>
      <w:r>
        <w:t>S</w:t>
      </w:r>
      <w:r w:rsidRPr="00832026">
        <w:t xml:space="preserve">ilicone squares were weighed to </w:t>
      </w:r>
      <w:r>
        <w:t>determine</w:t>
      </w:r>
      <w:r w:rsidRPr="00832026">
        <w:t xml:space="preserve"> their </w:t>
      </w:r>
      <w:r>
        <w:t>initial weight</w:t>
      </w:r>
      <w:r w:rsidRPr="00832026">
        <w:t xml:space="preserve"> </w:t>
      </w:r>
      <w:r>
        <w:t>and</w:t>
      </w:r>
      <w:r w:rsidRPr="00832026">
        <w:t xml:space="preserve"> incubated overnight at 37</w:t>
      </w:r>
      <w:r w:rsidRPr="00832026">
        <w:rPr>
          <w:rFonts w:ascii="Cambria" w:hAnsi="Cambria"/>
        </w:rPr>
        <w:t>°C</w:t>
      </w:r>
      <w:r w:rsidRPr="00832026">
        <w:t xml:space="preserve"> in </w:t>
      </w:r>
      <w:r w:rsidRPr="00832026">
        <w:rPr>
          <w:rFonts w:ascii="Cambria" w:hAnsi="Cambria"/>
        </w:rPr>
        <w:t>2 ml adult bovine serum (</w:t>
      </w:r>
      <w:r w:rsidRPr="00832026">
        <w:rPr>
          <w:rFonts w:eastAsia="Times New Roman" w:cs="Times New Roman"/>
        </w:rPr>
        <w:t>Sigma-Aldrich, B-9433)</w:t>
      </w:r>
      <w:r w:rsidRPr="00832026">
        <w:t xml:space="preserve">.  </w:t>
      </w:r>
      <w:r>
        <w:t>S</w:t>
      </w:r>
      <w:r w:rsidRPr="00832026">
        <w:t xml:space="preserve">quares were washed in 2 ml phosphate-buffered saline (PBS), and submerged in 2 ml </w:t>
      </w:r>
      <w:r>
        <w:t>S</w:t>
      </w:r>
      <w:r w:rsidRPr="00832026">
        <w:t>pider medi</w:t>
      </w:r>
      <w:r>
        <w:t>um in 12-well plates (Costar)</w:t>
      </w:r>
      <w:r w:rsidRPr="00832026">
        <w:t xml:space="preserve">.  To prepare </w:t>
      </w:r>
      <w:r w:rsidRPr="00832026">
        <w:rPr>
          <w:rFonts w:ascii="Cambria" w:hAnsi="Cambria"/>
          <w:i/>
        </w:rPr>
        <w:t>C</w:t>
      </w:r>
      <w:r>
        <w:rPr>
          <w:rFonts w:ascii="Cambria" w:hAnsi="Cambria"/>
          <w:i/>
        </w:rPr>
        <w:t xml:space="preserve">. albicans </w:t>
      </w:r>
      <w:r w:rsidRPr="00832026">
        <w:rPr>
          <w:rFonts w:ascii="Cambria" w:hAnsi="Cambria"/>
        </w:rPr>
        <w:t xml:space="preserve">cells, each strain was grown overnight in YPD at 30°C.  The cell density of the overnight cultures </w:t>
      </w:r>
      <w:r>
        <w:rPr>
          <w:rFonts w:ascii="Cambria" w:hAnsi="Cambria"/>
        </w:rPr>
        <w:t>was</w:t>
      </w:r>
      <w:r w:rsidRPr="00832026">
        <w:rPr>
          <w:rFonts w:ascii="Cambria" w:hAnsi="Cambria"/>
        </w:rPr>
        <w:t xml:space="preserve"> measured by OD</w:t>
      </w:r>
      <w:r w:rsidRPr="00832026">
        <w:rPr>
          <w:rFonts w:ascii="Cambria" w:hAnsi="Cambria"/>
          <w:vertAlign w:val="subscript"/>
        </w:rPr>
        <w:t>600</w:t>
      </w:r>
      <w:r w:rsidRPr="00832026">
        <w:rPr>
          <w:rFonts w:ascii="Cambria" w:hAnsi="Cambria"/>
        </w:rPr>
        <w:t xml:space="preserve">, and cells </w:t>
      </w:r>
      <w:r w:rsidRPr="00832026">
        <w:rPr>
          <w:rFonts w:ascii="Cambria" w:hAnsi="Cambria"/>
        </w:rPr>
        <w:lastRenderedPageBreak/>
        <w:t>diluted to a final OD</w:t>
      </w:r>
      <w:r w:rsidRPr="00832026">
        <w:rPr>
          <w:rFonts w:ascii="Cambria" w:hAnsi="Cambria"/>
          <w:vertAlign w:val="subscript"/>
        </w:rPr>
        <w:t>600</w:t>
      </w:r>
      <w:r w:rsidRPr="00832026">
        <w:rPr>
          <w:rFonts w:ascii="Cambria" w:hAnsi="Cambria"/>
        </w:rPr>
        <w:t xml:space="preserve"> of 0.5 in each well.  </w:t>
      </w:r>
      <w:r>
        <w:rPr>
          <w:rFonts w:ascii="Cambria" w:hAnsi="Cambria"/>
        </w:rPr>
        <w:t>C</w:t>
      </w:r>
      <w:r w:rsidRPr="00832026">
        <w:rPr>
          <w:rFonts w:ascii="Cambria" w:hAnsi="Cambria"/>
        </w:rPr>
        <w:t xml:space="preserve">ells were incubated shaking at 150 RPM at 37°C for 90 minutes to allow for cells to adhere to the silicone surface.  </w:t>
      </w:r>
      <w:r>
        <w:rPr>
          <w:rFonts w:ascii="Cambria" w:hAnsi="Cambria"/>
        </w:rPr>
        <w:t>Next</w:t>
      </w:r>
      <w:r w:rsidRPr="00832026">
        <w:rPr>
          <w:rFonts w:ascii="Cambria" w:hAnsi="Cambria"/>
        </w:rPr>
        <w:t xml:space="preserve">, silicone squares were washed </w:t>
      </w:r>
      <w:r>
        <w:rPr>
          <w:rFonts w:ascii="Cambria" w:hAnsi="Cambria"/>
        </w:rPr>
        <w:t>with</w:t>
      </w:r>
      <w:r w:rsidRPr="00832026">
        <w:rPr>
          <w:rFonts w:ascii="Cambria" w:hAnsi="Cambria"/>
        </w:rPr>
        <w:t xml:space="preserve"> 2 ml of PBS and transferred to 2 ml fresh </w:t>
      </w:r>
      <w:r>
        <w:rPr>
          <w:rFonts w:ascii="Cambria" w:hAnsi="Cambria"/>
        </w:rPr>
        <w:t>S</w:t>
      </w:r>
      <w:r w:rsidRPr="00832026">
        <w:rPr>
          <w:rFonts w:ascii="Cambria" w:hAnsi="Cambria"/>
        </w:rPr>
        <w:t xml:space="preserve">pider medium.  </w:t>
      </w:r>
      <w:r>
        <w:rPr>
          <w:rFonts w:ascii="Cambria" w:hAnsi="Cambria"/>
        </w:rPr>
        <w:t>P</w:t>
      </w:r>
      <w:r w:rsidRPr="00832026">
        <w:rPr>
          <w:rFonts w:ascii="Cambria" w:hAnsi="Cambria"/>
        </w:rPr>
        <w:t>late</w:t>
      </w:r>
      <w:r>
        <w:rPr>
          <w:rFonts w:ascii="Cambria" w:hAnsi="Cambria"/>
        </w:rPr>
        <w:t>s were</w:t>
      </w:r>
      <w:r w:rsidRPr="00832026">
        <w:rPr>
          <w:rFonts w:ascii="Cambria" w:hAnsi="Cambria"/>
        </w:rPr>
        <w:t xml:space="preserve"> incubated for 48-60 hours</w:t>
      </w:r>
      <w:r>
        <w:rPr>
          <w:rFonts w:ascii="Cambria" w:hAnsi="Cambria"/>
        </w:rPr>
        <w:t xml:space="preserve"> at 37°C</w:t>
      </w:r>
      <w:r w:rsidRPr="00832026">
        <w:rPr>
          <w:rFonts w:ascii="Cambria" w:hAnsi="Cambria"/>
        </w:rPr>
        <w:t xml:space="preserve">.  </w:t>
      </w:r>
      <w:r>
        <w:rPr>
          <w:rFonts w:ascii="Cambria" w:hAnsi="Cambria"/>
        </w:rPr>
        <w:t>P</w:t>
      </w:r>
      <w:r w:rsidRPr="00832026">
        <w:rPr>
          <w:rFonts w:ascii="Cambria" w:hAnsi="Cambria"/>
        </w:rPr>
        <w:t>late</w:t>
      </w:r>
      <w:r>
        <w:rPr>
          <w:rFonts w:ascii="Cambria" w:hAnsi="Cambria"/>
        </w:rPr>
        <w:t>s were</w:t>
      </w:r>
      <w:r w:rsidRPr="00832026">
        <w:rPr>
          <w:rFonts w:ascii="Cambria" w:hAnsi="Cambria"/>
        </w:rPr>
        <w:t xml:space="preserve"> imaged and media removed.  Silicone squares were allowed to air dry for 24 hours, and then re-weighed to calculate the final change in biomass.  </w:t>
      </w:r>
    </w:p>
    <w:p w14:paraId="319862B9" w14:textId="77777777" w:rsidR="00F33AD3" w:rsidRPr="00832026" w:rsidRDefault="00F33AD3" w:rsidP="00F33AD3">
      <w:pPr>
        <w:spacing w:line="480" w:lineRule="auto"/>
        <w:rPr>
          <w:rFonts w:ascii="Cambria" w:hAnsi="Cambria"/>
        </w:rPr>
      </w:pPr>
    </w:p>
    <w:p w14:paraId="3E102A59" w14:textId="77777777" w:rsidR="00F33AD3" w:rsidRPr="00832026" w:rsidRDefault="00F33AD3" w:rsidP="00F33AD3">
      <w:pPr>
        <w:spacing w:line="480" w:lineRule="auto"/>
        <w:rPr>
          <w:rFonts w:ascii="Cambria" w:hAnsi="Cambria"/>
          <w:b/>
        </w:rPr>
      </w:pPr>
      <w:r w:rsidRPr="00832026">
        <w:rPr>
          <w:rFonts w:ascii="Cambria" w:hAnsi="Cambria"/>
          <w:b/>
        </w:rPr>
        <w:t>Antifungal Drug Resistance</w:t>
      </w:r>
    </w:p>
    <w:p w14:paraId="0D357BB1" w14:textId="68BDE298" w:rsidR="00F33AD3" w:rsidRDefault="00F33AD3" w:rsidP="00F33AD3">
      <w:pPr>
        <w:spacing w:line="480" w:lineRule="auto"/>
        <w:rPr>
          <w:rFonts w:ascii="Cambria" w:hAnsi="Cambria"/>
        </w:rPr>
      </w:pPr>
      <w:r w:rsidRPr="00832026">
        <w:rPr>
          <w:rFonts w:ascii="Cambria" w:hAnsi="Cambria"/>
        </w:rPr>
        <w:t xml:space="preserve">To measure minimum inhibitory concentrations (MICs) of antifungal drugs, </w:t>
      </w:r>
      <w:r w:rsidRPr="00832026">
        <w:rPr>
          <w:rFonts w:ascii="Cambria" w:hAnsi="Cambria"/>
          <w:i/>
        </w:rPr>
        <w:t xml:space="preserve">C. albicans </w:t>
      </w:r>
      <w:r w:rsidRPr="00832026">
        <w:rPr>
          <w:rFonts w:ascii="Cambria" w:hAnsi="Cambria"/>
        </w:rPr>
        <w:t>cells were grown on agar containing Etest strips (bioMérieux)</w:t>
      </w:r>
      <w:r w:rsidR="0090437A">
        <w:rPr>
          <w:rFonts w:ascii="Cambria" w:hAnsi="Cambria"/>
        </w:rPr>
        <w:t>.</w:t>
      </w:r>
      <w:r w:rsidRPr="00832026">
        <w:rPr>
          <w:rFonts w:ascii="Cambria" w:hAnsi="Cambria"/>
        </w:rPr>
        <w:t xml:space="preserve">  </w:t>
      </w:r>
      <w:r w:rsidRPr="00832026">
        <w:rPr>
          <w:rFonts w:ascii="Cambria" w:hAnsi="Cambria"/>
          <w:i/>
        </w:rPr>
        <w:t xml:space="preserve">C. albicans </w:t>
      </w:r>
      <w:r w:rsidRPr="00832026">
        <w:rPr>
          <w:rFonts w:ascii="Cambria" w:hAnsi="Cambria"/>
        </w:rPr>
        <w:t>cells were prepared by overnight growth in YPD at 30°C.  Cell density of overnight cultures was measured by OD</w:t>
      </w:r>
      <w:r w:rsidRPr="00832026">
        <w:rPr>
          <w:rFonts w:ascii="Cambria" w:hAnsi="Cambria"/>
          <w:vertAlign w:val="subscript"/>
        </w:rPr>
        <w:t>600</w:t>
      </w:r>
      <w:r w:rsidRPr="00832026">
        <w:rPr>
          <w:rFonts w:ascii="Cambria" w:hAnsi="Cambria"/>
        </w:rPr>
        <w:t xml:space="preserve"> readings and ~40,000 cells were spread onto casitone agar plates.  The cell inoculum was allowed to dry for ~20 minutes, and the Etest </w:t>
      </w:r>
      <w:r>
        <w:rPr>
          <w:rFonts w:ascii="Cambria" w:hAnsi="Cambria"/>
        </w:rPr>
        <w:t>strips</w:t>
      </w:r>
      <w:r w:rsidRPr="00832026">
        <w:rPr>
          <w:rFonts w:ascii="Cambria" w:hAnsi="Cambria"/>
        </w:rPr>
        <w:t xml:space="preserve"> applied to the center of the plate.  All Etest experiments were incubated at 37°C and read after 48 hours of growth.  </w:t>
      </w:r>
    </w:p>
    <w:p w14:paraId="57D6E33B" w14:textId="77777777" w:rsidR="00F33AD3" w:rsidRPr="00122D6E" w:rsidRDefault="00F33AD3" w:rsidP="00F33AD3">
      <w:pPr>
        <w:spacing w:line="480" w:lineRule="auto"/>
      </w:pPr>
    </w:p>
    <w:p w14:paraId="69D83588" w14:textId="77777777" w:rsidR="00F33AD3" w:rsidRPr="00122D6E" w:rsidRDefault="00F33AD3" w:rsidP="00F33AD3">
      <w:pPr>
        <w:widowControl w:val="0"/>
        <w:autoSpaceDE w:val="0"/>
        <w:autoSpaceDN w:val="0"/>
        <w:adjustRightInd w:val="0"/>
        <w:spacing w:line="480" w:lineRule="auto"/>
        <w:rPr>
          <w:rFonts w:ascii="Cambria" w:hAnsi="Cambria" w:cs="Cambria"/>
        </w:rPr>
      </w:pPr>
      <w:r w:rsidRPr="00122D6E">
        <w:rPr>
          <w:rFonts w:ascii="Cambria" w:hAnsi="Cambria" w:cs="Cambria"/>
          <w:b/>
          <w:bCs/>
        </w:rPr>
        <w:t>Filamentation Assays</w:t>
      </w:r>
    </w:p>
    <w:p w14:paraId="268AA036" w14:textId="228EAFD0" w:rsidR="00F33AD3" w:rsidRPr="00122D6E" w:rsidRDefault="00F33AD3" w:rsidP="00F33AD3">
      <w:pPr>
        <w:widowControl w:val="0"/>
        <w:autoSpaceDE w:val="0"/>
        <w:autoSpaceDN w:val="0"/>
        <w:adjustRightInd w:val="0"/>
        <w:spacing w:line="480" w:lineRule="auto"/>
        <w:rPr>
          <w:rFonts w:ascii="Cambria" w:hAnsi="Cambria" w:cs="Cambria"/>
        </w:rPr>
      </w:pPr>
      <w:r w:rsidRPr="00122D6E">
        <w:rPr>
          <w:rFonts w:ascii="Cambria" w:hAnsi="Cambria" w:cs="Cambria"/>
        </w:rPr>
        <w:t xml:space="preserve">Filamentation scores were </w:t>
      </w:r>
      <w:r>
        <w:rPr>
          <w:rFonts w:ascii="Cambria" w:hAnsi="Cambria" w:cs="Cambria"/>
        </w:rPr>
        <w:t>measured</w:t>
      </w:r>
      <w:r w:rsidRPr="00122D6E">
        <w:rPr>
          <w:rFonts w:ascii="Cambria" w:hAnsi="Cambria" w:cs="Cambria"/>
        </w:rPr>
        <w:t xml:space="preserve"> by analyzing colony morphologies on solid </w:t>
      </w:r>
      <w:r>
        <w:rPr>
          <w:rFonts w:ascii="Cambria" w:hAnsi="Cambria" w:cs="Cambria"/>
        </w:rPr>
        <w:t>Spider agar (modified M-score)</w:t>
      </w:r>
      <w:r>
        <w:rPr>
          <w:rFonts w:ascii="Cambria" w:hAnsi="Cambria" w:cs="Cambria"/>
        </w:rPr>
        <w:fldChar w:fldCharType="begin">
          <w:fldData xml:space="preserve">PEVuZE5vdGU+PENpdGU+PEF1dGhvcj5Ob2JsZTwvQXV0aG9yPjxZZWFyPjIwMTA8L1llYXI+PFJl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</w:fldData>
        </w:fldChar>
      </w:r>
      <w:r>
        <w:rPr>
          <w:rFonts w:ascii="Cambria" w:hAnsi="Cambria" w:cs="Cambria"/>
        </w:rPr>
        <w:instrText xml:space="preserve"> ADDIN EN.CITE </w:instrText>
      </w:r>
      <w:r>
        <w:rPr>
          <w:rFonts w:ascii="Cambria" w:hAnsi="Cambria" w:cs="Cambria"/>
        </w:rPr>
        <w:fldChar w:fldCharType="begin">
          <w:fldData xml:space="preserve">PEVuZE5vdGU+PENpdGU+PEF1dGhvcj5Ob2JsZTwvQXV0aG9yPjxZZWFyPjIwMTA8L1llYXI+PFJl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</w:fldData>
        </w:fldChar>
      </w:r>
      <w:r>
        <w:rPr>
          <w:rFonts w:ascii="Cambria" w:hAnsi="Cambria" w:cs="Cambria"/>
        </w:rPr>
        <w:instrText xml:space="preserve"> ADDIN EN.CITE.DATA </w:instrText>
      </w:r>
      <w:r>
        <w:rPr>
          <w:rFonts w:ascii="Cambria" w:hAnsi="Cambria" w:cs="Cambria"/>
        </w:rPr>
      </w:r>
      <w:r>
        <w:rPr>
          <w:rFonts w:ascii="Cambria" w:hAnsi="Cambria" w:cs="Cambria"/>
        </w:rPr>
        <w:fldChar w:fldCharType="end"/>
      </w:r>
      <w:r>
        <w:rPr>
          <w:rFonts w:ascii="Cambria" w:hAnsi="Cambria" w:cs="Cambria"/>
        </w:rPr>
      </w:r>
      <w:r>
        <w:rPr>
          <w:rFonts w:ascii="Cambria" w:hAnsi="Cambria" w:cs="Cambria"/>
        </w:rPr>
        <w:fldChar w:fldCharType="separate"/>
      </w:r>
      <w:r>
        <w:rPr>
          <w:rFonts w:ascii="Cambria" w:hAnsi="Cambria" w:cs="Cambria"/>
          <w:noProof/>
        </w:rPr>
        <w:t>(</w:t>
      </w:r>
      <w:hyperlink w:anchor="_ENREF_45" w:tooltip="Noble, 2010 #1202" w:history="1">
        <w:r w:rsidR="00FB179E">
          <w:rPr>
            <w:rFonts w:ascii="Cambria" w:hAnsi="Cambria" w:cs="Cambria"/>
            <w:noProof/>
          </w:rPr>
          <w:t>Noble et al. 2010</w:t>
        </w:r>
      </w:hyperlink>
      <w:r>
        <w:rPr>
          <w:rFonts w:ascii="Cambria" w:hAnsi="Cambria" w:cs="Cambria"/>
          <w:noProof/>
        </w:rPr>
        <w:t>)</w:t>
      </w:r>
      <w:r>
        <w:rPr>
          <w:rFonts w:ascii="Cambria" w:hAnsi="Cambria" w:cs="Cambria"/>
        </w:rPr>
        <w:fldChar w:fldCharType="end"/>
      </w:r>
      <w:r w:rsidRPr="00122D6E">
        <w:rPr>
          <w:rFonts w:ascii="Cambria" w:hAnsi="Cambria" w:cs="Cambria"/>
        </w:rPr>
        <w:t xml:space="preserve">.  </w:t>
      </w:r>
      <w:r>
        <w:rPr>
          <w:rFonts w:ascii="Cambria" w:hAnsi="Cambria" w:cs="Cambria"/>
        </w:rPr>
        <w:t>S</w:t>
      </w:r>
      <w:r w:rsidRPr="00122D6E">
        <w:rPr>
          <w:rFonts w:ascii="Cambria" w:hAnsi="Cambria" w:cs="Cambria"/>
        </w:rPr>
        <w:t>trains were grown overnight in liquid YPD at 30°C</w:t>
      </w:r>
      <w:r>
        <w:rPr>
          <w:rFonts w:ascii="Cambria" w:hAnsi="Cambria" w:cs="Cambria"/>
        </w:rPr>
        <w:t xml:space="preserve">, </w:t>
      </w:r>
      <w:r w:rsidRPr="00122D6E">
        <w:rPr>
          <w:rFonts w:ascii="Cambria" w:hAnsi="Cambria" w:cs="Cambria"/>
        </w:rPr>
        <w:t xml:space="preserve">diluted in sterile water, and ~50-100 CFUs plated onto solid </w:t>
      </w:r>
      <w:r>
        <w:rPr>
          <w:rFonts w:ascii="Cambria" w:hAnsi="Cambria" w:cs="Cambria"/>
        </w:rPr>
        <w:t>S</w:t>
      </w:r>
      <w:r w:rsidRPr="00122D6E">
        <w:rPr>
          <w:rFonts w:ascii="Cambria" w:hAnsi="Cambria" w:cs="Cambria"/>
        </w:rPr>
        <w:t xml:space="preserve">pider agar and incubated at 30°C and 37°C for 7 days.  Colony filamentation was then quantified by determining the </w:t>
      </w:r>
      <w:r>
        <w:rPr>
          <w:rFonts w:ascii="Cambria" w:hAnsi="Cambria" w:cs="Cambria"/>
        </w:rPr>
        <w:t>percentage</w:t>
      </w:r>
      <w:r w:rsidRPr="00122D6E">
        <w:rPr>
          <w:rFonts w:ascii="Cambria" w:hAnsi="Cambria" w:cs="Cambria"/>
        </w:rPr>
        <w:t xml:space="preserve"> of colonies exhibiting peripheral filamentation</w:t>
      </w:r>
      <w:r>
        <w:rPr>
          <w:rFonts w:ascii="Cambria" w:hAnsi="Cambria" w:cs="Cambria"/>
        </w:rPr>
        <w:t xml:space="preserve"> </w:t>
      </w:r>
      <w:r w:rsidRPr="00122D6E">
        <w:rPr>
          <w:rFonts w:ascii="Cambria" w:hAnsi="Cambria" w:cs="Cambria"/>
        </w:rPr>
        <w:t>(0-100) and the degree of filamentation (0-100).  The total filamentation score was determined by the following equation:</w:t>
      </w:r>
      <w:r>
        <w:rPr>
          <w:rFonts w:ascii="Cambria" w:hAnsi="Cambria" w:cs="Cambria"/>
        </w:rPr>
        <w:t xml:space="preserve"> </w:t>
      </w:r>
      <w:r w:rsidRPr="00122D6E">
        <w:rPr>
          <w:rFonts w:ascii="Cambria" w:hAnsi="Cambria" w:cs="Cambria"/>
        </w:rPr>
        <w:t>(% Colony Filamentation * Degree of Filamentation)/100.</w:t>
      </w:r>
    </w:p>
    <w:p w14:paraId="2F31107C" w14:textId="77777777" w:rsidR="00F33AD3" w:rsidRDefault="00F33AD3" w:rsidP="00F33AD3">
      <w:pPr>
        <w:widowControl w:val="0"/>
        <w:autoSpaceDE w:val="0"/>
        <w:autoSpaceDN w:val="0"/>
        <w:adjustRightInd w:val="0"/>
        <w:spacing w:line="480" w:lineRule="auto"/>
        <w:rPr>
          <w:rFonts w:ascii="Cambria" w:hAnsi="Cambria" w:cs="Cambria"/>
        </w:rPr>
      </w:pPr>
      <w:r w:rsidRPr="00122D6E">
        <w:rPr>
          <w:rFonts w:ascii="Cambria" w:hAnsi="Cambria" w:cs="Cambria"/>
        </w:rPr>
        <w:lastRenderedPageBreak/>
        <w:t>            Prior to filamentation assays in RPMI, cells were grown overnight in 3 ml liquid YPD at 30°C.  The following day, cells were diluted to ~0.2 OD</w:t>
      </w:r>
      <w:r w:rsidRPr="00122D6E">
        <w:rPr>
          <w:rFonts w:ascii="Cambria" w:hAnsi="Cambria" w:cs="Cambria"/>
          <w:vertAlign w:val="subscript"/>
        </w:rPr>
        <w:t>600</w:t>
      </w:r>
      <w:r w:rsidRPr="00122D6E">
        <w:rPr>
          <w:rFonts w:ascii="Cambria" w:hAnsi="Cambria" w:cs="Cambria"/>
        </w:rPr>
        <w:t xml:space="preserve"> in 3 ml fresh RPMI Medium 1640 (Gibco) and incubated at 37°C for ~6 hours.  Cells were analyzed by microscopy and the % of filamentous cells was determined by analysis of ~400 cells per strain.</w:t>
      </w:r>
      <w:r>
        <w:rPr>
          <w:rFonts w:ascii="Cambria" w:hAnsi="Cambria" w:cs="Cambria"/>
        </w:rPr>
        <w:t xml:space="preserve">  Filamentation assays by serum induction were performed by diluting overnight cultures grown in liquid YPD at 30</w:t>
      </w:r>
      <w:r w:rsidRPr="00122D6E">
        <w:rPr>
          <w:rFonts w:ascii="Cambria" w:hAnsi="Cambria" w:cs="Cambria"/>
        </w:rPr>
        <w:t>°C</w:t>
      </w:r>
      <w:r>
        <w:rPr>
          <w:rFonts w:ascii="Cambria" w:hAnsi="Cambria" w:cs="Cambria"/>
        </w:rPr>
        <w:t xml:space="preserve"> into pre-warmed, 37</w:t>
      </w:r>
      <w:r w:rsidRPr="00122D6E">
        <w:rPr>
          <w:rFonts w:ascii="Cambria" w:hAnsi="Cambria" w:cs="Cambria"/>
        </w:rPr>
        <w:t>°C</w:t>
      </w:r>
      <w:r>
        <w:rPr>
          <w:rFonts w:ascii="Cambria" w:hAnsi="Cambria" w:cs="Cambria"/>
        </w:rPr>
        <w:t xml:space="preserve"> YPD medium supplemented with 10% fetal bovine serum to a final concentration of ~0.2 OD</w:t>
      </w:r>
      <w:r w:rsidRPr="00122D6E">
        <w:rPr>
          <w:rFonts w:ascii="Cambria" w:hAnsi="Cambria" w:cs="Cambria"/>
          <w:vertAlign w:val="subscript"/>
        </w:rPr>
        <w:t>600</w:t>
      </w:r>
      <w:r>
        <w:rPr>
          <w:rFonts w:ascii="Cambria" w:hAnsi="Cambria" w:cs="Cambria"/>
        </w:rPr>
        <w:t>.  Cultures were incubated for 90 minutes at 37</w:t>
      </w:r>
      <w:r w:rsidRPr="00122D6E">
        <w:rPr>
          <w:rFonts w:ascii="Cambria" w:hAnsi="Cambria" w:cs="Cambria"/>
        </w:rPr>
        <w:t>°C</w:t>
      </w:r>
      <w:r>
        <w:rPr>
          <w:rFonts w:ascii="Cambria" w:hAnsi="Cambria" w:cs="Cambria"/>
        </w:rPr>
        <w:t xml:space="preserve"> with agitation, and filamentation examined by microscopy.  </w:t>
      </w:r>
    </w:p>
    <w:p w14:paraId="1F570670" w14:textId="77777777" w:rsidR="00946AC4" w:rsidRDefault="00946AC4" w:rsidP="00F33AD3">
      <w:pPr>
        <w:widowControl w:val="0"/>
        <w:autoSpaceDE w:val="0"/>
        <w:autoSpaceDN w:val="0"/>
        <w:adjustRightInd w:val="0"/>
        <w:spacing w:line="480" w:lineRule="auto"/>
        <w:rPr>
          <w:rFonts w:ascii="Cambria" w:hAnsi="Cambria" w:cs="Cambria"/>
        </w:rPr>
      </w:pPr>
    </w:p>
    <w:p w14:paraId="5383F1C9" w14:textId="77777777" w:rsidR="00946AC4" w:rsidRPr="00382A46" w:rsidRDefault="00946AC4" w:rsidP="00946AC4">
      <w:pPr>
        <w:widowControl w:val="0"/>
        <w:autoSpaceDE w:val="0"/>
        <w:autoSpaceDN w:val="0"/>
        <w:adjustRightInd w:val="0"/>
        <w:spacing w:line="480" w:lineRule="auto"/>
        <w:rPr>
          <w:rFonts w:ascii="Cambria" w:hAnsi="Cambria" w:cs="Cambria"/>
        </w:rPr>
      </w:pPr>
      <w:r w:rsidRPr="00382A46">
        <w:rPr>
          <w:rFonts w:ascii="Cambria" w:hAnsi="Cambria" w:cs="Cambria"/>
          <w:b/>
          <w:bCs/>
          <w:i/>
          <w:iCs/>
        </w:rPr>
        <w:t>Galleria</w:t>
      </w:r>
      <w:r w:rsidRPr="00382A46">
        <w:rPr>
          <w:rFonts w:ascii="Cambria" w:hAnsi="Cambria" w:cs="Cambria"/>
          <w:b/>
          <w:bCs/>
        </w:rPr>
        <w:t xml:space="preserve"> </w:t>
      </w:r>
      <w:r w:rsidRPr="00382A46">
        <w:rPr>
          <w:rFonts w:ascii="Cambria" w:hAnsi="Cambria" w:cs="Cambria"/>
          <w:b/>
          <w:bCs/>
          <w:i/>
          <w:iCs/>
        </w:rPr>
        <w:t>mellonella</w:t>
      </w:r>
      <w:r w:rsidRPr="00382A46">
        <w:rPr>
          <w:rFonts w:ascii="Cambria" w:hAnsi="Cambria" w:cs="Cambria"/>
          <w:b/>
          <w:bCs/>
        </w:rPr>
        <w:t xml:space="preserve"> infections</w:t>
      </w:r>
    </w:p>
    <w:p w14:paraId="07DF8BDB" w14:textId="3AB5EC1C" w:rsidR="00946AC4" w:rsidRDefault="00946AC4" w:rsidP="00946AC4">
      <w:pPr>
        <w:spacing w:line="480" w:lineRule="auto"/>
        <w:rPr>
          <w:rFonts w:ascii="Cambria" w:hAnsi="Cambria" w:cs="Cambria"/>
        </w:rPr>
      </w:pPr>
      <w:r w:rsidRPr="00382A46">
        <w:rPr>
          <w:rFonts w:ascii="Cambria" w:hAnsi="Cambria" w:cs="Cambria"/>
          <w:i/>
          <w:iCs/>
        </w:rPr>
        <w:t xml:space="preserve">G. mellonella </w:t>
      </w:r>
      <w:r w:rsidRPr="00382A46">
        <w:rPr>
          <w:rFonts w:ascii="Cambria" w:hAnsi="Cambria" w:cs="Cambria"/>
        </w:rPr>
        <w:t xml:space="preserve">infections were carried out using previously described </w:t>
      </w:r>
      <w:r>
        <w:rPr>
          <w:rFonts w:ascii="Cambria" w:hAnsi="Cambria" w:cs="Cambria"/>
        </w:rPr>
        <w:t xml:space="preserve">protocols </w:t>
      </w:r>
      <w:r>
        <w:rPr>
          <w:rFonts w:ascii="Cambria" w:hAnsi="Cambria" w:cs="Cambria"/>
        </w:rPr>
        <w:fldChar w:fldCharType="begin">
          <w:fldData xml:space="preserve">PEVuZE5vdGU+PENpdGU+PEF1dGhvcj5GdWNoczwvQXV0aG9yPjxZZWFyPjIwMTA8L1llYXI+PFJl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</w:fldData>
        </w:fldChar>
      </w:r>
      <w:r w:rsidR="00731E94">
        <w:rPr>
          <w:rFonts w:ascii="Cambria" w:hAnsi="Cambria" w:cs="Cambria"/>
        </w:rPr>
        <w:instrText xml:space="preserve"> ADDIN EN.CITE </w:instrText>
      </w:r>
      <w:r w:rsidR="00731E94">
        <w:rPr>
          <w:rFonts w:ascii="Cambria" w:hAnsi="Cambria" w:cs="Cambria"/>
        </w:rPr>
        <w:fldChar w:fldCharType="begin">
          <w:fldData xml:space="preserve">PEVuZE5vdGU+PENpdGU+PEF1dGhvcj5GdWNoczwvQXV0aG9yPjxZZWFyPjIwMTA8L1llYXI+PFJl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</w:fldData>
        </w:fldChar>
      </w:r>
      <w:r w:rsidR="00731E94">
        <w:rPr>
          <w:rFonts w:ascii="Cambria" w:hAnsi="Cambria" w:cs="Cambria"/>
        </w:rPr>
        <w:instrText xml:space="preserve"> ADDIN EN.CITE.DATA </w:instrText>
      </w:r>
      <w:r w:rsidR="00731E94">
        <w:rPr>
          <w:rFonts w:ascii="Cambria" w:hAnsi="Cambria" w:cs="Cambria"/>
        </w:rPr>
      </w:r>
      <w:r w:rsidR="00731E94">
        <w:rPr>
          <w:rFonts w:ascii="Cambria" w:hAnsi="Cambria" w:cs="Cambria"/>
        </w:rPr>
        <w:fldChar w:fldCharType="end"/>
      </w:r>
      <w:r>
        <w:rPr>
          <w:rFonts w:ascii="Cambria" w:hAnsi="Cambria" w:cs="Cambria"/>
        </w:rPr>
      </w:r>
      <w:r>
        <w:rPr>
          <w:rFonts w:ascii="Cambria" w:hAnsi="Cambria" w:cs="Cambria"/>
        </w:rPr>
        <w:fldChar w:fldCharType="separate"/>
      </w:r>
      <w:r w:rsidR="00731E94">
        <w:rPr>
          <w:rFonts w:ascii="Cambria" w:hAnsi="Cambria" w:cs="Cambria"/>
          <w:noProof/>
        </w:rPr>
        <w:t>(</w:t>
      </w:r>
      <w:hyperlink w:anchor="_ENREF_18" w:tooltip="Fuchs, 2010 #1747" w:history="1">
        <w:r w:rsidR="00FB179E">
          <w:rPr>
            <w:rFonts w:ascii="Cambria" w:hAnsi="Cambria" w:cs="Cambria"/>
            <w:noProof/>
          </w:rPr>
          <w:t>Fuchs et al. 2010</w:t>
        </w:r>
      </w:hyperlink>
      <w:r w:rsidR="00731E94">
        <w:rPr>
          <w:rFonts w:ascii="Cambria" w:hAnsi="Cambria" w:cs="Cambria"/>
          <w:noProof/>
        </w:rPr>
        <w:t>)</w:t>
      </w:r>
      <w:r>
        <w:rPr>
          <w:rFonts w:ascii="Cambria" w:hAnsi="Cambria" w:cs="Cambria"/>
        </w:rPr>
        <w:fldChar w:fldCharType="end"/>
      </w:r>
      <w:r w:rsidRPr="00382A46">
        <w:rPr>
          <w:rFonts w:ascii="Cambria" w:hAnsi="Cambria" w:cs="Cambria"/>
        </w:rPr>
        <w:t xml:space="preserve">.  In brief, </w:t>
      </w:r>
      <w:r w:rsidRPr="00382A46">
        <w:rPr>
          <w:rFonts w:ascii="Cambria" w:hAnsi="Cambria" w:cs="Cambria"/>
          <w:i/>
          <w:iCs/>
        </w:rPr>
        <w:t xml:space="preserve">C. albicans </w:t>
      </w:r>
      <w:r w:rsidRPr="00382A46">
        <w:rPr>
          <w:rFonts w:ascii="Cambria" w:hAnsi="Cambria" w:cs="Cambria"/>
        </w:rPr>
        <w:t>cells were prepared for</w:t>
      </w:r>
      <w:r w:rsidRPr="00382A46">
        <w:rPr>
          <w:rFonts w:ascii="Cambria" w:hAnsi="Cambria" w:cs="Cambria"/>
          <w:i/>
          <w:iCs/>
        </w:rPr>
        <w:t xml:space="preserve"> </w:t>
      </w:r>
      <w:r w:rsidRPr="00382A46">
        <w:rPr>
          <w:rFonts w:ascii="Cambria" w:hAnsi="Cambria" w:cs="Cambria"/>
        </w:rPr>
        <w:t xml:space="preserve">infections by growth overnight in YPD </w:t>
      </w:r>
      <w:r>
        <w:rPr>
          <w:rFonts w:ascii="Cambria" w:hAnsi="Cambria" w:cs="Cambria"/>
        </w:rPr>
        <w:t xml:space="preserve">medium </w:t>
      </w:r>
      <w:r w:rsidRPr="00382A46">
        <w:rPr>
          <w:rFonts w:ascii="Cambria" w:hAnsi="Cambria" w:cs="Cambria"/>
        </w:rPr>
        <w:t>at 30°C.  Overnight cultures were washed 3</w:t>
      </w:r>
      <w:r>
        <w:rPr>
          <w:rFonts w:ascii="Cambria" w:hAnsi="Cambria" w:cs="Cambria"/>
        </w:rPr>
        <w:t xml:space="preserve"> times</w:t>
      </w:r>
      <w:r w:rsidRPr="00382A46">
        <w:rPr>
          <w:rFonts w:ascii="Cambria" w:hAnsi="Cambria" w:cs="Cambria"/>
        </w:rPr>
        <w:t xml:space="preserve"> in 5 ml sterile PBS.  Cell density was quantified using OD</w:t>
      </w:r>
      <w:r w:rsidRPr="00382A46">
        <w:rPr>
          <w:rFonts w:ascii="Cambria" w:hAnsi="Cambria" w:cs="Cambria"/>
          <w:vertAlign w:val="subscript"/>
        </w:rPr>
        <w:t xml:space="preserve">600 </w:t>
      </w:r>
      <w:r w:rsidRPr="00382A46">
        <w:rPr>
          <w:rFonts w:ascii="Cambria" w:hAnsi="Cambria" w:cs="Cambria"/>
        </w:rPr>
        <w:t xml:space="preserve">measurements with a NanoDrop 2000c Spectrophotometer (Thermo Scientific).  </w:t>
      </w:r>
      <w:r>
        <w:rPr>
          <w:rFonts w:ascii="Cambria" w:hAnsi="Cambria" w:cs="Cambria"/>
        </w:rPr>
        <w:t>Cell suspensions (~2.5x10</w:t>
      </w:r>
      <w:r w:rsidRPr="00382A46">
        <w:rPr>
          <w:rFonts w:ascii="Cambria" w:hAnsi="Cambria" w:cs="Cambria"/>
          <w:vertAlign w:val="superscript"/>
        </w:rPr>
        <w:t xml:space="preserve">5 </w:t>
      </w:r>
      <w:r w:rsidRPr="00382A46">
        <w:rPr>
          <w:rFonts w:ascii="Cambria" w:hAnsi="Cambria" w:cs="Cambria"/>
        </w:rPr>
        <w:t xml:space="preserve">CFUs </w:t>
      </w:r>
      <w:r>
        <w:rPr>
          <w:rFonts w:ascii="Cambria" w:hAnsi="Cambria" w:cs="Cambria"/>
        </w:rPr>
        <w:t>for analysis of the full set of clinical isolates and</w:t>
      </w:r>
      <w:r w:rsidRPr="00382A46">
        <w:rPr>
          <w:rFonts w:ascii="Cambria" w:hAnsi="Cambria" w:cs="Cambria"/>
        </w:rPr>
        <w:t>~5x10</w:t>
      </w:r>
      <w:r w:rsidRPr="00382A46">
        <w:rPr>
          <w:rFonts w:ascii="Cambria" w:hAnsi="Cambria" w:cs="Cambria"/>
          <w:vertAlign w:val="superscript"/>
        </w:rPr>
        <w:t xml:space="preserve">5 </w:t>
      </w:r>
      <w:r w:rsidRPr="00382A46">
        <w:rPr>
          <w:rFonts w:ascii="Cambria" w:hAnsi="Cambria" w:cs="Cambria"/>
        </w:rPr>
        <w:t xml:space="preserve">CFUs </w:t>
      </w:r>
      <w:r>
        <w:rPr>
          <w:rFonts w:ascii="Cambria" w:hAnsi="Cambria" w:cs="Cambria"/>
        </w:rPr>
        <w:t>for analysis of P94015 vs. P94015+</w:t>
      </w:r>
      <w:r w:rsidRPr="00956D56">
        <w:rPr>
          <w:rFonts w:ascii="Cambria" w:hAnsi="Cambria" w:cs="Cambria"/>
          <w:i/>
        </w:rPr>
        <w:t>EFG1</w:t>
      </w:r>
      <w:r w:rsidRPr="00956D56">
        <w:rPr>
          <w:rFonts w:ascii="Cambria" w:hAnsi="Cambria" w:cs="Cambria"/>
        </w:rPr>
        <w:t>)</w:t>
      </w:r>
      <w:r>
        <w:rPr>
          <w:rFonts w:ascii="Cambria" w:hAnsi="Cambria" w:cs="Cambria"/>
        </w:rPr>
        <w:t xml:space="preserve"> </w:t>
      </w:r>
      <w:r w:rsidRPr="00382A46">
        <w:rPr>
          <w:rFonts w:ascii="Cambria" w:hAnsi="Cambria" w:cs="Cambria"/>
        </w:rPr>
        <w:t xml:space="preserve">in a 10 μl volume </w:t>
      </w:r>
      <w:r>
        <w:rPr>
          <w:rFonts w:ascii="Cambria" w:hAnsi="Cambria" w:cs="Cambria"/>
        </w:rPr>
        <w:t xml:space="preserve">of sterile PBS </w:t>
      </w:r>
      <w:r w:rsidRPr="00382A46">
        <w:rPr>
          <w:rFonts w:ascii="Cambria" w:hAnsi="Cambria" w:cs="Cambria"/>
        </w:rPr>
        <w:t xml:space="preserve">were injected into the terminal pro-leg of </w:t>
      </w:r>
      <w:r w:rsidRPr="00382A46">
        <w:rPr>
          <w:rFonts w:ascii="Cambria" w:hAnsi="Cambria" w:cs="Cambria"/>
          <w:i/>
          <w:iCs/>
        </w:rPr>
        <w:t xml:space="preserve">G. mellonella </w:t>
      </w:r>
      <w:r w:rsidRPr="00382A46">
        <w:rPr>
          <w:rFonts w:ascii="Cambria" w:hAnsi="Cambria" w:cs="Cambria"/>
        </w:rPr>
        <w:t xml:space="preserve">larvae (Vanderhorst Wholesale, </w:t>
      </w:r>
      <w:hyperlink r:id="rId9" w:history="1">
        <w:r w:rsidRPr="00382A46">
          <w:rPr>
            <w:rFonts w:ascii="Cambria" w:hAnsi="Cambria" w:cs="Cambria"/>
            <w:color w:val="386EFF"/>
            <w:u w:val="single" w:color="386EFF"/>
          </w:rPr>
          <w:t>www.snackworms.com</w:t>
        </w:r>
      </w:hyperlink>
      <w:r w:rsidRPr="00382A46">
        <w:rPr>
          <w:rFonts w:ascii="Cambria" w:hAnsi="Cambria" w:cs="Cambria"/>
        </w:rPr>
        <w:t>) using a 26 G, 10 μl syringe (Hamilton, No.80300) (n=30 larvae per strain).  Dilutions of cell suspen</w:t>
      </w:r>
      <w:r>
        <w:rPr>
          <w:rFonts w:ascii="Cambria" w:hAnsi="Cambria" w:cs="Cambria"/>
        </w:rPr>
        <w:t>sions were plated onto YPD agar</w:t>
      </w:r>
      <w:r w:rsidRPr="00382A46">
        <w:rPr>
          <w:rFonts w:ascii="Cambria" w:hAnsi="Cambria" w:cs="Cambria"/>
        </w:rPr>
        <w:t xml:space="preserve"> and CFUs counted to confirm inoculum.  After infection, </w:t>
      </w:r>
      <w:r w:rsidRPr="00382A46">
        <w:rPr>
          <w:rFonts w:ascii="Cambria" w:hAnsi="Cambria" w:cs="Cambria"/>
          <w:i/>
          <w:iCs/>
        </w:rPr>
        <w:t xml:space="preserve">G. mellonella </w:t>
      </w:r>
      <w:r w:rsidRPr="00382A46">
        <w:rPr>
          <w:rFonts w:ascii="Cambria" w:hAnsi="Cambria" w:cs="Cambria"/>
        </w:rPr>
        <w:t xml:space="preserve">larvae were incubated at 37°C for 10 days.  </w:t>
      </w:r>
      <w:r w:rsidRPr="00382A46">
        <w:rPr>
          <w:rFonts w:ascii="Cambria" w:hAnsi="Cambria" w:cs="Cambria"/>
          <w:i/>
          <w:iCs/>
        </w:rPr>
        <w:t xml:space="preserve">G. mellonella </w:t>
      </w:r>
      <w:r w:rsidRPr="00382A46">
        <w:rPr>
          <w:rFonts w:ascii="Cambria" w:hAnsi="Cambria" w:cs="Cambria"/>
        </w:rPr>
        <w:t xml:space="preserve">larvae were scored daily for signs </w:t>
      </w:r>
      <w:r w:rsidRPr="00055F9D">
        <w:rPr>
          <w:rFonts w:ascii="Cambria" w:hAnsi="Cambria" w:cs="Cambria"/>
        </w:rPr>
        <w:t>of death (immobility and darkened pigmentation)</w:t>
      </w:r>
      <w:r>
        <w:rPr>
          <w:rFonts w:ascii="Cambria" w:hAnsi="Cambria" w:cs="Cambria"/>
        </w:rPr>
        <w:t>.</w:t>
      </w:r>
      <w:r w:rsidRPr="00055F9D">
        <w:rPr>
          <w:rFonts w:ascii="Cambria" w:hAnsi="Cambria" w:cs="Cambria"/>
        </w:rPr>
        <w:t>  The Log-rank (Mantel-Cox) test was used for statistical analysis of survival curves.</w:t>
      </w:r>
    </w:p>
    <w:p w14:paraId="5AE1D055" w14:textId="77777777" w:rsidR="005A7013" w:rsidRPr="00055F9D" w:rsidRDefault="005A7013" w:rsidP="00946AC4">
      <w:pPr>
        <w:spacing w:line="480" w:lineRule="auto"/>
        <w:rPr>
          <w:rFonts w:ascii="Cambria" w:hAnsi="Cambria" w:cs="Cambria"/>
        </w:rPr>
      </w:pPr>
    </w:p>
    <w:p w14:paraId="52F64228" w14:textId="77777777" w:rsidR="00F33AD3" w:rsidRPr="00122D6E" w:rsidRDefault="00F33AD3" w:rsidP="00F33AD3">
      <w:pPr>
        <w:widowControl w:val="0"/>
        <w:autoSpaceDE w:val="0"/>
        <w:autoSpaceDN w:val="0"/>
        <w:adjustRightInd w:val="0"/>
        <w:spacing w:line="480" w:lineRule="auto"/>
        <w:rPr>
          <w:rFonts w:ascii="Cambria" w:hAnsi="Cambria" w:cs="Cambria"/>
        </w:rPr>
      </w:pPr>
      <w:r w:rsidRPr="00122D6E">
        <w:rPr>
          <w:rFonts w:ascii="Cambria" w:hAnsi="Cambria" w:cs="Cambria"/>
          <w:b/>
          <w:bCs/>
        </w:rPr>
        <w:t>DNA staining and flow cytometry</w:t>
      </w:r>
    </w:p>
    <w:p w14:paraId="4C54E840" w14:textId="0F9A45B0" w:rsidR="00F33AD3" w:rsidRDefault="00F33AD3" w:rsidP="00F33AD3">
      <w:pPr>
        <w:spacing w:line="480" w:lineRule="auto"/>
        <w:rPr>
          <w:rFonts w:ascii="Cambria" w:hAnsi="Cambria" w:cs="Cambria"/>
        </w:rPr>
      </w:pPr>
      <w:r w:rsidRPr="00122D6E">
        <w:rPr>
          <w:rFonts w:ascii="Cambria" w:hAnsi="Cambria" w:cs="Cambria"/>
        </w:rPr>
        <w:t>Cytometric analysis of cells was performed as described previously</w:t>
      </w:r>
      <w:r>
        <w:rPr>
          <w:rFonts w:ascii="Cambria" w:hAnsi="Cambria" w:cs="Cambria"/>
        </w:rPr>
        <w:t xml:space="preserve"> </w:t>
      </w:r>
      <w:r w:rsidRPr="00122D6E">
        <w:rPr>
          <w:rFonts w:ascii="Cambria" w:hAnsi="Cambria" w:cs="Cambria"/>
        </w:rPr>
        <w:fldChar w:fldCharType="begin"/>
      </w:r>
      <w:r>
        <w:rPr>
          <w:rFonts w:ascii="Cambria" w:hAnsi="Cambria" w:cs="Cambria"/>
        </w:rPr>
        <w:instrText xml:space="preserve"> ADDIN EN.CITE &lt;EndNote&gt;&lt;Cite&gt;&lt;Author&gt;Hull&lt;/Author&gt;&lt;Year&gt;2000&lt;/Year&gt;&lt;RecNum&gt;5&lt;/RecNum&gt;&lt;DisplayText&gt;(Hull et al. 2000)&lt;/DisplayText&gt;&lt;record&gt;&lt;rec-number&gt;5&lt;/rec-number&gt;&lt;foreign-keys&gt;&lt;key app="EN" db-id="tv0e52aeg25raeezrs65pddzzdpsr5x9evsf" timestamp="0"&gt;5&lt;/key&gt;&lt;/foreign-keys&gt;&lt;ref-type name="Journal Article"&gt;17&lt;/ref-type&gt;&lt;contributors&gt;&lt;authors&gt;&lt;author&gt;Hull, C. M.&lt;/author&gt;&lt;author&gt;Raisner, R. M.&lt;/author&gt;&lt;author&gt;Johnson, A. D.&lt;/author&gt;&lt;/authors&gt;&lt;/contributors&gt;&lt;auth-address&gt;Department of Microbiology and Immunology and Department of Biochemistry and Biophysics, University of California, San Francisco, San Francisco, CA 94143, USA.&lt;/auth-address&gt;&lt;titles&gt;&lt;title&gt;&lt;style face="normal" font="default" size="100%"&gt;Evidence for mating of the &amp;quot;asexual&amp;quot; yeast &lt;/style&gt;&lt;style face="italic" font="default" size="100%"&gt;Candida albicans&lt;/style&gt;&lt;style face="normal" font="default" size="100%"&gt; in a mammalian host&lt;/style&gt;&lt;/title&gt;&lt;secondary-title&gt;Science&lt;/secondary-title&gt;&lt;/titles&gt;&lt;periodical&gt;&lt;full-title&gt;Science&lt;/full-title&gt;&lt;/periodical&gt;&lt;pages&gt;307-10.&lt;/pages&gt;&lt;volume&gt;289&lt;/volume&gt;&lt;number&gt;5477&lt;/number&gt;&lt;keywords&gt;&lt;keyword&gt;Animal&lt;/keyword&gt;&lt;keyword&gt;Candida albicans/*physiology&lt;/keyword&gt;&lt;keyword&gt;Conjugation, Genetic&lt;/keyword&gt;&lt;keyword&gt;Female&lt;/keyword&gt;&lt;keyword&gt;*Genes, Fungal&lt;/keyword&gt;&lt;keyword&gt;Homeodomain Proteins/genetics&lt;/keyword&gt;&lt;keyword&gt;Human&lt;/keyword&gt;&lt;keyword&gt;Mice&lt;/keyword&gt;&lt;keyword&gt;Multigene Family&lt;/keyword&gt;&lt;keyword&gt;Ploidies&lt;/keyword&gt;&lt;keyword&gt;*Recombination, Genetic&lt;/keyword&gt;&lt;keyword&gt;Repressor Proteins/genetics&lt;/keyword&gt;&lt;keyword&gt;Support, Non-U.S. Gov&amp;apos;t&lt;/keyword&gt;&lt;keyword&gt;Support, U.S. Gov&amp;apos;t, P.H.S.&lt;/keyword&gt;&lt;/keywords&gt;&lt;dates&gt;&lt;year&gt;2000&lt;/year&gt;&lt;/dates&gt;&lt;accession-num&gt;10894780&lt;/accession-num&gt;&lt;urls&gt;&lt;related-urls&gt;&lt;url&gt;http://www.ncbi.nlm.nih.gov/htbin-post/Entrez/query?db=m&amp;amp;form=6&amp;amp;dopt=r&amp;amp;uid=10894780&lt;/url&gt;&lt;/related-urls&gt;&lt;/urls&gt;&lt;/record&gt;&lt;/Cite&gt;&lt;/EndNote&gt;</w:instrText>
      </w:r>
      <w:r w:rsidRPr="00122D6E">
        <w:rPr>
          <w:rFonts w:ascii="Cambria" w:hAnsi="Cambria" w:cs="Cambria"/>
        </w:rPr>
        <w:fldChar w:fldCharType="separate"/>
      </w:r>
      <w:r>
        <w:rPr>
          <w:rFonts w:ascii="Cambria" w:hAnsi="Cambria" w:cs="Cambria"/>
          <w:noProof/>
        </w:rPr>
        <w:t>(</w:t>
      </w:r>
      <w:hyperlink w:anchor="_ENREF_27" w:tooltip="Hull, 2000 #5" w:history="1">
        <w:r w:rsidR="00FB179E">
          <w:rPr>
            <w:rFonts w:ascii="Cambria" w:hAnsi="Cambria" w:cs="Cambria"/>
            <w:noProof/>
          </w:rPr>
          <w:t>Hull et al. 2000</w:t>
        </w:r>
      </w:hyperlink>
      <w:r>
        <w:rPr>
          <w:rFonts w:ascii="Cambria" w:hAnsi="Cambria" w:cs="Cambria"/>
          <w:noProof/>
        </w:rPr>
        <w:t>)</w:t>
      </w:r>
      <w:r w:rsidRPr="00122D6E">
        <w:rPr>
          <w:rFonts w:ascii="Cambria" w:hAnsi="Cambria" w:cs="Cambria"/>
        </w:rPr>
        <w:fldChar w:fldCharType="end"/>
      </w:r>
      <w:r w:rsidRPr="00122D6E">
        <w:rPr>
          <w:rFonts w:ascii="Cambria" w:hAnsi="Cambria" w:cs="Cambria"/>
        </w:rPr>
        <w:t xml:space="preserve">.  </w:t>
      </w:r>
      <w:r>
        <w:rPr>
          <w:rFonts w:ascii="Cambria" w:hAnsi="Cambria" w:cs="Cambria"/>
        </w:rPr>
        <w:t>C</w:t>
      </w:r>
      <w:r w:rsidRPr="00122D6E">
        <w:rPr>
          <w:rFonts w:ascii="Cambria" w:hAnsi="Cambria" w:cs="Cambria"/>
        </w:rPr>
        <w:t xml:space="preserve">ells were grown overnight in YPD at 30°C and </w:t>
      </w:r>
      <w:r w:rsidRPr="008A1E96">
        <w:rPr>
          <w:rFonts w:ascii="Cambria" w:hAnsi="Cambria" w:cs="Cambria"/>
        </w:rPr>
        <w:t xml:space="preserve">diluted </w:t>
      </w:r>
      <w:r>
        <w:rPr>
          <w:rFonts w:ascii="Cambria" w:hAnsi="Cambria" w:cs="Cambria"/>
        </w:rPr>
        <w:t>in</w:t>
      </w:r>
      <w:r w:rsidRPr="008A1E96">
        <w:rPr>
          <w:rFonts w:ascii="Cambria" w:hAnsi="Cambria" w:cs="Cambria"/>
        </w:rPr>
        <w:t xml:space="preserve"> YPD to an OD</w:t>
      </w:r>
      <w:r w:rsidRPr="008A1E96">
        <w:rPr>
          <w:rFonts w:ascii="Cambria" w:hAnsi="Cambria" w:cs="Cambria"/>
          <w:vertAlign w:val="subscript"/>
        </w:rPr>
        <w:t>600</w:t>
      </w:r>
      <w:r w:rsidRPr="008A1E96">
        <w:rPr>
          <w:rFonts w:ascii="Cambria" w:hAnsi="Cambria" w:cs="Cambria"/>
        </w:rPr>
        <w:t xml:space="preserve"> of ~0.2.  Cell cultures were incubated at 30°C until cell density reached an OD</w:t>
      </w:r>
      <w:r w:rsidRPr="008A1E96">
        <w:rPr>
          <w:rFonts w:ascii="Cambria" w:hAnsi="Cambria" w:cs="Cambria"/>
          <w:vertAlign w:val="subscript"/>
        </w:rPr>
        <w:t>600</w:t>
      </w:r>
      <w:r w:rsidRPr="008A1E96">
        <w:rPr>
          <w:rFonts w:ascii="Cambria" w:hAnsi="Cambria" w:cs="Cambria"/>
        </w:rPr>
        <w:t xml:space="preserve"> ~1.5.  500 μl of cell culture was fixed by addition of 1.1 ml 100% ethanol and incubated at 4°C overnight.  Cells were washed </w:t>
      </w:r>
      <w:r>
        <w:rPr>
          <w:rFonts w:ascii="Cambria" w:hAnsi="Cambria" w:cs="Cambria"/>
        </w:rPr>
        <w:t>twice</w:t>
      </w:r>
      <w:r w:rsidRPr="008A1E96">
        <w:rPr>
          <w:rFonts w:ascii="Cambria" w:hAnsi="Cambria" w:cs="Cambria"/>
        </w:rPr>
        <w:t xml:space="preserve"> in 250 μl </w:t>
      </w:r>
      <w:r>
        <w:rPr>
          <w:rFonts w:ascii="Cambria" w:hAnsi="Cambria" w:cs="Cambria"/>
        </w:rPr>
        <w:t>Buffer A (</w:t>
      </w:r>
      <w:r w:rsidRPr="008A1E96">
        <w:rPr>
          <w:rFonts w:ascii="Cambria" w:hAnsi="Cambria" w:cs="Cambria"/>
        </w:rPr>
        <w:t>5</w:t>
      </w:r>
      <w:r>
        <w:rPr>
          <w:rFonts w:ascii="Cambria" w:hAnsi="Cambria" w:cs="Cambria"/>
        </w:rPr>
        <w:t>0</w:t>
      </w:r>
      <w:r w:rsidRPr="008A1E96">
        <w:rPr>
          <w:rFonts w:ascii="Cambria" w:hAnsi="Cambria" w:cs="Cambria"/>
        </w:rPr>
        <w:t xml:space="preserve"> mM Tris-HCl, pH 8.0, 5 mM EDTA</w:t>
      </w:r>
      <w:r>
        <w:rPr>
          <w:rFonts w:ascii="Cambria" w:hAnsi="Cambria" w:cs="Cambria"/>
        </w:rPr>
        <w:t>)</w:t>
      </w:r>
      <w:r w:rsidRPr="008A1E96">
        <w:rPr>
          <w:rFonts w:ascii="Cambria" w:hAnsi="Cambria" w:cs="Cambria"/>
        </w:rPr>
        <w:t xml:space="preserve">, followed by sonication at low power.  Next, cells were resuspended in 500 μl of 2 mg/ml RNase A solution in </w:t>
      </w:r>
      <w:r>
        <w:rPr>
          <w:rFonts w:ascii="Cambria" w:hAnsi="Cambria" w:cs="Cambria"/>
        </w:rPr>
        <w:t>Buffer A</w:t>
      </w:r>
      <w:r w:rsidRPr="008A1E96">
        <w:rPr>
          <w:rFonts w:ascii="Cambria" w:hAnsi="Cambria" w:cs="Cambria"/>
        </w:rPr>
        <w:t xml:space="preserve">, and incubated at 37°C for 2 h.  Cells were pelleted, resuspended in 250 μl 5 mg/ml pepsin in 55 mM HCl, and incubated at 37°C for 45 min.  Cells were washed with 250 μl </w:t>
      </w:r>
      <w:r>
        <w:rPr>
          <w:rFonts w:ascii="Cambria" w:hAnsi="Cambria" w:cs="Cambria"/>
        </w:rPr>
        <w:t>Buffer B (</w:t>
      </w:r>
      <w:r w:rsidRPr="008A1E96">
        <w:rPr>
          <w:rFonts w:ascii="Cambria" w:hAnsi="Cambria" w:cs="Cambria"/>
        </w:rPr>
        <w:t>5</w:t>
      </w:r>
      <w:r>
        <w:rPr>
          <w:rFonts w:ascii="Cambria" w:hAnsi="Cambria" w:cs="Cambria"/>
        </w:rPr>
        <w:t>0</w:t>
      </w:r>
      <w:r w:rsidRPr="008A1E96">
        <w:rPr>
          <w:rFonts w:ascii="Cambria" w:hAnsi="Cambria" w:cs="Cambria"/>
        </w:rPr>
        <w:t xml:space="preserve"> mM Tris-HCl, pH 7.5, 5 mM EDTA</w:t>
      </w:r>
      <w:r>
        <w:rPr>
          <w:rFonts w:ascii="Cambria" w:hAnsi="Cambria" w:cs="Cambria"/>
        </w:rPr>
        <w:t>)</w:t>
      </w:r>
      <w:r w:rsidRPr="008A1E96">
        <w:rPr>
          <w:rFonts w:ascii="Cambria" w:hAnsi="Cambria" w:cs="Cambria"/>
        </w:rPr>
        <w:t xml:space="preserve">, sonicated at low power, and resuspended in 250 μl </w:t>
      </w:r>
      <w:r>
        <w:rPr>
          <w:rFonts w:ascii="Cambria" w:hAnsi="Cambria" w:cs="Cambria"/>
        </w:rPr>
        <w:t>Buffer B</w:t>
      </w:r>
      <w:r w:rsidRPr="008A1E96">
        <w:rPr>
          <w:rFonts w:ascii="Cambria" w:hAnsi="Cambria" w:cs="Cambria"/>
        </w:rPr>
        <w:t>.  50 μl of each sample was stained with 500 μl of 1 μM Sytox Green and incubated at 4°C overnight.  A total of 10,000 cells from each sample were run on a MACSQuant</w:t>
      </w:r>
      <w:r>
        <w:rPr>
          <w:rFonts w:ascii="Cambria" w:hAnsi="Cambria" w:cs="Cambria"/>
        </w:rPr>
        <w:t xml:space="preserve"> Analyzer 10 (Miltenyi Biotech)</w:t>
      </w:r>
      <w:r w:rsidRPr="008A1E96">
        <w:rPr>
          <w:rFonts w:ascii="Cambria" w:hAnsi="Cambria" w:cs="Cambria"/>
        </w:rPr>
        <w:t xml:space="preserve"> and data analyzed using FlowJo (Tree Star Inc.).</w:t>
      </w:r>
    </w:p>
    <w:p w14:paraId="705EB26B" w14:textId="77777777" w:rsidR="00F33AD3" w:rsidRDefault="00F33AD3" w:rsidP="00F33AD3">
      <w:pPr>
        <w:spacing w:line="480" w:lineRule="auto"/>
        <w:ind w:firstLine="720"/>
        <w:rPr>
          <w:rFonts w:ascii="Cambria" w:hAnsi="Cambria" w:cs="Cambria"/>
        </w:rPr>
      </w:pPr>
      <w:r>
        <w:rPr>
          <w:rFonts w:ascii="Cambria" w:hAnsi="Cambria" w:cs="Cambria"/>
        </w:rPr>
        <w:t>For cytometric analysis of white and opaque GFP reporters, cells were grown overnight in liquid YPD at 30</w:t>
      </w:r>
      <w:r w:rsidRPr="008A1E96">
        <w:rPr>
          <w:rFonts w:ascii="Cambria" w:hAnsi="Cambria" w:cs="Cambria"/>
        </w:rPr>
        <w:t>°C</w:t>
      </w:r>
      <w:r>
        <w:rPr>
          <w:rFonts w:ascii="Cambria" w:hAnsi="Cambria" w:cs="Cambria"/>
        </w:rPr>
        <w:t>.  Overnight cultures were washed in PBS and live cells were analyzed using a BD FACSAria.  ~500,000 GFP expressing cells were sorted and subcultured in YPD at 30</w:t>
      </w:r>
      <w:r w:rsidRPr="008A1E96">
        <w:rPr>
          <w:rFonts w:ascii="Cambria" w:hAnsi="Cambria" w:cs="Cambria"/>
        </w:rPr>
        <w:t>°C</w:t>
      </w:r>
      <w:r>
        <w:rPr>
          <w:rFonts w:ascii="Cambria" w:hAnsi="Cambria" w:cs="Cambria"/>
        </w:rPr>
        <w:t xml:space="preserve"> for 5 hours.  Cells were then washed in PBS and ~100,000 cells from pure populations of live GFP expressing cells were reanalyzed on a BD FACSAria.  All FACS data was processed and analyzed using FlowJo (Tree Star Inc.)</w:t>
      </w:r>
    </w:p>
    <w:p w14:paraId="2402328F" w14:textId="77777777" w:rsidR="005A7013" w:rsidRDefault="005A7013" w:rsidP="00F33AD3">
      <w:pPr>
        <w:spacing w:line="480" w:lineRule="auto"/>
        <w:ind w:firstLine="720"/>
        <w:rPr>
          <w:rFonts w:ascii="Cambria" w:hAnsi="Cambria" w:cs="Cambria"/>
        </w:rPr>
      </w:pPr>
    </w:p>
    <w:p w14:paraId="6BB4905D" w14:textId="77777777" w:rsidR="00142C98" w:rsidRDefault="00142C98" w:rsidP="00F33AD3">
      <w:pPr>
        <w:spacing w:line="480" w:lineRule="auto"/>
        <w:ind w:firstLine="720"/>
        <w:rPr>
          <w:rFonts w:ascii="Cambria" w:hAnsi="Cambria" w:cs="Cambria"/>
        </w:rPr>
      </w:pPr>
    </w:p>
    <w:p w14:paraId="6A2FACD0" w14:textId="77777777" w:rsidR="009515BC" w:rsidRPr="00AD74D1" w:rsidRDefault="009515BC" w:rsidP="009515BC">
      <w:pPr>
        <w:spacing w:line="480" w:lineRule="auto"/>
        <w:rPr>
          <w:rFonts w:cs="Times New Roman"/>
        </w:rPr>
      </w:pPr>
      <w:r w:rsidRPr="00AD74D1">
        <w:rPr>
          <w:rFonts w:cs="Times New Roman"/>
          <w:b/>
          <w:bCs/>
        </w:rPr>
        <w:lastRenderedPageBreak/>
        <w:t>Light Microscopy</w:t>
      </w:r>
    </w:p>
    <w:p w14:paraId="42058DD7" w14:textId="77777777" w:rsidR="009515BC" w:rsidRPr="00AD74D1" w:rsidRDefault="009515BC" w:rsidP="009515BC">
      <w:pPr>
        <w:spacing w:line="480" w:lineRule="auto"/>
        <w:rPr>
          <w:rFonts w:cs="Times New Roman"/>
        </w:rPr>
      </w:pPr>
      <w:r w:rsidRPr="00AD74D1">
        <w:rPr>
          <w:rFonts w:cs="Times New Roman"/>
        </w:rPr>
        <w:t>Differential interference contrast (DIC) and fluorescence microscopy of cells were performed using a Zeiss Inverted Microscope (Axio Observer. Z1) fitted with an AxioCam HR.  Images were processed with AxioVision Rel. 4.8 (Zeiss, Germany) and Adobe Photoshop CS5.</w:t>
      </w:r>
    </w:p>
    <w:p w14:paraId="6A1F489F" w14:textId="77777777" w:rsidR="009515BC" w:rsidRPr="00822909" w:rsidRDefault="009515BC" w:rsidP="009515BC">
      <w:pPr>
        <w:spacing w:line="480" w:lineRule="auto"/>
      </w:pPr>
    </w:p>
    <w:p w14:paraId="4D31DB98" w14:textId="77777777" w:rsidR="009515BC" w:rsidRPr="00822909" w:rsidRDefault="009515BC" w:rsidP="009515BC">
      <w:pPr>
        <w:spacing w:line="480" w:lineRule="auto"/>
        <w:rPr>
          <w:b/>
        </w:rPr>
      </w:pPr>
      <w:r w:rsidRPr="00822909">
        <w:rPr>
          <w:b/>
        </w:rPr>
        <w:t>Scanning electron microscopy</w:t>
      </w:r>
    </w:p>
    <w:p w14:paraId="128F0C0B" w14:textId="33509B7F" w:rsidR="009515BC" w:rsidRPr="00382A46" w:rsidRDefault="009515BC" w:rsidP="009515BC">
      <w:pPr>
        <w:spacing w:line="480" w:lineRule="auto"/>
      </w:pPr>
      <w:r w:rsidRPr="00822909">
        <w:rPr>
          <w:i/>
        </w:rPr>
        <w:t>C. albicans</w:t>
      </w:r>
      <w:r w:rsidRPr="00822909">
        <w:t xml:space="preserve"> P94015 cells were grown o</w:t>
      </w:r>
      <w:r w:rsidRPr="00832026">
        <w:t>n YPD at 30</w:t>
      </w:r>
      <w:r w:rsidRPr="00832026">
        <w:sym w:font="Symbol" w:char="F0B0"/>
      </w:r>
      <w:r w:rsidRPr="00832026">
        <w:t>C.  Cells were resuspended in water and attached to poly-L-lysine coated-coverslips.  Cells were fixed with 2.5% (w/v) glutaraldehyde in 0.1 M Na-cacodylate buffer, pH 7.4</w:t>
      </w:r>
      <w:r>
        <w:t>,</w:t>
      </w:r>
      <w:r w:rsidRPr="00832026">
        <w:t xml:space="preserve"> at 4</w:t>
      </w:r>
      <w:r w:rsidRPr="00832026">
        <w:sym w:font="Symbol" w:char="F0B0"/>
      </w:r>
      <w:r w:rsidRPr="00832026">
        <w:t>C, and washed with 0.1 M Na-cacodylate buffer, pH 7.4.  The cells were postfixed with 1% aqueous osmium tetroxide in 0.1 M Na-cacodylate buffer, pH 7.4</w:t>
      </w:r>
      <w:r>
        <w:t>,</w:t>
      </w:r>
      <w:r w:rsidRPr="00832026">
        <w:t xml:space="preserve"> at 25</w:t>
      </w:r>
      <w:r w:rsidRPr="00832026">
        <w:sym w:font="Symbol" w:char="F0B0"/>
      </w:r>
      <w:r w:rsidRPr="00832026">
        <w:t xml:space="preserve">C for 90 minutes, and washed with 0.1 M Na-cacodylate buffer, pH 7.4.  Following fixation, cells were dehydrated gradually using a gradient ethanol series and subsequently dried in a critical point dryer.   The samples were then coated with 20nm of gold palladium (60:40) in an Emitech K550 sputter coater.  Cells were imaged with </w:t>
      </w:r>
      <w:r w:rsidRPr="00122D6E">
        <w:t xml:space="preserve">a Hitachi S-2700 scanning electronic microscopy and collected with Quartz PCI software.  </w:t>
      </w:r>
    </w:p>
    <w:p w14:paraId="6E7957A3" w14:textId="77777777" w:rsidR="006648C9" w:rsidRDefault="006648C9" w:rsidP="00F33AD3">
      <w:pPr>
        <w:spacing w:line="480" w:lineRule="auto"/>
        <w:ind w:firstLine="720"/>
        <w:rPr>
          <w:rFonts w:ascii="Cambria" w:hAnsi="Cambria" w:cs="Cambria"/>
        </w:rPr>
      </w:pPr>
    </w:p>
    <w:p w14:paraId="4E1DF629" w14:textId="77777777" w:rsidR="006648C9" w:rsidRDefault="006648C9" w:rsidP="006648C9">
      <w:pPr>
        <w:spacing w:line="480" w:lineRule="auto"/>
        <w:rPr>
          <w:b/>
        </w:rPr>
      </w:pPr>
      <w:r w:rsidRPr="008A1E96">
        <w:rPr>
          <w:b/>
        </w:rPr>
        <w:t>Whole genome sequencing and variant identification</w:t>
      </w:r>
    </w:p>
    <w:p w14:paraId="2DB35D3A" w14:textId="682716E2" w:rsidR="006648C9" w:rsidRDefault="006648C9" w:rsidP="006648C9">
      <w:pPr>
        <w:spacing w:line="480" w:lineRule="auto"/>
        <w:rPr>
          <w:b/>
        </w:rPr>
      </w:pPr>
      <w:r>
        <w:t xml:space="preserve">Two WGS libraries were constructed for Illumina paired-end sequencing. </w:t>
      </w:r>
      <w:r w:rsidRPr="00725C1D">
        <w:rPr>
          <w:rFonts w:eastAsia="Times New Roman" w:cs="Times New Roman"/>
        </w:rPr>
        <w:t>For the fragment library, 100 ng of genomic DNA was sheared to ~250 bp using a Covaris LE instrument and prepared for sequencing as previously described</w:t>
      </w:r>
      <w:r>
        <w:rPr>
          <w:rFonts w:eastAsia="Times New Roman" w:cs="Times New Roman"/>
        </w:rPr>
        <w:t xml:space="preserve"> </w:t>
      </w:r>
      <w:r>
        <w:rPr>
          <w:rFonts w:eastAsia="Times New Roman" w:cs="Times New Roman"/>
        </w:rPr>
        <w:fldChar w:fldCharType="begin">
          <w:fldData xml:space="preserve">PEVuZE5vdGU+PENpdGU+PEF1dGhvcj5GaXNoZXI8L0F1dGhvcj48WWVhcj4yMDExPC9ZZWFyPjxS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</w:fldData>
        </w:fldChar>
      </w:r>
      <w:r>
        <w:rPr>
          <w:rFonts w:eastAsia="Times New Roman" w:cs="Times New Roman"/>
        </w:rPr>
        <w:instrText xml:space="preserve"> ADDIN EN.CITE </w:instrText>
      </w:r>
      <w:r>
        <w:rPr>
          <w:rFonts w:eastAsia="Times New Roman" w:cs="Times New Roman"/>
        </w:rPr>
        <w:fldChar w:fldCharType="begin">
          <w:fldData xml:space="preserve">PEVuZE5vdGU+PENpdGU+PEF1dGhvcj5GaXNoZXI8L0F1dGhvcj48WWVhcj4yMDExPC9ZZWFyPjxS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</w:fldData>
        </w:fldChar>
      </w:r>
      <w:r>
        <w:rPr>
          <w:rFonts w:eastAsia="Times New Roman" w:cs="Times New Roman"/>
        </w:rPr>
        <w:instrText xml:space="preserve"> ADDIN EN.CITE.DATA </w:instrText>
      </w:r>
      <w:r>
        <w:rPr>
          <w:rFonts w:eastAsia="Times New Roman" w:cs="Times New Roman"/>
        </w:rPr>
      </w:r>
      <w:r>
        <w:rPr>
          <w:rFonts w:eastAsia="Times New Roman" w:cs="Times New Roman"/>
        </w:rPr>
        <w:fldChar w:fldCharType="end"/>
      </w:r>
      <w:r>
        <w:rPr>
          <w:rFonts w:eastAsia="Times New Roman" w:cs="Times New Roman"/>
        </w:rPr>
      </w:r>
      <w:r>
        <w:rPr>
          <w:rFonts w:eastAsia="Times New Roman" w:cs="Times New Roman"/>
        </w:rPr>
        <w:fldChar w:fldCharType="separate"/>
      </w:r>
      <w:r>
        <w:rPr>
          <w:rFonts w:eastAsia="Times New Roman" w:cs="Times New Roman"/>
          <w:noProof/>
        </w:rPr>
        <w:t>(</w:t>
      </w:r>
      <w:hyperlink w:anchor="_ENREF_16" w:tooltip="Fisher, 2011 #2495" w:history="1">
        <w:r w:rsidR="00FB179E">
          <w:rPr>
            <w:rFonts w:eastAsia="Times New Roman" w:cs="Times New Roman"/>
            <w:noProof/>
          </w:rPr>
          <w:t>Fisher et al. 2011</w:t>
        </w:r>
      </w:hyperlink>
      <w:r>
        <w:rPr>
          <w:rFonts w:eastAsia="Times New Roman" w:cs="Times New Roman"/>
          <w:noProof/>
        </w:rPr>
        <w:t>)</w:t>
      </w:r>
      <w:r>
        <w:rPr>
          <w:rFonts w:eastAsia="Times New Roman" w:cs="Times New Roman"/>
        </w:rPr>
        <w:fldChar w:fldCharType="end"/>
      </w:r>
      <w:r w:rsidRPr="00725C1D">
        <w:rPr>
          <w:rFonts w:eastAsia="Times New Roman" w:cs="Times New Roman"/>
        </w:rPr>
        <w:t>.</w:t>
      </w:r>
      <w:r>
        <w:rPr>
          <w:rFonts w:eastAsia="Times New Roman" w:cs="Times New Roman"/>
        </w:rPr>
        <w:t xml:space="preserve"> </w:t>
      </w:r>
      <w:r w:rsidRPr="006F6293">
        <w:t xml:space="preserve"> The 2.5 kb jumping library was prepared using the </w:t>
      </w:r>
      <w:r w:rsidRPr="00725C1D">
        <w:rPr>
          <w:rFonts w:eastAsia="Times New Roman" w:cs="Times New Roman"/>
        </w:rPr>
        <w:t xml:space="preserve">2-to5-kb insert Illumina Mate-pair library prep kit (V2; </w:t>
      </w:r>
      <w:r w:rsidRPr="00725C1D">
        <w:rPr>
          <w:rFonts w:eastAsia="Times New Roman" w:cs="Times New Roman"/>
        </w:rPr>
        <w:lastRenderedPageBreak/>
        <w:t xml:space="preserve">Illumina) as previously described </w:t>
      </w:r>
      <w:r>
        <w:rPr>
          <w:rFonts w:eastAsia="Times New Roman" w:cs="Times New Roman"/>
        </w:rPr>
        <w:fldChar w:fldCharType="begin">
          <w:fldData xml:space="preserve">PEVuZE5vdGU+PENpdGU+PEF1dGhvcj5HcmFkPC9BdXRob3I+PFllYXI+MjAxMjwvWWVhcj48UmVj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PlByb2MgTmF0bCBBY2FkIFNjaSBVIFMgQTwvZnVsbC10aXRsZT48L3BlcmlvZGljYWw+PHBhZ2Vz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</w:fldData>
        </w:fldChar>
      </w:r>
      <w:r>
        <w:rPr>
          <w:rFonts w:eastAsia="Times New Roman" w:cs="Times New Roman"/>
        </w:rPr>
        <w:instrText xml:space="preserve"> ADDIN EN.CITE </w:instrText>
      </w:r>
      <w:r>
        <w:rPr>
          <w:rFonts w:eastAsia="Times New Roman" w:cs="Times New Roman"/>
        </w:rPr>
        <w:fldChar w:fldCharType="begin">
          <w:fldData xml:space="preserve">PEVuZE5vdGU+PENpdGU+PEF1dGhvcj5HcmFkPC9BdXRob3I+PFllYXI+MjAxMjwvWWVhcj48UmVj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PlByb2MgTmF0bCBBY2FkIFNjaSBVIFMgQTwvZnVsbC10aXRsZT48L3BlcmlvZGljYWw+PHBhZ2Vz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</w:fldData>
        </w:fldChar>
      </w:r>
      <w:r>
        <w:rPr>
          <w:rFonts w:eastAsia="Times New Roman" w:cs="Times New Roman"/>
        </w:rPr>
        <w:instrText xml:space="preserve"> ADDIN EN.CITE.DATA </w:instrText>
      </w:r>
      <w:r>
        <w:rPr>
          <w:rFonts w:eastAsia="Times New Roman" w:cs="Times New Roman"/>
        </w:rPr>
      </w:r>
      <w:r>
        <w:rPr>
          <w:rFonts w:eastAsia="Times New Roman" w:cs="Times New Roman"/>
        </w:rPr>
        <w:fldChar w:fldCharType="end"/>
      </w:r>
      <w:r>
        <w:rPr>
          <w:rFonts w:eastAsia="Times New Roman" w:cs="Times New Roman"/>
        </w:rPr>
      </w:r>
      <w:r>
        <w:rPr>
          <w:rFonts w:eastAsia="Times New Roman" w:cs="Times New Roman"/>
        </w:rPr>
        <w:fldChar w:fldCharType="separate"/>
      </w:r>
      <w:r>
        <w:rPr>
          <w:rFonts w:eastAsia="Times New Roman" w:cs="Times New Roman"/>
          <w:noProof/>
        </w:rPr>
        <w:t>(</w:t>
      </w:r>
      <w:hyperlink w:anchor="_ENREF_21" w:tooltip="Grad, 2012 #2494" w:history="1">
        <w:r w:rsidR="00FB179E">
          <w:rPr>
            <w:rFonts w:eastAsia="Times New Roman" w:cs="Times New Roman"/>
            <w:noProof/>
          </w:rPr>
          <w:t>Grad et al. 2012</w:t>
        </w:r>
      </w:hyperlink>
      <w:r>
        <w:rPr>
          <w:rFonts w:eastAsia="Times New Roman" w:cs="Times New Roman"/>
          <w:noProof/>
        </w:rPr>
        <w:t>)</w:t>
      </w:r>
      <w:r>
        <w:rPr>
          <w:rFonts w:eastAsia="Times New Roman" w:cs="Times New Roman"/>
        </w:rPr>
        <w:fldChar w:fldCharType="end"/>
      </w:r>
      <w:r w:rsidRPr="006F6293">
        <w:t xml:space="preserve">. </w:t>
      </w:r>
      <w:r>
        <w:rPr>
          <w:rFonts w:eastAsia="Times New Roman" w:cs="Times New Roman"/>
        </w:rPr>
        <w:t xml:space="preserve">BWA 0.5.9 </w:t>
      </w:r>
      <w:r>
        <w:fldChar w:fldCharType="begin"/>
      </w:r>
      <w:r>
        <w:instrText xml:space="preserve"> ADDIN EN.CITE &lt;EndNote&gt;&lt;Cite&gt;&lt;Author&gt;Li&lt;/Author&gt;&lt;Year&gt;2010&lt;/Year&gt;&lt;RecNum&gt;2100&lt;/RecNum&gt;&lt;DisplayText&gt;(Li and Durbin 2010)&lt;/DisplayText&gt;&lt;record&gt;&lt;rec-number&gt;2100&lt;/rec-number&gt;&lt;foreign-keys&gt;&lt;key app="EN" db-id="tv0e52aeg25raeezrs65pddzzdpsr5x9evsf" timestamp="1385762597"&gt;2100&lt;/key&gt;&lt;/foreign-keys&gt;&lt;ref-type name="Journal Article"&gt;17&lt;/ref-type&gt;&lt;contributors&gt;&lt;authors&gt;&lt;author&gt;Li, H.&lt;/author&gt;&lt;author&gt;Durbin, R.&lt;/author&gt;&lt;/authors&gt;&lt;/contributors&gt;&lt;auth-address&gt;Wellcome Trust Sanger Institute, Wellcome Genome Campus, Cambridge, CB10 1SA, UK.&lt;/auth-address&gt;&lt;titles&gt;&lt;title&gt;Fast and accurate long-read alignment with Burrows-Wheeler transform&lt;/title&gt;&lt;secondary-title&gt;Bioinformatics&lt;/secondary-title&gt;&lt;/titles&gt;&lt;periodical&gt;&lt;full-title&gt;Bioinformatics&lt;/full-title&gt;&lt;/periodical&gt;&lt;pages&gt;589-95&lt;/pages&gt;&lt;volume&gt;26&lt;/volume&gt;&lt;number&gt;5&lt;/number&gt;&lt;edition&gt;2010/01/19&lt;/edition&gt;&lt;keywords&gt;&lt;keyword&gt;*Algorithms&lt;/keyword&gt;&lt;keyword&gt;Base Sequence&lt;/keyword&gt;&lt;keyword&gt;Genome, Human&lt;/keyword&gt;&lt;keyword&gt;Genomics/*methods&lt;/keyword&gt;&lt;keyword&gt;Humans&lt;/keyword&gt;&lt;keyword&gt;Sequence Alignment/*methods&lt;/keyword&gt;&lt;keyword&gt;Sequence Analysis, DNA&lt;/keyword&gt;&lt;/keywords&gt;&lt;dates&gt;&lt;year&gt;2010&lt;/year&gt;&lt;pub-dates&gt;&lt;date&gt;Mar 1&lt;/date&gt;&lt;/pub-dates&gt;&lt;/dates&gt;&lt;isbn&gt;1367-4811 (Electronic)&amp;#xD;1367-4803 (Linking)&lt;/isbn&gt;&lt;accession-num&gt;20080505&lt;/accession-num&gt;&lt;work-type&gt;Research Support, Non-U.S. Gov&amp;apos;t&lt;/work-type&gt;&lt;urls&gt;&lt;related-urls&gt;&lt;url&gt;http://www.ncbi.nlm.nih.gov/pubmed/20080505&lt;/url&gt;&lt;/related-urls&gt;&lt;/urls&gt;&lt;custom2&gt;2828108&lt;/custom2&gt;&lt;electronic-resource-num&gt;10.1093/bioinformatics/btp698&lt;/electronic-resource-num&gt;&lt;language&gt;eng&lt;/language&gt;&lt;/record&gt;&lt;/Cite&gt;&lt;/EndNote&gt;</w:instrText>
      </w:r>
      <w:r>
        <w:fldChar w:fldCharType="separate"/>
      </w:r>
      <w:r>
        <w:rPr>
          <w:noProof/>
        </w:rPr>
        <w:t>(</w:t>
      </w:r>
      <w:hyperlink w:anchor="_ENREF_36" w:tooltip="Li, 2010 #2100" w:history="1">
        <w:r w:rsidR="00FB179E">
          <w:rPr>
            <w:noProof/>
          </w:rPr>
          <w:t>Li and Durbin 2010</w:t>
        </w:r>
      </w:hyperlink>
      <w:r>
        <w:rPr>
          <w:noProof/>
        </w:rPr>
        <w:t>)</w:t>
      </w:r>
      <w:r>
        <w:fldChar w:fldCharType="end"/>
      </w:r>
      <w:r>
        <w:t xml:space="preserve"> read</w:t>
      </w:r>
      <w:r w:rsidRPr="006F6293">
        <w:t xml:space="preserve"> </w:t>
      </w:r>
      <w:r>
        <w:t>alignments were filtered requiring a</w:t>
      </w:r>
      <w:r w:rsidR="00387474">
        <w:t xml:space="preserve"> mapping quality of 30 using SAM</w:t>
      </w:r>
      <w:r>
        <w:t xml:space="preserve">tools view </w:t>
      </w:r>
      <w:r>
        <w:fldChar w:fldCharType="begin"/>
      </w:r>
      <w:r>
        <w:instrText xml:space="preserve"> ADDIN EN.CITE &lt;EndNote&gt;&lt;Cite&gt;&lt;Author&gt;Li&lt;/Author&gt;&lt;Year&gt;2009&lt;/Year&gt;&lt;RecNum&gt;2101&lt;/RecNum&gt;&lt;DisplayText&gt;(Li et al. 2009)&lt;/DisplayText&gt;&lt;record&gt;&lt;rec-number&gt;2101&lt;/rec-number&gt;&lt;foreign-keys&gt;&lt;key app="EN" db-id="tv0e52aeg25raeezrs65pddzzdpsr5x9evsf" timestamp="1385762690"&gt;2101&lt;/key&gt;&lt;/foreign-keys&gt;&lt;ref-type name="Journal Article"&gt;17&lt;/ref-type&gt;&lt;contributors&gt;&lt;authors&gt;&lt;author&gt;Li, H.&lt;/author&gt;&lt;author&gt;Handsaker, B.&lt;/author&gt;&lt;author&gt;Wysoker, A.&lt;/author&gt;&lt;author&gt;Fennell, T.&lt;/author&gt;&lt;author&gt;Ruan, J.&lt;/author&gt;&lt;author&gt;Homer, N.&lt;/author&gt;&lt;author&gt;Marth, G.&lt;/author&gt;&lt;author&gt;Abecasis, G.&lt;/author&gt;&lt;author&gt;Durbin, R.&lt;/author&gt;&lt;/authors&gt;&lt;/contributors&gt;&lt;auth-address&gt;Wellcome Trust Sanger Institute, Wellcome Trust Genome Campus, Cambridge, CB10 1SA, UK, Broad Institute of MIT and Harvard, Cambridge, MA 02141, USA.&lt;/auth-address&gt;&lt;titles&gt;&lt;title&gt;The Sequence Alignment/Map format and SAMtools&lt;/title&gt;&lt;secondary-title&gt;Bioinformatics&lt;/secondary-title&gt;&lt;/titles&gt;&lt;periodical&gt;&lt;full-title&gt;Bioinformatics&lt;/full-title&gt;&lt;/periodical&gt;&lt;pages&gt;2078-9&lt;/pages&gt;&lt;volume&gt;25&lt;/volume&gt;&lt;number&gt;16&lt;/number&gt;&lt;edition&gt;2009/06/10&lt;/edition&gt;&lt;keywords&gt;&lt;keyword&gt;Algorithms&lt;/keyword&gt;&lt;keyword&gt;Base Sequence&lt;/keyword&gt;&lt;keyword&gt;Computational Biology/*methods&lt;/keyword&gt;&lt;keyword&gt;Genome&lt;/keyword&gt;&lt;keyword&gt;Genomics&lt;/keyword&gt;&lt;keyword&gt;Molecular Sequence Data&lt;/keyword&gt;&lt;keyword&gt;Sequence Alignment/*methods&lt;/keyword&gt;&lt;keyword&gt;Sequence Analysis, DNA/*methods&lt;/keyword&gt;&lt;keyword&gt;*Software&lt;/keyword&gt;&lt;/keywords&gt;&lt;dates&gt;&lt;year&gt;2009&lt;/year&gt;&lt;pub-dates&gt;&lt;date&gt;Aug 15&lt;/date&gt;&lt;/pub-dates&gt;&lt;/dates&gt;&lt;isbn&gt;1367-4811 (Electronic)&amp;#xD;1367-4803 (Linking)&lt;/isbn&gt;&lt;accession-num&gt;19505943&lt;/accession-num&gt;&lt;work-type&gt;Research Support, N.I.H., Extramural&amp;#xD;Research Support, Non-U.S. Gov&amp;apos;t&lt;/work-type&gt;&lt;urls&gt;&lt;related-urls&gt;&lt;url&gt;http://www.ncbi.nlm.nih.gov/pubmed/19505943&lt;/url&gt;&lt;/related-urls&gt;&lt;/urls&gt;&lt;custom2&gt;2723002&lt;/custom2&gt;&lt;electronic-resource-num&gt;10.1093/bioinformatics/btp352&lt;/electronic-resource-num&gt;&lt;language&gt;eng&lt;/language&gt;&lt;/record&gt;&lt;/Cite&gt;&lt;/EndNote&gt;</w:instrText>
      </w:r>
      <w:r>
        <w:fldChar w:fldCharType="separate"/>
      </w:r>
      <w:r>
        <w:rPr>
          <w:noProof/>
        </w:rPr>
        <w:t>(</w:t>
      </w:r>
      <w:hyperlink w:anchor="_ENREF_37" w:tooltip="Li, 2009 #2101" w:history="1">
        <w:r w:rsidR="00FB179E">
          <w:rPr>
            <w:noProof/>
          </w:rPr>
          <w:t>Li et al. 2009</w:t>
        </w:r>
      </w:hyperlink>
      <w:r>
        <w:rPr>
          <w:noProof/>
        </w:rPr>
        <w:t>)</w:t>
      </w:r>
      <w:r>
        <w:fldChar w:fldCharType="end"/>
      </w:r>
      <w:r>
        <w:t xml:space="preserve">.  To minimize false positive SNP calls near insertion/deletion (indel) events, poorly aligning regions </w:t>
      </w:r>
      <w:r w:rsidRPr="00440EC0">
        <w:t xml:space="preserve">were identified </w:t>
      </w:r>
      <w:r>
        <w:t xml:space="preserve">and realigned </w:t>
      </w:r>
      <w:r w:rsidRPr="00440EC0">
        <w:t xml:space="preserve">using GATK RealignerTargetCreator and IndelRealigner (GATK version </w:t>
      </w:r>
      <w:r w:rsidRPr="00440EC0">
        <w:rPr>
          <w:rFonts w:eastAsia="Times New Roman" w:cs="Arial"/>
        </w:rPr>
        <w:t>1.4-14</w:t>
      </w:r>
      <w:r w:rsidRPr="00440EC0">
        <w:t>)</w:t>
      </w:r>
      <w:r>
        <w:t xml:space="preserve"> </w:t>
      </w:r>
      <w:r>
        <w:fldChar w:fldCharType="begin"/>
      </w:r>
      <w:r>
        <w:instrText xml:space="preserve"> ADDIN EN.CITE &lt;EndNote&gt;&lt;Cite&gt;&lt;Author&gt;McKenna&lt;/Author&gt;&lt;Year&gt;2010&lt;/Year&gt;&lt;RecNum&gt;2188&lt;/RecNum&gt;&lt;DisplayText&gt;(McKenna et al. 2010)&lt;/DisplayText&gt;&lt;record&gt;&lt;rec-number&gt;2188&lt;/rec-number&gt;&lt;foreign-keys&gt;&lt;key app="EN" db-id="tv0e52aeg25raeezrs65pddzzdpsr5x9evsf" timestamp="1393103240"&gt;2188&lt;/key&gt;&lt;/foreign-keys&gt;&lt;ref-type name="Journal Article"&gt;17&lt;/ref-type&gt;&lt;contributors&gt;&lt;authors&gt;&lt;author&gt;McKenna, A.&lt;/author&gt;&lt;author&gt;Hanna, M.&lt;/author&gt;&lt;author&gt;Banks, E.&lt;/author&gt;&lt;author&gt;Sivachenko, A.&lt;/author&gt;&lt;author&gt;Cibulskis, K.&lt;/author&gt;&lt;author&gt;Kernytsky, A.&lt;/author&gt;&lt;author&gt;Garimella, K.&lt;/author&gt;&lt;author&gt;Altshuler, D.&lt;/author&gt;&lt;author&gt;Gabriel, S.&lt;/author&gt;&lt;author&gt;Daly, M.&lt;/author&gt;&lt;author&gt;DePristo, M. A.&lt;/author&gt;&lt;/authors&gt;&lt;/contributors&gt;&lt;auth-address&gt;Program in Medical and Population Genetics, The Broad Institute of Harvard and MIT, Cambridge, Massachusetts 02142, USA.&lt;/auth-address&gt;&lt;titles&gt;&lt;title&gt;The Genome Analysis Toolkit: a MapReduce framework for analyzing next-generation DNA sequencing data&lt;/title&gt;&lt;secondary-title&gt;Genome Res&lt;/secondary-title&gt;&lt;alt-title&gt;Genome research&lt;/alt-title&gt;&lt;/titles&gt;&lt;periodical&gt;&lt;full-title&gt;Genome Res&lt;/full-title&gt;&lt;abbr-1&gt;Genome research&lt;/abbr-1&gt;&lt;/periodical&gt;&lt;alt-periodical&gt;&lt;full-title&gt;Genome Res&lt;/full-title&gt;&lt;abbr-1&gt;Genome research&lt;/abbr-1&gt;&lt;/alt-periodical&gt;&lt;pages&gt;1297-303&lt;/pages&gt;&lt;volume&gt;20&lt;/volume&gt;&lt;number&gt;9&lt;/number&gt;&lt;edition&gt;2010/07/21&lt;/edition&gt;&lt;keywords&gt;&lt;keyword&gt;Base Sequence&lt;/keyword&gt;&lt;keyword&gt;*Genome&lt;/keyword&gt;&lt;keyword&gt;Genomics/*methods&lt;/keyword&gt;&lt;keyword&gt;Sequence Analysis, DNA/*methods&lt;/keyword&gt;&lt;keyword&gt;*Software&lt;/keyword&gt;&lt;/keywords&gt;&lt;dates&gt;&lt;year&gt;2010&lt;/year&gt;&lt;pub-dates&gt;&lt;date&gt;Sep&lt;/date&gt;&lt;/pub-dates&gt;&lt;/dates&gt;&lt;isbn&gt;1549-5469 (Electronic)&amp;#xD;1088-9051 (Linking)&lt;/isbn&gt;&lt;accession-num&gt;20644199&lt;/accession-num&gt;&lt;work-type&gt;Research Support, N.I.H., Extramural&lt;/work-type&gt;&lt;urls&gt;&lt;related-urls&gt;&lt;url&gt;http://www.ncbi.nlm.nih.gov/pubmed/20644199&lt;/url&gt;&lt;/related-urls&gt;&lt;/urls&gt;&lt;custom2&gt;2928508&lt;/custom2&gt;&lt;electronic-resource-num&gt;10.1101/gr.107524.110&lt;/electronic-resource-num&gt;&lt;language&gt;eng&lt;/language&gt;&lt;/record&gt;&lt;/Cite&gt;&lt;/EndNote&gt;</w:instrText>
      </w:r>
      <w:r>
        <w:fldChar w:fldCharType="separate"/>
      </w:r>
      <w:r>
        <w:rPr>
          <w:noProof/>
        </w:rPr>
        <w:t>(</w:t>
      </w:r>
      <w:hyperlink w:anchor="_ENREF_42" w:tooltip="McKenna, 2010 #2188" w:history="1">
        <w:r w:rsidR="00FB179E">
          <w:rPr>
            <w:noProof/>
          </w:rPr>
          <w:t>McKenna et al. 2010</w:t>
        </w:r>
      </w:hyperlink>
      <w:r>
        <w:rPr>
          <w:noProof/>
        </w:rPr>
        <w:t>)</w:t>
      </w:r>
      <w:r>
        <w:fldChar w:fldCharType="end"/>
      </w:r>
      <w:r w:rsidRPr="00440EC0">
        <w:t xml:space="preserve">. </w:t>
      </w:r>
      <w:r>
        <w:t xml:space="preserve"> </w:t>
      </w:r>
      <w:r w:rsidRPr="00440EC0">
        <w:t>SNPs were identified using the GATK UnifiedGenotyper, and filt</w:t>
      </w:r>
      <w:r>
        <w:t xml:space="preserve">ered using the GATK VariantFiltration using the version 3 best practices for hard filters (QD&lt;2.0, MQ&lt;40.0, FS&gt;60.0, HaplotypeScore &gt; (average value + 2*standard deviation), MQRankSum&lt;-12.5, ReadPosRankSum&lt;-8.0). </w:t>
      </w:r>
      <w:r w:rsidR="000367B5">
        <w:t xml:space="preserve">This method predicted between 62,062 and 121,071 SNPs per strain, with an average transition to transversion ratio of 2.50.  Clade I strains contain an average of 4.8 SNPs/kb and other strains nearly twice this level (8.2 SNPs/kb).  This difference is due to a 4-fold higher rate of fixed homozygous variants in the other clades and reflects the use of a clade I strain (SC5314) as a reference for SNP calling. The average nucleotide diversity across the sequenced isolates was computed as the average of pairwise differences between all pairs of strains, normalized to callable bases (SNPs and positions matching the reference). </w:t>
      </w:r>
      <w:r>
        <w:t xml:space="preserve">Positions that matched the reference base in each strain were computed by emitting all sites with GATK, selecting matching reference positions, and requiring a mapping quality of 30 and minimum depth of 8 at these positions.  </w:t>
      </w:r>
    </w:p>
    <w:p w14:paraId="76A7C950" w14:textId="57AAD32F" w:rsidR="00624109" w:rsidRDefault="00624109" w:rsidP="00624109">
      <w:pPr>
        <w:spacing w:line="480" w:lineRule="auto"/>
        <w:ind w:firstLine="720"/>
      </w:pPr>
      <w:r>
        <w:t xml:space="preserve">To examine the pattern of polymorphisms across the genome, the SNP density of either heterozygous or homozygous positions was calculated for 5 kb windows and plotted across the genome.  Windows were merged to characterize regions of the genome as homozygous or heterozygous as follows.  First, homozygous regions also found in the SC5314 reference strain were identified; strains that shared homozygous regions with </w:t>
      </w:r>
      <w:r>
        <w:lastRenderedPageBreak/>
        <w:t>SC5314 were mostly found in clade I stains.  Adjacent windows without SNP calls were merged into homozygous regions, allowing no more than one intervening window with low SNP frequency</w:t>
      </w:r>
      <w:r w:rsidR="00AB7FA9">
        <w:t xml:space="preserve"> (regions without SNPs marked blue in Figures 4 and 5)</w:t>
      </w:r>
      <w:r>
        <w:t xml:space="preserve">.  Next, adjacent windows with a high frequency of homozygous SNPs (&gt;0.4 SNPs per kb) were merged, also allowing at most one intervening window; these regions have undergone loss of heterozygosity and differ from the allele combination present in SC5314 (regions </w:t>
      </w:r>
      <w:r w:rsidR="00AB7FA9">
        <w:t xml:space="preserve">with SNPs </w:t>
      </w:r>
      <w:r>
        <w:t xml:space="preserve">marked blue in </w:t>
      </w:r>
      <w:r w:rsidRPr="008D3F4A">
        <w:rPr>
          <w:b/>
        </w:rPr>
        <w:t>Fig</w:t>
      </w:r>
      <w:r w:rsidR="00AB7FA9">
        <w:rPr>
          <w:b/>
        </w:rPr>
        <w:t>ures</w:t>
      </w:r>
      <w:r w:rsidR="00AB7FA9" w:rsidRPr="008D3F4A">
        <w:rPr>
          <w:b/>
        </w:rPr>
        <w:t xml:space="preserve"> </w:t>
      </w:r>
      <w:r w:rsidRPr="008D3F4A">
        <w:rPr>
          <w:b/>
        </w:rPr>
        <w:t>4 and 5</w:t>
      </w:r>
      <w:r>
        <w:t>).  The remaining regions of the genome had heterozygous SNPs present.  The borders between homozygous and heterozygous regions were manually reviewed.</w:t>
      </w:r>
      <w:r w:rsidR="00AB7FA9" w:rsidRPr="008D3F4A">
        <w:rPr>
          <w:b/>
        </w:rPr>
        <w:t xml:space="preserve"> </w:t>
      </w:r>
    </w:p>
    <w:p w14:paraId="6372B97C" w14:textId="704E3D0A" w:rsidR="0016638E" w:rsidRPr="00A6588F" w:rsidRDefault="0016638E" w:rsidP="0016638E">
      <w:pPr>
        <w:spacing w:line="480" w:lineRule="auto"/>
        <w:ind w:firstLine="720"/>
        <w:rPr>
          <w:rFonts w:ascii="Cambria" w:eastAsia="Times New Roman" w:hAnsi="Cambria" w:cs="Arial"/>
          <w:color w:val="222222"/>
        </w:rPr>
      </w:pPr>
      <w:r>
        <w:t xml:space="preserve">To visually examine ploidy variation across the genome, the </w:t>
      </w:r>
      <w:r w:rsidRPr="00BD0DA2">
        <w:rPr>
          <w:rFonts w:ascii="Cambria" w:hAnsi="Cambria"/>
        </w:rPr>
        <w:t xml:space="preserve">Illumina </w:t>
      </w:r>
      <w:r>
        <w:rPr>
          <w:rFonts w:ascii="Cambria" w:hAnsi="Cambria"/>
        </w:rPr>
        <w:t xml:space="preserve">read </w:t>
      </w:r>
      <w:r w:rsidRPr="00BD0DA2">
        <w:rPr>
          <w:rFonts w:ascii="Cambria" w:hAnsi="Cambria"/>
        </w:rPr>
        <w:t xml:space="preserve">alignment </w:t>
      </w:r>
      <w:r>
        <w:rPr>
          <w:rFonts w:ascii="Cambria" w:hAnsi="Cambria"/>
        </w:rPr>
        <w:t>depth</w:t>
      </w:r>
      <w:r w:rsidRPr="00BD0DA2">
        <w:rPr>
          <w:rFonts w:ascii="Cambria" w:hAnsi="Cambria"/>
        </w:rPr>
        <w:t xml:space="preserve"> was</w:t>
      </w:r>
      <w:r>
        <w:rPr>
          <w:rFonts w:ascii="Cambria" w:hAnsi="Cambria"/>
        </w:rPr>
        <w:t xml:space="preserve"> calculated for 5 kb windows across the genome, using the GATK Depth of Coverage module.  Read depth was</w:t>
      </w:r>
      <w:r w:rsidRPr="00BD0DA2">
        <w:rPr>
          <w:rFonts w:ascii="Cambria" w:hAnsi="Cambria"/>
        </w:rPr>
        <w:t xml:space="preserve"> normalized </w:t>
      </w:r>
      <w:r>
        <w:rPr>
          <w:rFonts w:ascii="Cambria" w:hAnsi="Cambria"/>
        </w:rPr>
        <w:t xml:space="preserve">to the average depth in each strain and for </w:t>
      </w:r>
      <w:r w:rsidRPr="00BD0DA2">
        <w:rPr>
          <w:rFonts w:ascii="Cambria" w:hAnsi="Cambria"/>
        </w:rPr>
        <w:t>GC content</w:t>
      </w:r>
      <w:r>
        <w:rPr>
          <w:rFonts w:ascii="Cambria" w:hAnsi="Cambria"/>
        </w:rPr>
        <w:t>, as this can</w:t>
      </w:r>
      <w:r w:rsidRPr="00BD0DA2">
        <w:rPr>
          <w:rFonts w:ascii="Cambria" w:hAnsi="Cambria"/>
        </w:rPr>
        <w:t xml:space="preserve"> </w:t>
      </w:r>
      <w:r>
        <w:rPr>
          <w:rFonts w:ascii="Cambria" w:hAnsi="Cambria"/>
        </w:rPr>
        <w:t>influence</w:t>
      </w:r>
      <w:r w:rsidRPr="00BD0DA2">
        <w:rPr>
          <w:rFonts w:ascii="Cambria" w:hAnsi="Cambria"/>
        </w:rPr>
        <w:t xml:space="preserve"> both the sequencing chemistry and the alignment quality</w:t>
      </w:r>
      <w:r>
        <w:rPr>
          <w:rFonts w:ascii="Cambria" w:hAnsi="Cambria"/>
        </w:rPr>
        <w:t xml:space="preserve"> </w:t>
      </w:r>
      <w:r>
        <w:rPr>
          <w:rFonts w:ascii="Cambria" w:hAnsi="Cambria"/>
        </w:rPr>
        <w:fldChar w:fldCharType="begin"/>
      </w:r>
      <w:r>
        <w:rPr>
          <w:rFonts w:ascii="Cambria" w:hAnsi="Cambria"/>
        </w:rPr>
        <w:instrText xml:space="preserve"> ADDIN EN.CITE &lt;EndNote&gt;&lt;Cite&gt;&lt;Author&gt;Risso&lt;/Author&gt;&lt;Year&gt;2011&lt;/Year&gt;&lt;RecNum&gt;2185&lt;/RecNum&gt;&lt;DisplayText&gt;(Risso et al. 2011)&lt;/DisplayText&gt;&lt;record&gt;&lt;rec-number&gt;2185&lt;/rec-number&gt;&lt;foreign-keys&gt;&lt;key app="EN" db-id="tv0e52aeg25raeezrs65pddzzdpsr5x9evsf" timestamp="1391783581"&gt;2185&lt;/key&gt;&lt;/foreign-keys&gt;&lt;ref-type name="Journal Article"&gt;17&lt;/ref-type&gt;&lt;contributors&gt;&lt;authors&gt;&lt;author&gt;Risso, D.&lt;/author&gt;&lt;author&gt;Schwartz, K.&lt;/author&gt;&lt;author&gt;Sherlock, G.&lt;/author&gt;&lt;author&gt;Dudoit, S.&lt;/author&gt;&lt;/authors&gt;&lt;/contributors&gt;&lt;auth-address&gt;Division of Biostatistics and Department of Statistics, University of California, Berkeley, USA.&lt;/auth-address&gt;&lt;titles&gt;&lt;title&gt;GC-content normalization for RNA-Seq data&lt;/title&gt;&lt;secondary-title&gt;BMC Bioinformatics&lt;/secondary-title&gt;&lt;alt-title&gt;BMC bioinformatics&lt;/alt-title&gt;&lt;/titles&gt;&lt;periodical&gt;&lt;full-title&gt;BMC Bioinformatics&lt;/full-title&gt;&lt;abbr-1&gt;BMC bioinformatics&lt;/abbr-1&gt;&lt;/periodical&gt;&lt;alt-periodical&gt;&lt;full-title&gt;BMC Bioinformatics&lt;/full-title&gt;&lt;abbr-1&gt;BMC bioinformatics&lt;/abbr-1&gt;&lt;/alt-periodical&gt;&lt;pages&gt;480&lt;/pages&gt;&lt;volume&gt;12&lt;/volume&gt;&lt;edition&gt;2011/12/20&lt;/edition&gt;&lt;keywords&gt;&lt;keyword&gt;*Base Composition&lt;/keyword&gt;&lt;keyword&gt;Gene Expression Profiling&lt;/keyword&gt;&lt;keyword&gt;Saccharomyces cerevisiae/genetics&lt;/keyword&gt;&lt;keyword&gt;Sequence Analysis, RNA/*methods&lt;/keyword&gt;&lt;keyword&gt;Transcriptome&lt;/keyword&gt;&lt;/keywords&gt;&lt;dates&gt;&lt;year&gt;2011&lt;/year&gt;&lt;/dates&gt;&lt;isbn&gt;1471-2105 (Electronic)&amp;#xD;1471-2105 (Linking)&lt;/isbn&gt;&lt;accession-num&gt;22177264&lt;/accession-num&gt;&lt;work-type&gt;Research Support, N.I.H., Extramural&amp;#xD;Research Support, Non-U.S. Gov&amp;apos;t&lt;/work-type&gt;&lt;urls&gt;&lt;related-urls&gt;&lt;url&gt;http://www.ncbi.nlm.nih.gov/pubmed/22177264&lt;/url&gt;&lt;/related-urls&gt;&lt;/urls&gt;&lt;custom2&gt;3315510&lt;/custom2&gt;&lt;electronic-resource-num&gt;10.1186/1471-2105-12-480&lt;/electronic-resource-num&gt;&lt;language&gt;eng&lt;/language&gt;&lt;/record&gt;&lt;/Cite&gt;&lt;/EndNote&gt;</w:instrText>
      </w:r>
      <w:r>
        <w:rPr>
          <w:rFonts w:ascii="Cambria" w:hAnsi="Cambria"/>
        </w:rPr>
        <w:fldChar w:fldCharType="separate"/>
      </w:r>
      <w:r>
        <w:rPr>
          <w:rFonts w:ascii="Cambria" w:hAnsi="Cambria"/>
          <w:noProof/>
        </w:rPr>
        <w:t>(</w:t>
      </w:r>
      <w:hyperlink w:anchor="_ENREF_56" w:tooltip="Risso, 2011 #2185" w:history="1">
        <w:r w:rsidR="00FB179E">
          <w:rPr>
            <w:rFonts w:ascii="Cambria" w:hAnsi="Cambria"/>
            <w:noProof/>
          </w:rPr>
          <w:t>Risso et al. 2011</w:t>
        </w:r>
      </w:hyperlink>
      <w:r>
        <w:rPr>
          <w:rFonts w:ascii="Cambria" w:hAnsi="Cambria"/>
          <w:noProof/>
        </w:rPr>
        <w:t>)</w:t>
      </w:r>
      <w:r>
        <w:rPr>
          <w:rFonts w:ascii="Cambria" w:hAnsi="Cambria"/>
        </w:rPr>
        <w:fldChar w:fldCharType="end"/>
      </w:r>
      <w:r w:rsidRPr="00BD0DA2">
        <w:rPr>
          <w:rFonts w:ascii="Cambria" w:hAnsi="Cambria"/>
        </w:rPr>
        <w:t xml:space="preserve">. </w:t>
      </w:r>
      <w:r>
        <w:rPr>
          <w:rFonts w:ascii="Cambria" w:hAnsi="Cambria"/>
        </w:rPr>
        <w:t xml:space="preserve"> </w:t>
      </w:r>
      <w:r>
        <w:rPr>
          <w:rFonts w:ascii="Cambria" w:eastAsia="Times New Roman" w:hAnsi="Cambria" w:cs="Arial"/>
          <w:color w:val="222222"/>
        </w:rPr>
        <w:t>T</w:t>
      </w:r>
      <w:r w:rsidRPr="00BD0DA2">
        <w:rPr>
          <w:rFonts w:ascii="Cambria" w:eastAsia="Times New Roman" w:hAnsi="Cambria" w:cs="Arial"/>
          <w:color w:val="222222"/>
        </w:rPr>
        <w:t>he GC perce</w:t>
      </w:r>
      <w:r>
        <w:rPr>
          <w:rFonts w:ascii="Cambria" w:eastAsia="Times New Roman" w:hAnsi="Cambria" w:cs="Arial"/>
          <w:color w:val="222222"/>
        </w:rPr>
        <w:t>ntage was calculated for each 5 k</w:t>
      </w:r>
      <w:r w:rsidRPr="00BD0DA2">
        <w:rPr>
          <w:rFonts w:ascii="Cambria" w:eastAsia="Times New Roman" w:hAnsi="Cambria" w:cs="Arial"/>
          <w:color w:val="222222"/>
        </w:rPr>
        <w:t xml:space="preserve">b </w:t>
      </w:r>
      <w:r>
        <w:rPr>
          <w:rFonts w:ascii="Cambria" w:eastAsia="Times New Roman" w:hAnsi="Cambria" w:cs="Arial"/>
          <w:color w:val="222222"/>
        </w:rPr>
        <w:t>window</w:t>
      </w:r>
      <w:r w:rsidRPr="00BD0DA2">
        <w:rPr>
          <w:rFonts w:ascii="Cambria" w:eastAsia="Times New Roman" w:hAnsi="Cambria" w:cs="Arial"/>
          <w:color w:val="222222"/>
        </w:rPr>
        <w:t xml:space="preserve"> of the genome</w:t>
      </w:r>
      <w:r>
        <w:rPr>
          <w:rFonts w:ascii="Cambria" w:eastAsia="Times New Roman" w:hAnsi="Cambria" w:cs="Arial"/>
          <w:color w:val="222222"/>
        </w:rPr>
        <w:t xml:space="preserve"> and used to bin windows by their GC content</w:t>
      </w:r>
      <w:r w:rsidRPr="00BD0DA2">
        <w:rPr>
          <w:rFonts w:ascii="Cambria" w:eastAsia="Times New Roman" w:hAnsi="Cambria" w:cs="Arial"/>
          <w:color w:val="222222"/>
        </w:rPr>
        <w:t xml:space="preserve">. </w:t>
      </w:r>
      <w:r>
        <w:rPr>
          <w:rFonts w:ascii="Cambria" w:eastAsia="Times New Roman" w:hAnsi="Cambria" w:cs="Arial"/>
          <w:color w:val="222222"/>
        </w:rPr>
        <w:t xml:space="preserve"> </w:t>
      </w:r>
      <w:r w:rsidRPr="00BD0DA2">
        <w:rPr>
          <w:rFonts w:ascii="Cambria" w:eastAsia="Times New Roman" w:hAnsi="Cambria" w:cs="Arial"/>
          <w:color w:val="222222"/>
        </w:rPr>
        <w:t xml:space="preserve">The average </w:t>
      </w:r>
      <w:r>
        <w:rPr>
          <w:rFonts w:ascii="Cambria" w:eastAsia="Times New Roman" w:hAnsi="Cambria" w:cs="Arial"/>
          <w:color w:val="222222"/>
        </w:rPr>
        <w:t xml:space="preserve">alignment depth </w:t>
      </w:r>
      <w:r w:rsidRPr="00BD0DA2">
        <w:rPr>
          <w:rFonts w:ascii="Cambria" w:eastAsia="Times New Roman" w:hAnsi="Cambria" w:cs="Arial"/>
          <w:color w:val="222222"/>
        </w:rPr>
        <w:t>was then calculated for each GC bin.</w:t>
      </w:r>
      <w:r>
        <w:rPr>
          <w:rFonts w:ascii="Cambria" w:eastAsia="Times New Roman" w:hAnsi="Cambria" w:cs="Arial"/>
          <w:color w:val="222222"/>
        </w:rPr>
        <w:t xml:space="preserve"> </w:t>
      </w:r>
      <w:r w:rsidRPr="00BD0DA2">
        <w:rPr>
          <w:rFonts w:ascii="Cambria" w:eastAsia="Times New Roman" w:hAnsi="Cambria" w:cs="Arial"/>
          <w:color w:val="222222"/>
        </w:rPr>
        <w:t xml:space="preserve"> The </w:t>
      </w:r>
      <w:r>
        <w:rPr>
          <w:rFonts w:ascii="Cambria" w:eastAsia="Times New Roman" w:hAnsi="Cambria" w:cs="Arial"/>
          <w:color w:val="222222"/>
        </w:rPr>
        <w:t>alignment depth for each individual 5 k</w:t>
      </w:r>
      <w:r w:rsidRPr="00BD0DA2">
        <w:rPr>
          <w:rFonts w:ascii="Cambria" w:eastAsia="Times New Roman" w:hAnsi="Cambria" w:cs="Arial"/>
          <w:color w:val="222222"/>
        </w:rPr>
        <w:t xml:space="preserve">b </w:t>
      </w:r>
      <w:r>
        <w:rPr>
          <w:rFonts w:ascii="Cambria" w:eastAsia="Times New Roman" w:hAnsi="Cambria" w:cs="Arial"/>
          <w:color w:val="222222"/>
        </w:rPr>
        <w:t>window</w:t>
      </w:r>
      <w:r w:rsidRPr="00BD0DA2">
        <w:rPr>
          <w:rFonts w:ascii="Cambria" w:eastAsia="Times New Roman" w:hAnsi="Cambria" w:cs="Arial"/>
          <w:color w:val="222222"/>
        </w:rPr>
        <w:t xml:space="preserve"> was normalized to the corresponding GC bin average. </w:t>
      </w:r>
      <w:r>
        <w:rPr>
          <w:rFonts w:ascii="Cambria" w:eastAsia="Times New Roman" w:hAnsi="Cambria" w:cs="Arial"/>
          <w:color w:val="222222"/>
        </w:rPr>
        <w:t xml:space="preserve"> From these plots, large scale ploidy variation (whole chromosome and large segmental duplications) was identified using CNVnator v.0.2.2 </w:t>
      </w:r>
      <w:r>
        <w:rPr>
          <w:rFonts w:ascii="Cambria" w:eastAsia="Times New Roman" w:hAnsi="Cambria" w:cs="Arial"/>
          <w:color w:val="222222"/>
        </w:rPr>
        <w:fldChar w:fldCharType="begin">
          <w:fldData xml:space="preserve">PEVuZE5vdGU+PENpdGU+PEF1dGhvcj5BYnl6b3Y8L0F1dGhvcj48WWVhcj4yMDExPC9ZZWFyPjxS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</w:fldData>
        </w:fldChar>
      </w:r>
      <w:r>
        <w:rPr>
          <w:rFonts w:ascii="Cambria" w:eastAsia="Times New Roman" w:hAnsi="Cambria" w:cs="Arial"/>
          <w:color w:val="222222"/>
        </w:rPr>
        <w:instrText xml:space="preserve"> ADDIN EN.CITE </w:instrText>
      </w:r>
      <w:r>
        <w:rPr>
          <w:rFonts w:ascii="Cambria" w:eastAsia="Times New Roman" w:hAnsi="Cambria" w:cs="Arial"/>
          <w:color w:val="222222"/>
        </w:rPr>
        <w:fldChar w:fldCharType="begin">
          <w:fldData xml:space="preserve">PEVuZE5vdGU+PENpdGU+PEF1dGhvcj5BYnl6b3Y8L0F1dGhvcj48WWVhcj4yMDExPC9ZZWFyPjxS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</w:fldData>
        </w:fldChar>
      </w:r>
      <w:r>
        <w:rPr>
          <w:rFonts w:ascii="Cambria" w:eastAsia="Times New Roman" w:hAnsi="Cambria" w:cs="Arial"/>
          <w:color w:val="222222"/>
        </w:rPr>
        <w:instrText xml:space="preserve"> ADDIN EN.CITE.DATA </w:instrText>
      </w:r>
      <w:r>
        <w:rPr>
          <w:rFonts w:ascii="Cambria" w:eastAsia="Times New Roman" w:hAnsi="Cambria" w:cs="Arial"/>
          <w:color w:val="222222"/>
        </w:rPr>
      </w:r>
      <w:r>
        <w:rPr>
          <w:rFonts w:ascii="Cambria" w:eastAsia="Times New Roman" w:hAnsi="Cambria" w:cs="Arial"/>
          <w:color w:val="222222"/>
        </w:rPr>
        <w:fldChar w:fldCharType="end"/>
      </w:r>
      <w:r>
        <w:rPr>
          <w:rFonts w:ascii="Cambria" w:eastAsia="Times New Roman" w:hAnsi="Cambria" w:cs="Arial"/>
          <w:color w:val="222222"/>
        </w:rPr>
      </w:r>
      <w:r>
        <w:rPr>
          <w:rFonts w:ascii="Cambria" w:eastAsia="Times New Roman" w:hAnsi="Cambria" w:cs="Arial"/>
          <w:color w:val="222222"/>
        </w:rPr>
        <w:fldChar w:fldCharType="separate"/>
      </w:r>
      <w:r>
        <w:rPr>
          <w:rFonts w:ascii="Cambria" w:eastAsia="Times New Roman" w:hAnsi="Cambria" w:cs="Arial"/>
          <w:noProof/>
          <w:color w:val="222222"/>
        </w:rPr>
        <w:t>(</w:t>
      </w:r>
      <w:hyperlink w:anchor="_ENREF_1" w:tooltip="Abyzov, 2011 #2496" w:history="1">
        <w:r w:rsidR="00FB179E">
          <w:rPr>
            <w:rFonts w:ascii="Cambria" w:eastAsia="Times New Roman" w:hAnsi="Cambria" w:cs="Arial"/>
            <w:noProof/>
            <w:color w:val="222222"/>
          </w:rPr>
          <w:t>Abyzov et al. 2011</w:t>
        </w:r>
      </w:hyperlink>
      <w:r>
        <w:rPr>
          <w:rFonts w:ascii="Cambria" w:eastAsia="Times New Roman" w:hAnsi="Cambria" w:cs="Arial"/>
          <w:noProof/>
          <w:color w:val="222222"/>
        </w:rPr>
        <w:t>)</w:t>
      </w:r>
      <w:r>
        <w:rPr>
          <w:rFonts w:ascii="Cambria" w:eastAsia="Times New Roman" w:hAnsi="Cambria" w:cs="Arial"/>
          <w:color w:val="222222"/>
        </w:rPr>
        <w:fldChar w:fldCharType="end"/>
      </w:r>
      <w:r>
        <w:rPr>
          <w:rFonts w:ascii="Cambria" w:eastAsia="Times New Roman" w:hAnsi="Cambria" w:cs="Arial"/>
          <w:color w:val="222222"/>
        </w:rPr>
        <w:t xml:space="preserve">, with a 100 base bin as the threshold to partition the genome, and requiring identified regions were at least 1 kb in length. </w:t>
      </w:r>
    </w:p>
    <w:p w14:paraId="052150E4" w14:textId="2945A07E" w:rsidR="002A7ABA" w:rsidRDefault="002A7ABA" w:rsidP="002A7ABA">
      <w:pPr>
        <w:spacing w:line="480" w:lineRule="auto"/>
        <w:ind w:firstLine="720"/>
        <w:rPr>
          <w:rFonts w:eastAsia="Times New Roman" w:cs="Times New Roman"/>
        </w:rPr>
      </w:pPr>
      <w:r>
        <w:rPr>
          <w:rFonts w:ascii="Cambria" w:eastAsia="Times New Roman" w:hAnsi="Cambria" w:cs="Arial"/>
          <w:color w:val="222222"/>
        </w:rPr>
        <w:t xml:space="preserve">For structural variants, potential inversions and translocations identified from the de novo assemblies were validated by evaluating read support using BreakDancer </w:t>
      </w:r>
      <w:r>
        <w:rPr>
          <w:rFonts w:ascii="Cambria" w:eastAsia="Times New Roman" w:hAnsi="Cambria" w:cs="Arial"/>
          <w:color w:val="222222"/>
        </w:rPr>
        <w:fldChar w:fldCharType="begin">
          <w:fldData xml:space="preserve">PEVuZE5vdGU+PENpdGU+PEF1dGhvcj5DaGVuPC9BdXRob3I+PFllYXI+MjAwOTwvWWVhcj48UmVj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</w:fldData>
        </w:fldChar>
      </w:r>
      <w:r>
        <w:rPr>
          <w:rFonts w:ascii="Cambria" w:eastAsia="Times New Roman" w:hAnsi="Cambria" w:cs="Arial"/>
          <w:color w:val="222222"/>
        </w:rPr>
        <w:instrText xml:space="preserve"> ADDIN EN.CITE </w:instrText>
      </w:r>
      <w:r>
        <w:rPr>
          <w:rFonts w:ascii="Cambria" w:eastAsia="Times New Roman" w:hAnsi="Cambria" w:cs="Arial"/>
          <w:color w:val="222222"/>
        </w:rPr>
        <w:fldChar w:fldCharType="begin">
          <w:fldData xml:space="preserve">PEVuZE5vdGU+PENpdGU+PEF1dGhvcj5DaGVuPC9BdXRob3I+PFllYXI+MjAwOTwvWWVhcj48UmVj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</w:fldData>
        </w:fldChar>
      </w:r>
      <w:r>
        <w:rPr>
          <w:rFonts w:ascii="Cambria" w:eastAsia="Times New Roman" w:hAnsi="Cambria" w:cs="Arial"/>
          <w:color w:val="222222"/>
        </w:rPr>
        <w:instrText xml:space="preserve"> ADDIN EN.CITE.DATA </w:instrText>
      </w:r>
      <w:r>
        <w:rPr>
          <w:rFonts w:ascii="Cambria" w:eastAsia="Times New Roman" w:hAnsi="Cambria" w:cs="Arial"/>
          <w:color w:val="222222"/>
        </w:rPr>
      </w:r>
      <w:r>
        <w:rPr>
          <w:rFonts w:ascii="Cambria" w:eastAsia="Times New Roman" w:hAnsi="Cambria" w:cs="Arial"/>
          <w:color w:val="222222"/>
        </w:rPr>
        <w:fldChar w:fldCharType="end"/>
      </w:r>
      <w:r>
        <w:rPr>
          <w:rFonts w:ascii="Cambria" w:eastAsia="Times New Roman" w:hAnsi="Cambria" w:cs="Arial"/>
          <w:color w:val="222222"/>
        </w:rPr>
      </w:r>
      <w:r>
        <w:rPr>
          <w:rFonts w:ascii="Cambria" w:eastAsia="Times New Roman" w:hAnsi="Cambria" w:cs="Arial"/>
          <w:color w:val="222222"/>
        </w:rPr>
        <w:fldChar w:fldCharType="separate"/>
      </w:r>
      <w:r>
        <w:rPr>
          <w:rFonts w:ascii="Cambria" w:eastAsia="Times New Roman" w:hAnsi="Cambria" w:cs="Arial"/>
          <w:noProof/>
          <w:color w:val="222222"/>
        </w:rPr>
        <w:t>(</w:t>
      </w:r>
      <w:hyperlink w:anchor="_ENREF_9" w:tooltip="Chen, 2009 #2506" w:history="1">
        <w:r w:rsidR="00FB179E">
          <w:rPr>
            <w:rFonts w:ascii="Cambria" w:eastAsia="Times New Roman" w:hAnsi="Cambria" w:cs="Arial"/>
            <w:noProof/>
            <w:color w:val="222222"/>
          </w:rPr>
          <w:t>Chen et al. 2009</w:t>
        </w:r>
      </w:hyperlink>
      <w:r>
        <w:rPr>
          <w:rFonts w:ascii="Cambria" w:eastAsia="Times New Roman" w:hAnsi="Cambria" w:cs="Arial"/>
          <w:noProof/>
          <w:color w:val="222222"/>
        </w:rPr>
        <w:t>)</w:t>
      </w:r>
      <w:r>
        <w:rPr>
          <w:rFonts w:ascii="Cambria" w:eastAsia="Times New Roman" w:hAnsi="Cambria" w:cs="Arial"/>
          <w:color w:val="222222"/>
        </w:rPr>
        <w:fldChar w:fldCharType="end"/>
      </w:r>
      <w:r>
        <w:rPr>
          <w:rFonts w:ascii="Cambria" w:eastAsia="Times New Roman" w:hAnsi="Cambria" w:cs="Arial"/>
          <w:color w:val="222222"/>
        </w:rPr>
        <w:t xml:space="preserve">.  Genome assemblies were aligned to the SC5314 v21 reference using NUCmer </w:t>
      </w:r>
      <w:r>
        <w:rPr>
          <w:rFonts w:ascii="Cambria" w:eastAsia="Times New Roman" w:hAnsi="Cambria" w:cs="Arial"/>
          <w:color w:val="222222"/>
        </w:rPr>
        <w:lastRenderedPageBreak/>
        <w:t xml:space="preserve">(version 3.22) </w:t>
      </w:r>
      <w:r>
        <w:rPr>
          <w:rFonts w:ascii="Cambria" w:eastAsia="Times New Roman" w:hAnsi="Cambria" w:cs="Arial"/>
          <w:color w:val="222222"/>
        </w:rPr>
        <w:fldChar w:fldCharType="begin"/>
      </w:r>
      <w:r>
        <w:rPr>
          <w:rFonts w:ascii="Cambria" w:eastAsia="Times New Roman" w:hAnsi="Cambria" w:cs="Arial"/>
          <w:color w:val="222222"/>
        </w:rPr>
        <w:instrText xml:space="preserve"> ADDIN EN.CITE &lt;EndNote&gt;&lt;Cite&gt;&lt;Author&gt;Kurtz&lt;/Author&gt;&lt;Year&gt;2004&lt;/Year&gt;&lt;RecNum&gt;2507&lt;/RecNum&gt;&lt;DisplayText&gt;(Kurtz et al. 2004)&lt;/DisplayText&gt;&lt;record&gt;&lt;rec-number&gt;2507&lt;/rec-number&gt;&lt;foreign-keys&gt;&lt;key app="EN" db-id="tv0e52aeg25raeezrs65pddzzdpsr5x9evsf" timestamp="1407163927"&gt;2507&lt;/key&gt;&lt;/foreign-keys&gt;&lt;ref-type name="Journal Article"&gt;17&lt;/ref-type&gt;&lt;contributors&gt;&lt;authors&gt;&lt;author&gt;Kurtz, S.&lt;/author&gt;&lt;author&gt;Phillippy, A.&lt;/author&gt;&lt;author&gt;Delcher, A. L.&lt;/author&gt;&lt;author&gt;Smoot, M.&lt;/author&gt;&lt;author&gt;Shumway, M.&lt;/author&gt;&lt;author&gt;Antonescu, C.&lt;/author&gt;&lt;author&gt;Salzberg, S. L.&lt;/author&gt;&lt;/authors&gt;&lt;/contributors&gt;&lt;auth-address&gt;Center for Bioinformatics, University of Hamburg, Bundesstrasse 43, 20146 Hamburg, Germany.&lt;/auth-address&gt;&lt;titles&gt;&lt;title&gt;Versatile and open software for comparing large genomes&lt;/title&gt;&lt;secondary-title&gt;Genome Biol&lt;/secondary-title&gt;&lt;alt-title&gt;Genome biology&lt;/alt-title&gt;&lt;/titles&gt;&lt;periodical&gt;&lt;full-title&gt;Genome Biol&lt;/full-title&gt;&lt;/periodical&gt;&lt;pages&gt;R12&lt;/pages&gt;&lt;volume&gt;5&lt;/volume&gt;&lt;number&gt;2&lt;/number&gt;&lt;edition&gt;2004/02/05&lt;/edition&gt;&lt;keywords&gt;&lt;keyword&gt;Animals&lt;/keyword&gt;&lt;keyword&gt;Anopheles/genetics&lt;/keyword&gt;&lt;keyword&gt;Computer Graphics&lt;/keyword&gt;&lt;keyword&gt;Drosophila/genetics&lt;/keyword&gt;&lt;keyword&gt;*Genome&lt;/keyword&gt;&lt;keyword&gt;Genome, Fungal&lt;/keyword&gt;&lt;keyword&gt;Genome, Human&lt;/keyword&gt;&lt;keyword&gt;Genomics/*methods&lt;/keyword&gt;&lt;keyword&gt;Humans&lt;/keyword&gt;&lt;keyword&gt;Sequence Alignment/methods&lt;/keyword&gt;&lt;keyword&gt;*Software&lt;/keyword&gt;&lt;/keywords&gt;&lt;dates&gt;&lt;year&gt;2004&lt;/year&gt;&lt;/dates&gt;&lt;isbn&gt;1465-6914 (Electronic)&amp;#xD;1465-6906 (Linking)&lt;/isbn&gt;&lt;accession-num&gt;14759262&lt;/accession-num&gt;&lt;work-type&gt;Comparative Study&amp;#xD;Research Support, Non-U.S. Gov&amp;apos;t&amp;#xD;Research Support, U.S. Gov&amp;apos;t, Non-P.H.S.&amp;#xD;Research Support, U.S. Gov&amp;apos;t, P.H.S.&lt;/work-type&gt;&lt;urls&gt;&lt;related-urls&gt;&lt;url&gt;http://www.ncbi.nlm.nih.gov/pubmed/14759262&lt;/url&gt;&lt;/related-urls&gt;&lt;/urls&gt;&lt;custom2&gt;395750&lt;/custom2&gt;&lt;electronic-resource-num&gt;10.1186/gb-2004-5-2-r12&lt;/electronic-resource-num&gt;&lt;/record&gt;&lt;/Cite&gt;&lt;/EndNote&gt;</w:instrText>
      </w:r>
      <w:r>
        <w:rPr>
          <w:rFonts w:ascii="Cambria" w:eastAsia="Times New Roman" w:hAnsi="Cambria" w:cs="Arial"/>
          <w:color w:val="222222"/>
        </w:rPr>
        <w:fldChar w:fldCharType="separate"/>
      </w:r>
      <w:r>
        <w:rPr>
          <w:rFonts w:ascii="Cambria" w:eastAsia="Times New Roman" w:hAnsi="Cambria" w:cs="Arial"/>
          <w:noProof/>
          <w:color w:val="222222"/>
        </w:rPr>
        <w:t>(</w:t>
      </w:r>
      <w:hyperlink w:anchor="_ENREF_30" w:tooltip="Kurtz, 2004 #2507" w:history="1">
        <w:r w:rsidR="00FB179E">
          <w:rPr>
            <w:rFonts w:ascii="Cambria" w:eastAsia="Times New Roman" w:hAnsi="Cambria" w:cs="Arial"/>
            <w:noProof/>
            <w:color w:val="222222"/>
          </w:rPr>
          <w:t>Kurtz et al. 2004</w:t>
        </w:r>
      </w:hyperlink>
      <w:r>
        <w:rPr>
          <w:rFonts w:ascii="Cambria" w:eastAsia="Times New Roman" w:hAnsi="Cambria" w:cs="Arial"/>
          <w:noProof/>
          <w:color w:val="222222"/>
        </w:rPr>
        <w:t>)</w:t>
      </w:r>
      <w:r>
        <w:rPr>
          <w:rFonts w:ascii="Cambria" w:eastAsia="Times New Roman" w:hAnsi="Cambria" w:cs="Arial"/>
          <w:color w:val="222222"/>
        </w:rPr>
        <w:fldChar w:fldCharType="end"/>
      </w:r>
      <w:r>
        <w:rPr>
          <w:rFonts w:ascii="Cambria" w:eastAsia="Times New Roman" w:hAnsi="Cambria" w:cs="Arial"/>
          <w:color w:val="222222"/>
        </w:rPr>
        <w:t xml:space="preserve"> with the parameter –maxmatch; alignments were filtered using delta-filter requiring 1-to-1 alignments allowing for rearrangements (-1), identity of 99% and a minimal alignment length of 200 nucleotides.  Potential inversions were identified based on these coordinates.  Next</w:t>
      </w:r>
      <w:r w:rsidRPr="004C75E1">
        <w:rPr>
          <w:rFonts w:ascii="Cambria" w:eastAsia="Times New Roman" w:hAnsi="Cambria" w:cs="Arial"/>
          <w:color w:val="222222"/>
        </w:rPr>
        <w:t>,</w:t>
      </w:r>
      <w:r>
        <w:rPr>
          <w:rFonts w:ascii="Cambria" w:eastAsia="Times New Roman" w:hAnsi="Cambria" w:cs="Arial"/>
          <w:color w:val="222222"/>
        </w:rPr>
        <w:t xml:space="preserve"> BreakDancer </w:t>
      </w:r>
      <w:r w:rsidRPr="004C75E1">
        <w:rPr>
          <w:rFonts w:eastAsia="Times New Roman" w:cs="Times New Roman"/>
        </w:rPr>
        <w:t xml:space="preserve">(v-1.1.2), was used to </w:t>
      </w:r>
      <w:r>
        <w:rPr>
          <w:rFonts w:eastAsia="Times New Roman" w:cs="Times New Roman"/>
        </w:rPr>
        <w:t xml:space="preserve">independently </w:t>
      </w:r>
      <w:r w:rsidRPr="004C75E1">
        <w:rPr>
          <w:rFonts w:eastAsia="Times New Roman" w:cs="Times New Roman"/>
        </w:rPr>
        <w:t xml:space="preserve">detect inversions </w:t>
      </w:r>
      <w:r>
        <w:rPr>
          <w:rFonts w:eastAsia="Times New Roman" w:cs="Times New Roman"/>
        </w:rPr>
        <w:t xml:space="preserve">using the </w:t>
      </w:r>
      <w:r w:rsidRPr="004C75E1">
        <w:rPr>
          <w:rFonts w:eastAsia="Times New Roman" w:cs="Times New Roman"/>
        </w:rPr>
        <w:t>jump</w:t>
      </w:r>
      <w:r>
        <w:rPr>
          <w:rFonts w:eastAsia="Times New Roman" w:cs="Times New Roman"/>
        </w:rPr>
        <w:t>ing library</w:t>
      </w:r>
      <w:r w:rsidRPr="004C75E1">
        <w:rPr>
          <w:rFonts w:eastAsia="Times New Roman" w:cs="Times New Roman"/>
        </w:rPr>
        <w:t xml:space="preserve"> paired-end reads aligned against the SC5314 reference assembly</w:t>
      </w:r>
      <w:r>
        <w:rPr>
          <w:rFonts w:eastAsia="Times New Roman" w:cs="Times New Roman"/>
        </w:rPr>
        <w:t xml:space="preserve"> using BWA 0.5.9 </w:t>
      </w:r>
      <w:r>
        <w:fldChar w:fldCharType="begin"/>
      </w:r>
      <w:r>
        <w:instrText xml:space="preserve"> ADDIN EN.CITE &lt;EndNote&gt;&lt;Cite&gt;&lt;Author&gt;Li&lt;/Author&gt;&lt;Year&gt;2010&lt;/Year&gt;&lt;RecNum&gt;2100&lt;/RecNum&gt;&lt;DisplayText&gt;(Li and Durbin 2010)&lt;/DisplayText&gt;&lt;record&gt;&lt;rec-number&gt;2100&lt;/rec-number&gt;&lt;foreign-keys&gt;&lt;key app="EN" db-id="tv0e52aeg25raeezrs65pddzzdpsr5x9evsf" timestamp="1385762597"&gt;2100&lt;/key&gt;&lt;/foreign-keys&gt;&lt;ref-type name="Journal Article"&gt;17&lt;/ref-type&gt;&lt;contributors&gt;&lt;authors&gt;&lt;author&gt;Li, H.&lt;/author&gt;&lt;author&gt;Durbin, R.&lt;/author&gt;&lt;/authors&gt;&lt;/contributors&gt;&lt;auth-address&gt;Wellcome Trust Sanger Institute, Wellcome Genome Campus, Cambridge, CB10 1SA, UK.&lt;/auth-address&gt;&lt;titles&gt;&lt;title&gt;Fast and accurate long-read alignment with Burrows-Wheeler transform&lt;/title&gt;&lt;secondary-title&gt;Bioinformatics&lt;/secondary-title&gt;&lt;/titles&gt;&lt;periodical&gt;&lt;full-title&gt;Bioinformatics&lt;/full-title&gt;&lt;/periodical&gt;&lt;pages&gt;589-95&lt;/pages&gt;&lt;volume&gt;26&lt;/volume&gt;&lt;number&gt;5&lt;/number&gt;&lt;edition&gt;2010/01/19&lt;/edition&gt;&lt;keywords&gt;&lt;keyword&gt;*Algorithms&lt;/keyword&gt;&lt;keyword&gt;Base Sequence&lt;/keyword&gt;&lt;keyword&gt;Genome, Human&lt;/keyword&gt;&lt;keyword&gt;Genomics/*methods&lt;/keyword&gt;&lt;keyword&gt;Humans&lt;/keyword&gt;&lt;keyword&gt;Sequence Alignment/*methods&lt;/keyword&gt;&lt;keyword&gt;Sequence Analysis, DNA&lt;/keyword&gt;&lt;/keywords&gt;&lt;dates&gt;&lt;year&gt;2010&lt;/year&gt;&lt;pub-dates&gt;&lt;date&gt;Mar 1&lt;/date&gt;&lt;/pub-dates&gt;&lt;/dates&gt;&lt;isbn&gt;1367-4811 (Electronic)&amp;#xD;1367-4803 (Linking)&lt;/isbn&gt;&lt;accession-num&gt;20080505&lt;/accession-num&gt;&lt;work-type&gt;Research Support, Non-U.S. Gov&amp;apos;t&lt;/work-type&gt;&lt;urls&gt;&lt;related-urls&gt;&lt;url&gt;http://www.ncbi.nlm.nih.gov/pubmed/20080505&lt;/url&gt;&lt;/related-urls&gt;&lt;/urls&gt;&lt;custom2&gt;2828108&lt;/custom2&gt;&lt;electronic-resource-num&gt;10.1093/bioinformatics/btp698&lt;/electronic-resource-num&gt;&lt;language&gt;eng&lt;/language&gt;&lt;/record&gt;&lt;/Cite&gt;&lt;/EndNote&gt;</w:instrText>
      </w:r>
      <w:r>
        <w:fldChar w:fldCharType="separate"/>
      </w:r>
      <w:r>
        <w:rPr>
          <w:noProof/>
        </w:rPr>
        <w:t>(</w:t>
      </w:r>
      <w:hyperlink w:anchor="_ENREF_36" w:tooltip="Li, 2010 #2100" w:history="1">
        <w:r w:rsidR="00FB179E">
          <w:rPr>
            <w:noProof/>
          </w:rPr>
          <w:t>Li and Durbin 2010</w:t>
        </w:r>
      </w:hyperlink>
      <w:r>
        <w:rPr>
          <w:noProof/>
        </w:rPr>
        <w:t>)</w:t>
      </w:r>
      <w:r>
        <w:fldChar w:fldCharType="end"/>
      </w:r>
      <w:r w:rsidRPr="004C75E1">
        <w:rPr>
          <w:rFonts w:eastAsia="Times New Roman" w:cs="Times New Roman"/>
        </w:rPr>
        <w:t xml:space="preserve">. </w:t>
      </w:r>
      <w:r>
        <w:rPr>
          <w:rFonts w:eastAsia="Times New Roman" w:cs="Times New Roman"/>
        </w:rPr>
        <w:t xml:space="preserve"> </w:t>
      </w:r>
      <w:r w:rsidRPr="004C75E1">
        <w:rPr>
          <w:rFonts w:eastAsia="Times New Roman" w:cs="Times New Roman"/>
        </w:rPr>
        <w:t>A configuration file for each of the isolates was generated using</w:t>
      </w:r>
      <w:r>
        <w:rPr>
          <w:rFonts w:eastAsia="Times New Roman" w:cs="Times New Roman"/>
        </w:rPr>
        <w:t xml:space="preserve"> the BreakDancer</w:t>
      </w:r>
      <w:r w:rsidRPr="004C75E1">
        <w:rPr>
          <w:rFonts w:eastAsia="Times New Roman" w:cs="Times New Roman"/>
        </w:rPr>
        <w:t xml:space="preserve"> compiled script </w:t>
      </w:r>
      <w:r w:rsidRPr="0053553F">
        <w:t>bam2cfg.pl</w:t>
      </w:r>
      <w:r w:rsidRPr="004C75E1">
        <w:rPr>
          <w:rFonts w:eastAsia="Times New Roman" w:cs="Times New Roman"/>
        </w:rPr>
        <w:t xml:space="preserve">. </w:t>
      </w:r>
      <w:r>
        <w:rPr>
          <w:rFonts w:eastAsia="Times New Roman" w:cs="Times New Roman"/>
        </w:rPr>
        <w:t xml:space="preserve">Then </w:t>
      </w:r>
      <w:r w:rsidRPr="004C75E1">
        <w:rPr>
          <w:rFonts w:eastAsia="Times New Roman" w:cs="Times New Roman"/>
        </w:rPr>
        <w:t xml:space="preserve">inversions </w:t>
      </w:r>
      <w:r>
        <w:rPr>
          <w:rFonts w:eastAsia="Times New Roman" w:cs="Times New Roman"/>
        </w:rPr>
        <w:t xml:space="preserve">were identified from the aligned read </w:t>
      </w:r>
      <w:r w:rsidRPr="004C75E1">
        <w:rPr>
          <w:rFonts w:eastAsia="Times New Roman" w:cs="Times New Roman"/>
        </w:rPr>
        <w:t>files using the</w:t>
      </w:r>
      <w:r>
        <w:rPr>
          <w:rFonts w:eastAsia="Times New Roman" w:cs="Times New Roman"/>
        </w:rPr>
        <w:t xml:space="preserve"> BreakDancer</w:t>
      </w:r>
      <w:r w:rsidRPr="004C75E1">
        <w:rPr>
          <w:rFonts w:eastAsia="Times New Roman" w:cs="Times New Roman"/>
        </w:rPr>
        <w:t xml:space="preserve"> max command</w:t>
      </w:r>
      <w:r>
        <w:rPr>
          <w:rFonts w:eastAsia="Times New Roman" w:cs="Times New Roman"/>
        </w:rPr>
        <w:t xml:space="preserve"> with the following options:</w:t>
      </w:r>
      <w:r w:rsidRPr="004C75E1">
        <w:rPr>
          <w:rFonts w:eastAsia="Times New Roman" w:cs="Times New Roman"/>
        </w:rPr>
        <w:t xml:space="preserve"> -q </w:t>
      </w:r>
      <w:r>
        <w:rPr>
          <w:rFonts w:eastAsia="Times New Roman" w:cs="Times New Roman"/>
        </w:rPr>
        <w:t xml:space="preserve">(mapping quality) </w:t>
      </w:r>
      <w:r w:rsidRPr="004C75E1">
        <w:rPr>
          <w:rFonts w:eastAsia="Times New Roman" w:cs="Times New Roman"/>
        </w:rPr>
        <w:t xml:space="preserve">40, </w:t>
      </w:r>
      <w:r>
        <w:rPr>
          <w:rFonts w:eastAsia="Times New Roman" w:cs="Times New Roman"/>
        </w:rPr>
        <w:t>-r (</w:t>
      </w:r>
      <w:r w:rsidRPr="004C75E1">
        <w:rPr>
          <w:rFonts w:eastAsia="Times New Roman" w:cs="Times New Roman"/>
        </w:rPr>
        <w:t>minimum number of read pairs required</w:t>
      </w:r>
      <w:r>
        <w:rPr>
          <w:rFonts w:eastAsia="Times New Roman" w:cs="Times New Roman"/>
        </w:rPr>
        <w:t>)</w:t>
      </w:r>
      <w:r w:rsidRPr="004C75E1">
        <w:rPr>
          <w:rFonts w:eastAsia="Times New Roman" w:cs="Times New Roman"/>
        </w:rPr>
        <w:t xml:space="preserve"> 3</w:t>
      </w:r>
      <w:r>
        <w:rPr>
          <w:rFonts w:eastAsia="Times New Roman" w:cs="Times New Roman"/>
        </w:rPr>
        <w:t>,</w:t>
      </w:r>
      <w:r w:rsidRPr="004C75E1">
        <w:rPr>
          <w:rFonts w:eastAsia="Times New Roman" w:cs="Times New Roman"/>
        </w:rPr>
        <w:t xml:space="preserve"> and </w:t>
      </w:r>
      <w:r>
        <w:rPr>
          <w:rFonts w:eastAsia="Times New Roman" w:cs="Times New Roman"/>
        </w:rPr>
        <w:t>-y</w:t>
      </w:r>
      <w:r w:rsidRPr="004C75E1">
        <w:rPr>
          <w:rFonts w:eastAsia="Times New Roman" w:cs="Times New Roman"/>
        </w:rPr>
        <w:t xml:space="preserve"> </w:t>
      </w:r>
      <w:r>
        <w:rPr>
          <w:rFonts w:eastAsia="Times New Roman" w:cs="Times New Roman"/>
        </w:rPr>
        <w:t>(</w:t>
      </w:r>
      <w:r w:rsidRPr="004C75E1">
        <w:rPr>
          <w:rFonts w:eastAsia="Times New Roman" w:cs="Times New Roman"/>
        </w:rPr>
        <w:t>output score filter</w:t>
      </w:r>
      <w:r>
        <w:rPr>
          <w:rFonts w:eastAsia="Times New Roman" w:cs="Times New Roman"/>
        </w:rPr>
        <w:t xml:space="preserve">) </w:t>
      </w:r>
      <w:r w:rsidRPr="004C75E1">
        <w:rPr>
          <w:rFonts w:eastAsia="Times New Roman" w:cs="Times New Roman"/>
        </w:rPr>
        <w:t xml:space="preserve">99. </w:t>
      </w:r>
      <w:r>
        <w:rPr>
          <w:rFonts w:eastAsia="Times New Roman" w:cs="Times New Roman"/>
        </w:rPr>
        <w:t xml:space="preserve"> </w:t>
      </w:r>
      <w:r w:rsidRPr="004C75E1">
        <w:rPr>
          <w:rFonts w:eastAsia="Times New Roman" w:cs="Times New Roman"/>
        </w:rPr>
        <w:t xml:space="preserve">Coordinates corresponding to inversions were extracted and compared with </w:t>
      </w:r>
      <w:r>
        <w:rPr>
          <w:rFonts w:eastAsia="Times New Roman" w:cs="Times New Roman"/>
        </w:rPr>
        <w:t xml:space="preserve">to </w:t>
      </w:r>
      <w:r w:rsidRPr="004C75E1">
        <w:rPr>
          <w:rFonts w:eastAsia="Times New Roman" w:cs="Times New Roman"/>
        </w:rPr>
        <w:t>the</w:t>
      </w:r>
      <w:r>
        <w:rPr>
          <w:rFonts w:eastAsia="Times New Roman" w:cs="Times New Roman"/>
        </w:rPr>
        <w:t xml:space="preserve"> NUCmer</w:t>
      </w:r>
      <w:r w:rsidRPr="004C75E1">
        <w:rPr>
          <w:rFonts w:eastAsia="Times New Roman" w:cs="Times New Roman"/>
        </w:rPr>
        <w:t xml:space="preserve"> alignment coordinates. </w:t>
      </w:r>
      <w:r>
        <w:rPr>
          <w:rFonts w:eastAsia="Times New Roman" w:cs="Times New Roman"/>
        </w:rPr>
        <w:t xml:space="preserve"> Of the 165 total inversions identified by NUCmer, a total of 51 (31%) had at least 50% overlap with regions identified by BreakDancer. </w:t>
      </w:r>
    </w:p>
    <w:p w14:paraId="0F27C9A5" w14:textId="56408001" w:rsidR="000C014C" w:rsidRDefault="000C014C" w:rsidP="00A6588F">
      <w:pPr>
        <w:spacing w:line="480" w:lineRule="auto"/>
        <w:rPr>
          <w:rFonts w:eastAsia="Times New Roman" w:cs="Times New Roman"/>
        </w:rPr>
      </w:pPr>
    </w:p>
    <w:p w14:paraId="394FA0D3" w14:textId="77777777" w:rsidR="00B0712E" w:rsidRPr="00A70CD9" w:rsidRDefault="00B0712E" w:rsidP="00B0712E">
      <w:pPr>
        <w:keepNext/>
        <w:spacing w:line="480" w:lineRule="auto"/>
        <w:rPr>
          <w:b/>
        </w:rPr>
      </w:pPr>
      <w:r w:rsidRPr="00A70CD9">
        <w:rPr>
          <w:b/>
        </w:rPr>
        <w:lastRenderedPageBreak/>
        <w:t>Phylogenetic analysis</w:t>
      </w:r>
      <w:r>
        <w:rPr>
          <w:b/>
        </w:rPr>
        <w:t xml:space="preserve"> of SNPs and MLST loci</w:t>
      </w:r>
    </w:p>
    <w:p w14:paraId="3ED98742" w14:textId="0F3DF30A" w:rsidR="00B0712E" w:rsidRDefault="00B0712E" w:rsidP="00B0712E">
      <w:pPr>
        <w:keepNext/>
        <w:spacing w:line="480" w:lineRule="auto"/>
      </w:pPr>
      <w:r>
        <w:t xml:space="preserve">The phylogenetic relationship of the strains was evaluated using the whole genome SNP calls; a total of 113,336 parsimony informative positions were included.  A distance based tree was estimated using maximum parsimony with PAUP* (4.0) </w:t>
      </w:r>
      <w:r>
        <w:fldChar w:fldCharType="begin"/>
      </w:r>
      <w:r>
        <w:instrText xml:space="preserve"> ADDIN EN.CITE &lt;EndNote&gt;&lt;Cite&gt;&lt;Author&gt;Swofford&lt;/Author&gt;&lt;Year&gt;2002&lt;/Year&gt;&lt;RecNum&gt;2103&lt;/RecNum&gt;&lt;DisplayText&gt;(Swofford 2002)&lt;/DisplayText&gt;&lt;record&gt;&lt;rec-number&gt;2103&lt;/rec-number&gt;&lt;foreign-keys&gt;&lt;key app="EN" db-id="tv0e52aeg25raeezrs65pddzzdpsr5x9evsf" timestamp="1385762897"&gt;2103&lt;/key&gt;&lt;/foreign-keys&gt;&lt;ref-type name="Journal Article"&gt;17&lt;/ref-type&gt;&lt;contributors&gt;&lt;authors&gt;&lt;author&gt;Swofford, D.L.&lt;/author&gt;&lt;/authors&gt;&lt;/contributors&gt;&lt;titles&gt;&lt;title&gt;PAUP*. Phylogenetic Analysis Using Parsimony (*and Other Methods)&lt;/title&gt;&lt;secondary-title&gt;Sinauer Associates, Sunderland, Massachusetts.&lt;/secondary-title&gt;&lt;/titles&gt;&lt;periodical&gt;&lt;full-title&gt;Sinauer Associates, Sunderland, Massachusetts.&lt;/full-title&gt;&lt;/periodical&gt;&lt;dates&gt;&lt;year&gt;2002&lt;/year&gt;&lt;/dates&gt;&lt;urls&gt;&lt;/urls&gt;&lt;/record&gt;&lt;/Cite&gt;&lt;/EndNote&gt;</w:instrText>
      </w:r>
      <w:r>
        <w:fldChar w:fldCharType="separate"/>
      </w:r>
      <w:r>
        <w:rPr>
          <w:noProof/>
        </w:rPr>
        <w:t>(</w:t>
      </w:r>
      <w:hyperlink w:anchor="_ENREF_66" w:tooltip="Swofford, 2002 #2103" w:history="1">
        <w:r w:rsidR="00FB179E">
          <w:rPr>
            <w:noProof/>
          </w:rPr>
          <w:t>Swofford 2002</w:t>
        </w:r>
      </w:hyperlink>
      <w:r>
        <w:rPr>
          <w:noProof/>
        </w:rPr>
        <w:t>)</w:t>
      </w:r>
      <w:r>
        <w:fldChar w:fldCharType="end"/>
      </w:r>
      <w:r>
        <w:t>; a step matrix was used to estimate the distance between homozygous and heterozygous positions, where each of the homozygotes are two steps apart from each other and one step from the heterozygote.  SNP positions were resampled using 1,000 bootstrap replicates, and the phylogeny re-estimated to test the branch support.</w:t>
      </w:r>
    </w:p>
    <w:p w14:paraId="3A26C931" w14:textId="66FBDC55" w:rsidR="00B0712E" w:rsidRDefault="00B0712E" w:rsidP="00B0712E">
      <w:pPr>
        <w:spacing w:line="480" w:lineRule="auto"/>
        <w:ind w:firstLine="720"/>
      </w:pPr>
      <w:r>
        <w:t>For MLST analysis, alleles of the seven loci (</w:t>
      </w:r>
      <w:r w:rsidRPr="004322BB">
        <w:rPr>
          <w:i/>
        </w:rPr>
        <w:t>AAT1a, ACC1, ADP1, MPIb, SYA1, VPS13</w:t>
      </w:r>
      <w:r>
        <w:t xml:space="preserve">, and </w:t>
      </w:r>
      <w:r w:rsidRPr="004322BB">
        <w:rPr>
          <w:i/>
        </w:rPr>
        <w:t>ZWF1b</w:t>
      </w:r>
      <w:r>
        <w:t xml:space="preserve">) were identified in each strain.  The genes were identified from </w:t>
      </w:r>
      <w:r w:rsidRPr="00F677FC">
        <w:rPr>
          <w:i/>
        </w:rPr>
        <w:t>de novo</w:t>
      </w:r>
      <w:r>
        <w:t xml:space="preserve"> assemblies of each strain (see below) and clipped based on boundaries previously defined by primer locations </w:t>
      </w:r>
      <w:r>
        <w:fldChar w:fldCharType="begin">
          <w:fldData xml:space="preserve">PEVuZE5vdGU+PENpdGU+PEF1dGhvcj5UYXZhbnRpPC9BdXRob3I+PFllYXI+MjAwMzwvWWVhcj48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</w:fldData>
        </w:fldChar>
      </w:r>
      <w:r>
        <w:instrText xml:space="preserve"> ADDIN EN.CITE </w:instrText>
      </w:r>
      <w:r>
        <w:fldChar w:fldCharType="begin">
          <w:fldData xml:space="preserve">PEVuZE5vdGU+PENpdGU+PEF1dGhvcj5UYXZhbnRpPC9BdXRob3I+PFllYXI+MjAwMzwvWWVhcj48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</w:fldData>
        </w:fldChar>
      </w:r>
      <w:r>
        <w:instrText xml:space="preserve"> ADDIN EN.CITE.DATA </w:instrText>
      </w:r>
      <w:r>
        <w:fldChar w:fldCharType="end"/>
      </w:r>
      <w:r>
        <w:fldChar w:fldCharType="separate"/>
      </w:r>
      <w:r>
        <w:rPr>
          <w:noProof/>
        </w:rPr>
        <w:t>(</w:t>
      </w:r>
      <w:hyperlink w:anchor="_ENREF_68" w:tooltip="Tavanti, 2003 #186" w:history="1">
        <w:r w:rsidR="00FB179E">
          <w:rPr>
            <w:noProof/>
          </w:rPr>
          <w:t>Tavanti et al. 2003</w:t>
        </w:r>
      </w:hyperlink>
      <w:r>
        <w:rPr>
          <w:noProof/>
        </w:rPr>
        <w:t>)</w:t>
      </w:r>
      <w:r>
        <w:fldChar w:fldCharType="end"/>
      </w:r>
      <w:r>
        <w:t xml:space="preserve">.  Next, SNPs identified with GATK were introduced into each locus for each strain as degenerate bases.  The loci were compared to previously defined allele and sequence types using </w:t>
      </w:r>
      <w:hyperlink r:id="rId10" w:history="1">
        <w:r w:rsidRPr="00EB6B28">
          <w:rPr>
            <w:rStyle w:val="Hyperlink"/>
          </w:rPr>
          <w:t>http://calbicans.mlst.net/</w:t>
        </w:r>
      </w:hyperlink>
      <w:r>
        <w:t xml:space="preserve">.  The SC5314 strain in our data set showed an exact match to that in this database.  A diploid sequence type was assigned to each strain based on an exact or closest match.  </w:t>
      </w:r>
    </w:p>
    <w:p w14:paraId="7D012AF3" w14:textId="740CA686" w:rsidR="00B0712E" w:rsidRDefault="00B0712E" w:rsidP="00B0712E">
      <w:pPr>
        <w:spacing w:line="480" w:lineRule="auto"/>
        <w:ind w:firstLine="720"/>
      </w:pPr>
      <w:r>
        <w:t xml:space="preserve">To anchor our strains into the clades identified by MLST analysis, we reduced the MLST data set of 1,391 strains.  The complete data set was clustered using cd-hit </w:t>
      </w:r>
      <w:r>
        <w:fldChar w:fldCharType="begin"/>
      </w:r>
      <w:r>
        <w:instrText xml:space="preserve"> ADDIN EN.CITE &lt;EndNote&gt;&lt;Cite&gt;&lt;Author&gt;Li&lt;/Author&gt;&lt;Year&gt;2006&lt;/Year&gt;&lt;RecNum&gt;2105&lt;/RecNum&gt;&lt;DisplayText&gt;(Li and Godzik 2006)&lt;/DisplayText&gt;&lt;record&gt;&lt;rec-number&gt;2105&lt;/rec-number&gt;&lt;foreign-keys&gt;&lt;key app="EN" db-id="tv0e52aeg25raeezrs65pddzzdpsr5x9evsf" timestamp="1385763012"&gt;2105&lt;/key&gt;&lt;/foreign-keys&gt;&lt;ref-type name="Journal Article"&gt;17&lt;/ref-type&gt;&lt;contributors&gt;&lt;authors&gt;&lt;author&gt;Li, W.&lt;/author&gt;&lt;author&gt;Godzik, A.&lt;/author&gt;&lt;/authors&gt;&lt;/contributors&gt;&lt;auth-address&gt;Burnham Institute for Medical Research La Jolla, CA 92037, USA. liwz@sdsc.edu&lt;/auth-address&gt;&lt;titles&gt;&lt;title&gt;Cd-hit: a fast program for clustering and comparing large sets of protein or nucleotide sequences&lt;/title&gt;&lt;secondary-title&gt;Bioinformatics&lt;/secondary-title&gt;&lt;/titles&gt;&lt;periodical&gt;&lt;full-title&gt;Bioinformatics&lt;/full-title&gt;&lt;/periodical&gt;&lt;pages&gt;1658-9&lt;/pages&gt;&lt;volume&gt;22&lt;/volume&gt;&lt;number&gt;13&lt;/number&gt;&lt;edition&gt;2006/05/30&lt;/edition&gt;&lt;keywords&gt;&lt;keyword&gt;Algorithms&lt;/keyword&gt;&lt;keyword&gt;Animals&lt;/keyword&gt;&lt;keyword&gt;*Cluster Analysis&lt;/keyword&gt;&lt;keyword&gt;Computational Biology/*methods&lt;/keyword&gt;&lt;keyword&gt;DNA/chemistry&lt;/keyword&gt;&lt;keyword&gt;Databases, Nucleic Acid&lt;/keyword&gt;&lt;keyword&gt;Databases, Protein&lt;/keyword&gt;&lt;keyword&gt;Expressed Sequence Tags&lt;/keyword&gt;&lt;keyword&gt;Humans&lt;/keyword&gt;&lt;keyword&gt;Programming Languages&lt;/keyword&gt;&lt;keyword&gt;RNA/chemistry&lt;/keyword&gt;&lt;keyword&gt;Sequence Analysis, DNA/*methods&lt;/keyword&gt;&lt;keyword&gt;Sequence Analysis, Protein/*methods&lt;/keyword&gt;&lt;keyword&gt;Software&lt;/keyword&gt;&lt;/keywords&gt;&lt;dates&gt;&lt;year&gt;2006&lt;/year&gt;&lt;pub-dates&gt;&lt;date&gt;Jul 1&lt;/date&gt;&lt;/pub-dates&gt;&lt;/dates&gt;&lt;isbn&gt;1367-4803 (Print)&amp;#xD;1367-4803 (Linking)&lt;/isbn&gt;&lt;accession-num&gt;16731699&lt;/accession-num&gt;&lt;work-type&gt;Research Support, Non-U.S. Gov&amp;apos;t&lt;/work-type&gt;&lt;urls&gt;&lt;related-urls&gt;&lt;url&gt;http://www.ncbi.nlm.nih.gov/pubmed/16731699&lt;/url&gt;&lt;/related-urls&gt;&lt;/urls&gt;&lt;electronic-resource-num&gt;10.1093/bioinformatics/btl158&lt;/electronic-resource-num&gt;&lt;language&gt;eng&lt;/language&gt;&lt;/record&gt;&lt;/Cite&gt;&lt;/EndNote&gt;</w:instrText>
      </w:r>
      <w:r>
        <w:fldChar w:fldCharType="separate"/>
      </w:r>
      <w:r>
        <w:rPr>
          <w:noProof/>
        </w:rPr>
        <w:t>(</w:t>
      </w:r>
      <w:hyperlink w:anchor="_ENREF_39" w:tooltip="Li, 2006 #2105" w:history="1">
        <w:r w:rsidR="00FB179E">
          <w:rPr>
            <w:noProof/>
          </w:rPr>
          <w:t>Li and Godzik 2006</w:t>
        </w:r>
      </w:hyperlink>
      <w:r>
        <w:rPr>
          <w:noProof/>
        </w:rPr>
        <w:t>)</w:t>
      </w:r>
      <w:r>
        <w:fldChar w:fldCharType="end"/>
      </w:r>
      <w:r>
        <w:t xml:space="preserve"> requiring 90% identity for clusters; this resulted in 69 representative sequences.  We then combined the loci of our 21 strains with this set; each base was rewritten twice to provide the two alleles at any position (same base for homozygous and the two different bases for a heterozygote).  Using MEGA5, we utilized p-distance to </w:t>
      </w:r>
      <w:r>
        <w:lastRenderedPageBreak/>
        <w:t xml:space="preserve">construct a dendrogram and used a p-distance cutoff of 0.04 to define clades as previously described </w:t>
      </w:r>
      <w:r>
        <w:fldChar w:fldCharType="begin">
          <w:fldData xml:space="preserve">PEVuZE5vdGU+PENpdGU+PEF1dGhvcj5PZGRzPC9BdXRob3I+PFllYXI+MjAwNzwvWWVhcj48UmVj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</w:fldData>
        </w:fldChar>
      </w:r>
      <w:r>
        <w:instrText xml:space="preserve"> ADDIN EN.CITE </w:instrText>
      </w:r>
      <w:r>
        <w:fldChar w:fldCharType="begin">
          <w:fldData xml:space="preserve">PEVuZE5vdGU+PENpdGU+PEF1dGhvcj5PZGRzPC9BdXRob3I+PFllYXI+MjAwNzwvWWVhcj48UmVj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</w:fldData>
        </w:fldChar>
      </w:r>
      <w:r>
        <w:instrText xml:space="preserve"> ADDIN EN.CITE.DATA </w:instrText>
      </w:r>
      <w:r>
        <w:fldChar w:fldCharType="end"/>
      </w:r>
      <w:r>
        <w:fldChar w:fldCharType="separate"/>
      </w:r>
      <w:r>
        <w:rPr>
          <w:noProof/>
        </w:rPr>
        <w:t>(</w:t>
      </w:r>
      <w:hyperlink w:anchor="_ENREF_47" w:tooltip="Odds, 2007 #493" w:history="1">
        <w:r w:rsidR="00FB179E">
          <w:rPr>
            <w:noProof/>
          </w:rPr>
          <w:t>Odds et al. 2007</w:t>
        </w:r>
      </w:hyperlink>
      <w:r>
        <w:rPr>
          <w:noProof/>
        </w:rPr>
        <w:t>)</w:t>
      </w:r>
      <w:r>
        <w:fldChar w:fldCharType="end"/>
      </w:r>
      <w:r>
        <w:t>.</w:t>
      </w:r>
    </w:p>
    <w:p w14:paraId="074D114B" w14:textId="77777777" w:rsidR="0029526B" w:rsidRDefault="0029526B" w:rsidP="00B0712E">
      <w:pPr>
        <w:spacing w:line="480" w:lineRule="auto"/>
        <w:ind w:firstLine="720"/>
      </w:pPr>
    </w:p>
    <w:p w14:paraId="5745930D" w14:textId="77777777" w:rsidR="0029526B" w:rsidRPr="00EE659F" w:rsidRDefault="0029526B" w:rsidP="0029526B">
      <w:pPr>
        <w:spacing w:line="480" w:lineRule="auto"/>
        <w:rPr>
          <w:b/>
        </w:rPr>
      </w:pPr>
      <w:r w:rsidRPr="00EE659F">
        <w:rPr>
          <w:b/>
        </w:rPr>
        <w:t>Assembly and annotation</w:t>
      </w:r>
    </w:p>
    <w:p w14:paraId="232745B2" w14:textId="547B848D" w:rsidR="0029526B" w:rsidRPr="00EE659F" w:rsidRDefault="0029526B" w:rsidP="0029526B">
      <w:pPr>
        <w:spacing w:line="480" w:lineRule="auto"/>
        <w:rPr>
          <w:rFonts w:cs="Arial"/>
        </w:rPr>
      </w:pPr>
      <w:r w:rsidRPr="00EE659F">
        <w:rPr>
          <w:rFonts w:cs="Arial"/>
        </w:rPr>
        <w:t xml:space="preserve">The Illumina reads for each strain were assembled using ALLPATHS-LG </w:t>
      </w:r>
      <w:r>
        <w:rPr>
          <w:rFonts w:cs="Arial"/>
        </w:rPr>
        <w:fldChar w:fldCharType="begin">
          <w:fldData xml:space="preserve">PEVuZE5vdGU+PENpdGU+PEF1dGhvcj5HbmVycmU8L0F1dGhvcj48WWVhcj4yMDExPC9ZZWFyPjxS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ZT48L3BlcmlvZGljYWw+PHBhZ2VzPjE1MTMtODwvcGFnZXM+PHZvbHVtZT4xMDg8L3ZvbHVtZT48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</w:fldData>
        </w:fldChar>
      </w:r>
      <w:r>
        <w:rPr>
          <w:rFonts w:cs="Arial"/>
        </w:rPr>
        <w:instrText xml:space="preserve"> ADDIN EN.CITE </w:instrText>
      </w:r>
      <w:r>
        <w:rPr>
          <w:rFonts w:cs="Arial"/>
        </w:rPr>
        <w:fldChar w:fldCharType="begin">
          <w:fldData xml:space="preserve">PEVuZE5vdGU+PENpdGU+PEF1dGhvcj5HbmVycmU8L0F1dGhvcj48WWVhcj4yMDExPC9ZZWFyPjxS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ZT48L3BlcmlvZGljYWw+PHBhZ2VzPjE1MTMtODwvcGFnZXM+PHZvbHVtZT4xMDg8L3ZvbHVtZT48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w:t>
      </w:r>
      <w:hyperlink w:anchor="_ENREF_19" w:tooltip="Gnerre, 2011 #2151" w:history="1">
        <w:r w:rsidR="00FB179E">
          <w:rPr>
            <w:rFonts w:cs="Arial"/>
            <w:noProof/>
          </w:rPr>
          <w:t>Gnerre et al. 2011</w:t>
        </w:r>
      </w:hyperlink>
      <w:r>
        <w:rPr>
          <w:rFonts w:cs="Arial"/>
          <w:noProof/>
        </w:rPr>
        <w:t>)</w:t>
      </w:r>
      <w:r>
        <w:rPr>
          <w:rFonts w:cs="Arial"/>
        </w:rPr>
        <w:fldChar w:fldCharType="end"/>
      </w:r>
      <w:r w:rsidRPr="00EE659F">
        <w:rPr>
          <w:rFonts w:cs="Arial"/>
        </w:rPr>
        <w:t xml:space="preserve"> with the parameters </w:t>
      </w:r>
      <w:r w:rsidRPr="00EE659F">
        <w:rPr>
          <w:rFonts w:eastAsia="Times New Roman" w:cs="Arial"/>
        </w:rPr>
        <w:t>HAPLOIDIFY=True and ASSISTED_PATCHING=1</w:t>
      </w:r>
      <w:r w:rsidRPr="00EE659F">
        <w:rPr>
          <w:rFonts w:cs="Arial"/>
        </w:rPr>
        <w:t xml:space="preserve">; the chromosomal assembly of SC5314 (version A21-s02-m01-r01) was used as a reference. </w:t>
      </w:r>
      <w:r>
        <w:rPr>
          <w:rFonts w:cs="Arial"/>
        </w:rPr>
        <w:t xml:space="preserve"> </w:t>
      </w:r>
      <w:r w:rsidRPr="00EE659F">
        <w:rPr>
          <w:rFonts w:cs="Arial"/>
        </w:rPr>
        <w:t xml:space="preserve">In initial assemblies, the aneuploid chromosomes present in a subset of strains did not assemble as well as the diploid chromosomes. </w:t>
      </w:r>
      <w:r>
        <w:rPr>
          <w:rFonts w:cs="Arial"/>
        </w:rPr>
        <w:t xml:space="preserve"> </w:t>
      </w:r>
      <w:r w:rsidRPr="00EE659F">
        <w:rPr>
          <w:rFonts w:cs="Arial"/>
        </w:rPr>
        <w:t xml:space="preserve">To address this, we incorporated the haploidify parameter of ALLPATHS, developed </w:t>
      </w:r>
      <w:r>
        <w:rPr>
          <w:rFonts w:cs="Arial"/>
        </w:rPr>
        <w:t>to address assembly of heterozygous regions</w:t>
      </w:r>
      <w:r w:rsidRPr="00EE659F">
        <w:rPr>
          <w:rFonts w:cs="Arial"/>
        </w:rPr>
        <w:t>.</w:t>
      </w:r>
      <w:r>
        <w:rPr>
          <w:rFonts w:cs="Arial"/>
        </w:rPr>
        <w:t xml:space="preserve"> </w:t>
      </w:r>
      <w:r w:rsidRPr="00EE659F">
        <w:rPr>
          <w:rFonts w:cs="Arial"/>
        </w:rPr>
        <w:t xml:space="preserve"> Haploidify identifies regions of the assembly graph representing the two haplotypes (bubbles in graph with haploid:diploid copy number), and resolves these regions by choosing one haplotype branch and replacing the k-mers on non-selected branch with those on the selected branch. </w:t>
      </w:r>
      <w:r>
        <w:rPr>
          <w:rFonts w:cs="Arial"/>
        </w:rPr>
        <w:t xml:space="preserve"> </w:t>
      </w:r>
      <w:r w:rsidRPr="00EE659F">
        <w:rPr>
          <w:rFonts w:cs="Arial"/>
        </w:rPr>
        <w:t xml:space="preserve">This simplifies the graph and allows for increased connectivity on both the contig and scaffold levels. </w:t>
      </w:r>
      <w:r>
        <w:rPr>
          <w:rFonts w:cs="Arial"/>
        </w:rPr>
        <w:t xml:space="preserve"> </w:t>
      </w:r>
      <w:r w:rsidRPr="00EE659F">
        <w:rPr>
          <w:rFonts w:cs="Arial"/>
        </w:rPr>
        <w:t xml:space="preserve">For </w:t>
      </w:r>
      <w:r w:rsidRPr="00EE659F">
        <w:rPr>
          <w:rFonts w:cs="Arial"/>
          <w:i/>
        </w:rPr>
        <w:t>C. albicans</w:t>
      </w:r>
      <w:r w:rsidRPr="00EE659F">
        <w:rPr>
          <w:rFonts w:cs="Arial"/>
        </w:rPr>
        <w:t>, haploidify increased the continuity of both metrics; in an assembly of SC5314 Illumina data, the contig N50 increased by 3.7-fold and the scaffold N50 increased by 7.0-fold.</w:t>
      </w:r>
      <w:r>
        <w:rPr>
          <w:rFonts w:cs="Arial"/>
        </w:rPr>
        <w:t xml:space="preserve">  The version of the SC5314 Illumina assembly used as a control in analysis of assembly continuity and completeness also included paired-end reads from a 40 kb insert Fosill library </w:t>
      </w:r>
      <w:r>
        <w:rPr>
          <w:rFonts w:cs="Arial"/>
        </w:rPr>
        <w:fldChar w:fldCharType="begin">
          <w:fldData xml:space="preserve">PEVuZE5vdGU+PENpdGU+PEF1dGhvcj5HbmVycmU8L0F1dGhvcj48WWVhcj4yMDExPC9ZZWFyPjxS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ZT48L3BlcmlvZGljYWw+PHBhZ2VzPjE1MTMtODwvcGFnZXM+PHZvbHVtZT4xMDg8L3ZvbHVtZT48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</w:fldData>
        </w:fldChar>
      </w:r>
      <w:r>
        <w:rPr>
          <w:rFonts w:cs="Arial"/>
        </w:rPr>
        <w:instrText xml:space="preserve"> ADDIN EN.CITE </w:instrText>
      </w:r>
      <w:r>
        <w:rPr>
          <w:rFonts w:cs="Arial"/>
        </w:rPr>
        <w:fldChar w:fldCharType="begin">
          <w:fldData xml:space="preserve">PEVuZE5vdGU+PENpdGU+PEF1dGhvcj5HbmVycmU8L0F1dGhvcj48WWVhcj4yMDExPC9ZZWFyPjxS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ZT48L3BlcmlvZGljYWw+PHBhZ2VzPjE1MTMtODwvcGFnZXM+PHZvbHVtZT4xMDg8L3ZvbHVtZT48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w:t>
      </w:r>
      <w:hyperlink w:anchor="_ENREF_19" w:tooltip="Gnerre, 2011 #2151" w:history="1">
        <w:r w:rsidR="00FB179E">
          <w:rPr>
            <w:rFonts w:cs="Arial"/>
            <w:noProof/>
          </w:rPr>
          <w:t>Gnerre et al. 2011</w:t>
        </w:r>
      </w:hyperlink>
      <w:r>
        <w:rPr>
          <w:rFonts w:cs="Arial"/>
          <w:noProof/>
        </w:rPr>
        <w:t>)</w:t>
      </w:r>
      <w:r>
        <w:rPr>
          <w:rFonts w:cs="Arial"/>
        </w:rPr>
        <w:fldChar w:fldCharType="end"/>
      </w:r>
      <w:r>
        <w:rPr>
          <w:rFonts w:cs="Arial"/>
        </w:rPr>
        <w:t>; this library type was only constructed for SC5314.</w:t>
      </w:r>
    </w:p>
    <w:p w14:paraId="34A98DB0" w14:textId="7D2960C5" w:rsidR="0029526B" w:rsidRDefault="0029526B" w:rsidP="0029526B">
      <w:pPr>
        <w:spacing w:line="480" w:lineRule="auto"/>
        <w:ind w:firstLine="720"/>
        <w:rPr>
          <w:rFonts w:cs="Arial"/>
        </w:rPr>
      </w:pPr>
      <w:r w:rsidRPr="00EE659F">
        <w:rPr>
          <w:rFonts w:cs="Arial"/>
        </w:rPr>
        <w:t xml:space="preserve">Genes were predicted for each strain by mapping the gene set from SC5314 reference genome and identifying novel genes using the </w:t>
      </w:r>
      <w:r w:rsidRPr="00476DBA">
        <w:rPr>
          <w:rFonts w:cs="Arial"/>
          <w:i/>
        </w:rPr>
        <w:t>ab initio</w:t>
      </w:r>
      <w:r w:rsidRPr="00EE659F">
        <w:rPr>
          <w:rFonts w:cs="Arial"/>
        </w:rPr>
        <w:t xml:space="preserve"> ge</w:t>
      </w:r>
      <w:r>
        <w:rPr>
          <w:rFonts w:cs="Arial"/>
        </w:rPr>
        <w:t xml:space="preserve">ne prediction program Prodigal </w:t>
      </w:r>
      <w:r>
        <w:rPr>
          <w:rFonts w:cs="Arial"/>
        </w:rPr>
        <w:fldChar w:fldCharType="begin"/>
      </w:r>
      <w:r>
        <w:rPr>
          <w:rFonts w:cs="Arial"/>
        </w:rPr>
        <w:instrText xml:space="preserve"> ADDIN EN.CITE &lt;EndNote&gt;&lt;Cite&gt;&lt;Author&gt;Hyatt&lt;/Author&gt;&lt;Year&gt;2010&lt;/Year&gt;&lt;RecNum&gt;2152&lt;/RecNum&gt;&lt;DisplayText&gt;(Hyatt et al. 2010)&lt;/DisplayText&gt;&lt;record&gt;&lt;rec-number&gt;2152&lt;/rec-number&gt;&lt;foreign-keys&gt;&lt;key app="EN" db-id="tv0e52aeg25raeezrs65pddzzdpsr5x9evsf" timestamp="1387222130"&gt;2152&lt;/key&gt;&lt;/foreign-keys&gt;&lt;ref-type name="Journal Article"&gt;17&lt;/ref-type&gt;&lt;contributors&gt;&lt;authors&gt;&lt;author&gt;Hyatt, D.&lt;/author&gt;&lt;author&gt;Chen, G. L.&lt;/author&gt;&lt;author&gt;Locascio, P. F.&lt;/author&gt;&lt;author&gt;Land, M. L.&lt;/author&gt;&lt;author&gt;Larimer, F. W.&lt;/author&gt;&lt;author&gt;Hauser, L. J.&lt;/author&gt;&lt;/authors&gt;&lt;/contributors&gt;&lt;auth-address&gt;Computational Biology and Bioinformatics Group, Oak Ridge National Laboratory, Oak Ridge, TN 37831, USA. hyattpd@ornl.gov&lt;/auth-address&gt;&lt;titles&gt;&lt;title&gt;Prodigal: prokaryotic gene recognition and translation initiation site identification&lt;/title&gt;&lt;secondary-title&gt;BMC Bioinformatics&lt;/secondary-title&gt;&lt;alt-title&gt;BMC bioinformatics&lt;/alt-title&gt;&lt;/titles&gt;&lt;periodical&gt;&lt;full-title&gt;BMC Bioinformatics&lt;/full-title&gt;&lt;abbr-1&gt;BMC bioinformatics&lt;/abbr-1&gt;&lt;/periodical&gt;&lt;alt-periodical&gt;&lt;full-title&gt;BMC Bioinformatics&lt;/full-title&gt;&lt;abbr-1&gt;BMC bioinformatics&lt;/abbr-1&gt;&lt;/alt-periodical&gt;&lt;pages&gt;119&lt;/pages&gt;&lt;volume&gt;11&lt;/volume&gt;&lt;edition&gt;2010/03/10&lt;/edition&gt;&lt;keywords&gt;&lt;keyword&gt;Algorithms&lt;/keyword&gt;&lt;keyword&gt;Databases, Genetic&lt;/keyword&gt;&lt;keyword&gt;Genome, Bacterial&lt;/keyword&gt;&lt;keyword&gt;Peptide Chain Initiation, Translational/*genetics&lt;/keyword&gt;&lt;keyword&gt;Prokaryotic Cells&lt;/keyword&gt;&lt;keyword&gt;*Software&lt;/keyword&gt;&lt;/keywords&gt;&lt;dates&gt;&lt;year&gt;2010&lt;/year&gt;&lt;/dates&gt;&lt;isbn&gt;1471-2105 (Electronic)&amp;#xD;1471-2105 (Linking)&lt;/isbn&gt;&lt;accession-num&gt;20211023&lt;/accession-num&gt;&lt;work-type&gt;Research Support, U.S. Gov&amp;apos;t, Non-P.H.S.&lt;/work-type&gt;&lt;urls&gt;&lt;related-urls&gt;&lt;url&gt;http://www.ncbi.nlm.nih.gov/pubmed/20211023&lt;/url&gt;&lt;/related-urls&gt;&lt;/urls&gt;&lt;custom2&gt;2848648&lt;/custom2&gt;&lt;electronic-resource-num&gt;10.1186/1471-2105-11-119&lt;/electronic-resource-num&gt;&lt;language&gt;eng&lt;/language&gt;&lt;/record&gt;&lt;/Cite&gt;&lt;/EndNote&gt;</w:instrText>
      </w:r>
      <w:r>
        <w:rPr>
          <w:rFonts w:cs="Arial"/>
        </w:rPr>
        <w:fldChar w:fldCharType="separate"/>
      </w:r>
      <w:r>
        <w:rPr>
          <w:rFonts w:cs="Arial"/>
          <w:noProof/>
        </w:rPr>
        <w:t>(</w:t>
      </w:r>
      <w:hyperlink w:anchor="_ENREF_28" w:tooltip="Hyatt, 2010 #2152" w:history="1">
        <w:r w:rsidR="00FB179E">
          <w:rPr>
            <w:rFonts w:cs="Arial"/>
            <w:noProof/>
          </w:rPr>
          <w:t>Hyatt et al. 2010</w:t>
        </w:r>
      </w:hyperlink>
      <w:r>
        <w:rPr>
          <w:rFonts w:cs="Arial"/>
          <w:noProof/>
        </w:rPr>
        <w:t>)</w:t>
      </w:r>
      <w:r>
        <w:rPr>
          <w:rFonts w:cs="Arial"/>
        </w:rPr>
        <w:fldChar w:fldCharType="end"/>
      </w:r>
      <w:r w:rsidRPr="00EE659F">
        <w:rPr>
          <w:rFonts w:cs="Arial"/>
        </w:rPr>
        <w:t xml:space="preserve">.  To map genes, the SC5314 reference genome was aligned to </w:t>
      </w:r>
      <w:r w:rsidRPr="00EE659F">
        <w:rPr>
          <w:rFonts w:cs="Arial"/>
        </w:rPr>
        <w:lastRenderedPageBreak/>
        <w:t xml:space="preserve">the assemblies of other strains with </w:t>
      </w:r>
      <w:r>
        <w:rPr>
          <w:rFonts w:cs="Arial"/>
        </w:rPr>
        <w:t>NUC</w:t>
      </w:r>
      <w:r w:rsidRPr="00EE659F">
        <w:rPr>
          <w:rFonts w:cs="Arial"/>
        </w:rPr>
        <w:t>mer, and the longest unique alignment covering any region selected.</w:t>
      </w:r>
      <w:r>
        <w:rPr>
          <w:rFonts w:cs="Arial"/>
        </w:rPr>
        <w:t xml:space="preserve"> </w:t>
      </w:r>
      <w:r w:rsidRPr="00EE659F">
        <w:rPr>
          <w:rFonts w:cs="Arial"/>
        </w:rPr>
        <w:t xml:space="preserve"> Genes were then transferred from SC5314 to the target assembly using the alignment coordinates.  In cases where alignment based mapping resulted in a gene with internal frameshifts, the longest </w:t>
      </w:r>
      <w:r>
        <w:rPr>
          <w:rFonts w:cs="Arial"/>
        </w:rPr>
        <w:t>ORF</w:t>
      </w:r>
      <w:r w:rsidRPr="00EE659F">
        <w:rPr>
          <w:rFonts w:cs="Arial"/>
        </w:rPr>
        <w:t xml:space="preserve"> predicted by a perl script or a transcript predicted by Prodigal was substituted if longer than the mapped gene.  For genes not mapped by this method, blast alignments were used to identify missing loci and gene structures were added using Prodigal and Gene</w:t>
      </w:r>
      <w:r>
        <w:rPr>
          <w:rFonts w:cs="Arial"/>
        </w:rPr>
        <w:t>W</w:t>
      </w:r>
      <w:r w:rsidRPr="00EE659F">
        <w:rPr>
          <w:rFonts w:cs="Arial"/>
        </w:rPr>
        <w:t>ise</w:t>
      </w:r>
      <w:r>
        <w:rPr>
          <w:rFonts w:cs="Arial"/>
        </w:rPr>
        <w:t xml:space="preserve"> </w:t>
      </w:r>
      <w:r>
        <w:rPr>
          <w:rFonts w:cs="Arial"/>
        </w:rPr>
        <w:fldChar w:fldCharType="begin"/>
      </w:r>
      <w:r>
        <w:rPr>
          <w:rFonts w:cs="Arial"/>
        </w:rPr>
        <w:instrText xml:space="preserve"> ADDIN EN.CITE &lt;EndNote&gt;&lt;Cite&gt;&lt;Author&gt;Birney&lt;/Author&gt;&lt;Year&gt;2004&lt;/Year&gt;&lt;RecNum&gt;2153&lt;/RecNum&gt;&lt;DisplayText&gt;(Birney et al. 2004)&lt;/DisplayText&gt;&lt;record&gt;&lt;rec-number&gt;2153&lt;/rec-number&gt;&lt;foreign-keys&gt;&lt;key app="EN" db-id="tv0e52aeg25raeezrs65pddzzdpsr5x9evsf" timestamp="1387222308"&gt;2153&lt;/key&gt;&lt;/foreign-keys&gt;&lt;ref-type name="Journal Article"&gt;17&lt;/ref-type&gt;&lt;contributors&gt;&lt;authors&gt;&lt;author&gt;Birney, E.&lt;/author&gt;&lt;author&gt;Clamp, M.&lt;/author&gt;&lt;author&gt;Durbin, R.&lt;/author&gt;&lt;/authors&gt;&lt;/contributors&gt;&lt;auth-address&gt;The European Bioinformatics Institute, The Wellcome Trust Genome Campus, Hinxton, Cambridge, CB10 1SA, UK. birney@ebi.ac.uk&lt;/auth-address&gt;&lt;titles&gt;&lt;title&gt;GeneWise and Genomewise&lt;/title&gt;&lt;secondary-title&gt;Genome Res&lt;/secondary-title&gt;&lt;alt-title&gt;Genome research&lt;/alt-title&gt;&lt;/titles&gt;&lt;periodical&gt;&lt;full-title&gt;Genome Res&lt;/full-title&gt;&lt;abbr-1&gt;Genome research&lt;/abbr-1&gt;&lt;/periodical&gt;&lt;alt-periodical&gt;&lt;full-title&gt;Genome Res&lt;/full-title&gt;&lt;abbr-1&gt;Genome research&lt;/abbr-1&gt;&lt;/alt-periodical&gt;&lt;pages&gt;988-95&lt;/pages&gt;&lt;volume&gt;14&lt;/volume&gt;&lt;number&gt;5&lt;/number&gt;&lt;edition&gt;2004/05/05&lt;/edition&gt;&lt;keywords&gt;&lt;keyword&gt;3&amp;apos; Flanking Region&lt;/keyword&gt;&lt;keyword&gt;5&amp;apos; Flanking Region&lt;/keyword&gt;&lt;keyword&gt;Algorithms&lt;/keyword&gt;&lt;keyword&gt;Computational Biology/methods&lt;/keyword&gt;&lt;keyword&gt;DNA, Complementary&lt;/keyword&gt;&lt;keyword&gt;Models, Theoretical&lt;/keyword&gt;&lt;keyword&gt;Predictive Value of Tests&lt;/keyword&gt;&lt;keyword&gt;Research Design&lt;/keyword&gt;&lt;keyword&gt;*Software&lt;/keyword&gt;&lt;/keywords&gt;&lt;dates&gt;&lt;year&gt;2004&lt;/year&gt;&lt;pub-dates&gt;&lt;date&gt;May&lt;/date&gt;&lt;/pub-dates&gt;&lt;/dates&gt;&lt;isbn&gt;1088-9051 (Print)&amp;#xD;1088-9051 (Linking)&lt;/isbn&gt;&lt;accession-num&gt;15123596&lt;/accession-num&gt;&lt;work-type&gt;Comparative Study&amp;#xD;Research Support, Non-U.S. Gov&amp;apos;t&amp;#xD;Research Support, U.S. Gov&amp;apos;t, P.H.S.&lt;/work-type&gt;&lt;urls&gt;&lt;related-urls&gt;&lt;url&gt;http://www.ncbi.nlm.nih.gov/pubmed/15123596&lt;/url&gt;&lt;/related-urls&gt;&lt;/urls&gt;&lt;custom2&gt;479130&lt;/custom2&gt;&lt;electronic-resource-num&gt;10.1101/gr.1865504&lt;/electronic-resource-num&gt;&lt;language&gt;eng&lt;/language&gt;&lt;/record&gt;&lt;/Cite&gt;&lt;/EndNote&gt;</w:instrText>
      </w:r>
      <w:r>
        <w:rPr>
          <w:rFonts w:cs="Arial"/>
        </w:rPr>
        <w:fldChar w:fldCharType="separate"/>
      </w:r>
      <w:r>
        <w:rPr>
          <w:rFonts w:cs="Arial"/>
          <w:noProof/>
        </w:rPr>
        <w:t>(</w:t>
      </w:r>
      <w:hyperlink w:anchor="_ENREF_5" w:tooltip="Birney, 2004 #2153" w:history="1">
        <w:r w:rsidR="00FB179E">
          <w:rPr>
            <w:rFonts w:cs="Arial"/>
            <w:noProof/>
          </w:rPr>
          <w:t>Birney et al. 2004</w:t>
        </w:r>
      </w:hyperlink>
      <w:r>
        <w:rPr>
          <w:rFonts w:cs="Arial"/>
          <w:noProof/>
        </w:rPr>
        <w:t>)</w:t>
      </w:r>
      <w:r>
        <w:rPr>
          <w:rFonts w:cs="Arial"/>
        </w:rPr>
        <w:fldChar w:fldCharType="end"/>
      </w:r>
      <w:r w:rsidRPr="00EE659F">
        <w:rPr>
          <w:rFonts w:cs="Arial"/>
        </w:rPr>
        <w:t xml:space="preserve">.  In some cases a single gene mapped to two loci in an assembly; these were flagged as duplicate mappings, some of which represent separately assembled </w:t>
      </w:r>
      <w:r>
        <w:rPr>
          <w:rFonts w:cs="Arial"/>
        </w:rPr>
        <w:t>alleles of high diversity.  RNA-s</w:t>
      </w:r>
      <w:r w:rsidRPr="00EE659F">
        <w:rPr>
          <w:rFonts w:cs="Arial"/>
        </w:rPr>
        <w:t>eq reads generated for SC5314 were then used to evaluate gene structures; reads were aligned to the SC5314 genome using the inchworm component of the Trinity pipelin</w:t>
      </w:r>
      <w:r>
        <w:rPr>
          <w:rFonts w:cs="Arial"/>
        </w:rPr>
        <w:t xml:space="preserve">e </w:t>
      </w:r>
      <w:r>
        <w:rPr>
          <w:rFonts w:cs="Arial"/>
        </w:rPr>
        <w:fldChar w:fldCharType="begin">
          <w:fldData xml:space="preserve">PEVuZE5vdGU+PENpdGU+PEF1dGhvcj5HcmFiaGVycjwvQXV0aG9yPjxZZWFyPjIwMTE8L1llYXI+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</w:fldData>
        </w:fldChar>
      </w:r>
      <w:r>
        <w:rPr>
          <w:rFonts w:cs="Arial"/>
        </w:rPr>
        <w:instrText xml:space="preserve"> ADDIN EN.CITE </w:instrText>
      </w:r>
      <w:r>
        <w:rPr>
          <w:rFonts w:cs="Arial"/>
        </w:rPr>
        <w:fldChar w:fldCharType="begin">
          <w:fldData xml:space="preserve">PEVuZE5vdGU+PENpdGU+PEF1dGhvcj5HcmFiaGVycjwvQXV0aG9yPjxZZWFyPjIwMTE8L1llYXI+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</w:fldData>
        </w:fldChar>
      </w:r>
      <w:r>
        <w:rPr>
          <w:rFonts w:cs="Arial"/>
        </w:rPr>
        <w:instrText xml:space="preserve"> ADDIN EN.CITE.DATA </w:instrText>
      </w:r>
      <w:r>
        <w:rPr>
          <w:rFonts w:cs="Arial"/>
        </w:rPr>
      </w:r>
      <w:r>
        <w:rPr>
          <w:rFonts w:cs="Arial"/>
        </w:rPr>
        <w:fldChar w:fldCharType="end"/>
      </w:r>
      <w:r>
        <w:rPr>
          <w:rFonts w:cs="Arial"/>
        </w:rPr>
      </w:r>
      <w:r>
        <w:rPr>
          <w:rFonts w:cs="Arial"/>
        </w:rPr>
        <w:fldChar w:fldCharType="separate"/>
      </w:r>
      <w:r>
        <w:rPr>
          <w:rFonts w:cs="Arial"/>
          <w:noProof/>
        </w:rPr>
        <w:t>(</w:t>
      </w:r>
      <w:hyperlink w:anchor="_ENREF_20" w:tooltip="Grabherr, 2011 #2154" w:history="1">
        <w:r w:rsidR="00FB179E">
          <w:rPr>
            <w:rFonts w:cs="Arial"/>
            <w:noProof/>
          </w:rPr>
          <w:t>Grabherr et al. 2011</w:t>
        </w:r>
      </w:hyperlink>
      <w:r>
        <w:rPr>
          <w:rFonts w:cs="Arial"/>
          <w:noProof/>
        </w:rPr>
        <w:t>)</w:t>
      </w:r>
      <w:r>
        <w:rPr>
          <w:rFonts w:cs="Arial"/>
        </w:rPr>
        <w:fldChar w:fldCharType="end"/>
      </w:r>
      <w:r w:rsidRPr="00EE659F">
        <w:rPr>
          <w:rFonts w:cs="Arial"/>
        </w:rPr>
        <w:t xml:space="preserve">. </w:t>
      </w:r>
      <w:r>
        <w:rPr>
          <w:rFonts w:cs="Arial"/>
        </w:rPr>
        <w:t xml:space="preserve"> </w:t>
      </w:r>
      <w:r w:rsidRPr="00EE659F">
        <w:rPr>
          <w:rFonts w:cs="Arial"/>
        </w:rPr>
        <w:t xml:space="preserve">These alignments were then input to PASA </w:t>
      </w:r>
      <w:r>
        <w:rPr>
          <w:rFonts w:cs="Arial"/>
        </w:rPr>
        <w:fldChar w:fldCharType="begin"/>
      </w:r>
      <w:r>
        <w:rPr>
          <w:rFonts w:cs="Arial"/>
        </w:rPr>
        <w:instrText xml:space="preserve"> ADDIN EN.CITE &lt;EndNote&gt;&lt;Cite&gt;&lt;Author&gt;Haas&lt;/Author&gt;&lt;Year&gt;2008&lt;/Year&gt;&lt;RecNum&gt;2155&lt;/RecNum&gt;&lt;DisplayText&gt;(Haas et al. 2008)&lt;/DisplayText&gt;&lt;record&gt;&lt;rec-number&gt;2155&lt;/rec-number&gt;&lt;foreign-keys&gt;&lt;key app="EN" db-id="tv0e52aeg25raeezrs65pddzzdpsr5x9evsf" timestamp="1387222391"&gt;2155&lt;/key&gt;&lt;/foreign-keys&gt;&lt;ref-type name="Journal Article"&gt;17&lt;/ref-type&gt;&lt;contributors&gt;&lt;authors&gt;&lt;author&gt;Haas, B. J.&lt;/author&gt;&lt;author&gt;Salzberg, S. L.&lt;/author&gt;&lt;author&gt;Zhu, W.&lt;/author&gt;&lt;author&gt;Pertea, M.&lt;/author&gt;&lt;author&gt;Allen, J. E.&lt;/author&gt;&lt;author&gt;Orvis, J.&lt;/author&gt;&lt;author&gt;White, O.&lt;/author&gt;&lt;author&gt;Buell, C. R.&lt;/author&gt;&lt;author&gt;Wortman, J. R.&lt;/author&gt;&lt;/authors&gt;&lt;/contributors&gt;&lt;auth-address&gt;J Craig Venter Institute, The Institute for Genomic Research, Rockville, Maryland 20850, USA. bhaas@broad.mit.edu&lt;/auth-address&gt;&lt;titles&gt;&lt;title&gt;Automated eukaryotic gene structure annotation using EVidenceModeler and the Program to Assemble Spliced Alignments&lt;/title&gt;&lt;secondary-title&gt;Genome Biol&lt;/secondary-title&gt;&lt;alt-title&gt;Genome biology&lt;/alt-title&gt;&lt;/titles&gt;&lt;periodical&gt;&lt;full-title&gt;Genome Biol&lt;/full-title&gt;&lt;/periodical&gt;&lt;pages&gt;R7&lt;/pages&gt;&lt;volume&gt;9&lt;/volume&gt;&lt;number&gt;1&lt;/number&gt;&lt;edition&gt;2008/01/15&lt;/edition&gt;&lt;keywords&gt;&lt;keyword&gt;Computational Biology/*methods&lt;/keyword&gt;&lt;keyword&gt;Databases, Genetic&lt;/keyword&gt;&lt;keyword&gt;Eukaryota/genetics&lt;/keyword&gt;&lt;keyword&gt;*Gene Components&lt;/keyword&gt;&lt;keyword&gt;Genome, Human/*genetics&lt;/keyword&gt;&lt;keyword&gt;Genome, Plant/*genetics&lt;/keyword&gt;&lt;keyword&gt;Humans&lt;/keyword&gt;&lt;keyword&gt;Oryza sativa&lt;/keyword&gt;&lt;keyword&gt;Protein Isoforms/*genetics&lt;/keyword&gt;&lt;keyword&gt;Software&lt;/keyword&gt;&lt;/keywords&gt;&lt;dates&gt;&lt;year&gt;2008&lt;/year&gt;&lt;/dates&gt;&lt;isbn&gt;1465-6914 (Electronic)&amp;#xD;1465-6906 (Linking)&lt;/isbn&gt;&lt;accession-num&gt;18190707&lt;/accession-num&gt;&lt;work-type&gt;Research Support, N.I.H., Extramural&amp;#xD;Research Support, U.S. Gov&amp;apos;t, Non-P.H.S.&lt;/work-type&gt;&lt;urls&gt;&lt;related-urls&gt;&lt;url&gt;http://www.ncbi.nlm.nih.gov/pubmed/18190707&lt;/url&gt;&lt;/related-urls&gt;&lt;/urls&gt;&lt;custom2&gt;2395244&lt;/custom2&gt;&lt;electronic-resource-num&gt;10.1186/gb-2008-9-1-r7&lt;/electronic-resource-num&gt;&lt;language&gt;eng&lt;/language&gt;&lt;/record&gt;&lt;/Cite&gt;&lt;/EndNote&gt;</w:instrText>
      </w:r>
      <w:r>
        <w:rPr>
          <w:rFonts w:cs="Arial"/>
        </w:rPr>
        <w:fldChar w:fldCharType="separate"/>
      </w:r>
      <w:r>
        <w:rPr>
          <w:rFonts w:cs="Arial"/>
          <w:noProof/>
        </w:rPr>
        <w:t>(</w:t>
      </w:r>
      <w:hyperlink w:anchor="_ENREF_22" w:tooltip="Haas, 2008 #2155" w:history="1">
        <w:r w:rsidR="00FB179E">
          <w:rPr>
            <w:rFonts w:cs="Arial"/>
            <w:noProof/>
          </w:rPr>
          <w:t>Haas et al. 2008</w:t>
        </w:r>
      </w:hyperlink>
      <w:r>
        <w:rPr>
          <w:rFonts w:cs="Arial"/>
          <w:noProof/>
        </w:rPr>
        <w:t>)</w:t>
      </w:r>
      <w:r>
        <w:rPr>
          <w:rFonts w:cs="Arial"/>
        </w:rPr>
        <w:fldChar w:fldCharType="end"/>
      </w:r>
      <w:r w:rsidRPr="00EE659F">
        <w:rPr>
          <w:rFonts w:cs="Arial"/>
        </w:rPr>
        <w:t xml:space="preserve"> to create ORFs on the reference genome; this supported the modification of only two reference genes (moved the start codon</w:t>
      </w:r>
      <w:r>
        <w:rPr>
          <w:rFonts w:cs="Arial"/>
        </w:rPr>
        <w:t>s</w:t>
      </w:r>
      <w:r w:rsidRPr="00EE659F">
        <w:rPr>
          <w:rFonts w:cs="Arial"/>
        </w:rPr>
        <w:t xml:space="preserve"> of both </w:t>
      </w:r>
      <w:r w:rsidRPr="00EE659F">
        <w:rPr>
          <w:rFonts w:cs="Arial"/>
          <w:color w:val="000000"/>
          <w:shd w:val="clear" w:color="auto" w:fill="FFFFFF"/>
        </w:rPr>
        <w:t>CDR3/orf19.1313 and OPT5/orf19.176 further upstream)</w:t>
      </w:r>
      <w:r w:rsidRPr="00EE659F">
        <w:rPr>
          <w:rFonts w:cs="Arial"/>
        </w:rPr>
        <w:t xml:space="preserve">, these modifications were corroborated </w:t>
      </w:r>
      <w:r>
        <w:rPr>
          <w:rFonts w:cs="Arial"/>
        </w:rPr>
        <w:t xml:space="preserve">by </w:t>
      </w:r>
      <w:r w:rsidRPr="00EE659F">
        <w:rPr>
          <w:rFonts w:cs="Arial"/>
        </w:rPr>
        <w:t>better representing protein domains in each protein identified by PFAM.</w:t>
      </w:r>
      <w:r w:rsidRPr="00EE659F">
        <w:rPr>
          <w:rFonts w:cstheme="minorHAnsi"/>
        </w:rPr>
        <w:t xml:space="preserve"> </w:t>
      </w:r>
      <w:r>
        <w:rPr>
          <w:rFonts w:cstheme="minorHAnsi"/>
        </w:rPr>
        <w:t xml:space="preserve"> </w:t>
      </w:r>
      <w:r w:rsidRPr="00EE659F">
        <w:rPr>
          <w:rFonts w:cs="Arial"/>
        </w:rPr>
        <w:t>Genes with similarity to repetitive elements (identified using TransposonPSI</w:t>
      </w:r>
      <w:r w:rsidR="006F4691">
        <w:rPr>
          <w:rFonts w:cs="Arial"/>
        </w:rPr>
        <w:t xml:space="preserve">, </w:t>
      </w:r>
      <w:r w:rsidR="006F4691" w:rsidRPr="006F4691">
        <w:rPr>
          <w:rFonts w:cs="Arial"/>
        </w:rPr>
        <w:t>http://transposonpsi.sourceforge.net/</w:t>
      </w:r>
      <w:r w:rsidRPr="00EE659F">
        <w:rPr>
          <w:rFonts w:cs="Arial"/>
        </w:rPr>
        <w:t>) and an in-house curated database of repetitive sequence, or with repetitive element PFAM domains, were removed from the gene sets.</w:t>
      </w:r>
      <w:r>
        <w:rPr>
          <w:rFonts w:cs="Arial"/>
        </w:rPr>
        <w:t xml:space="preserve">  Orthologs were mapped across the gene sets using OrthoMCL </w:t>
      </w:r>
      <w:r>
        <w:rPr>
          <w:rFonts w:cs="Arial"/>
        </w:rPr>
        <w:fldChar w:fldCharType="begin">
          <w:fldData xml:space="preserve">PEVuZE5vdGU+PENpdGU+PEF1dGhvcj5MaTwvQXV0aG9yPjxZZWFyPjIwMDM8L1llYXI+PFJlY051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</w:fldData>
        </w:fldChar>
      </w:r>
      <w:r w:rsidR="00731E94">
        <w:rPr>
          <w:rFonts w:cs="Arial"/>
        </w:rPr>
        <w:instrText xml:space="preserve"> ADDIN EN.CITE </w:instrText>
      </w:r>
      <w:r w:rsidR="00731E94">
        <w:rPr>
          <w:rFonts w:cs="Arial"/>
        </w:rPr>
        <w:fldChar w:fldCharType="begin">
          <w:fldData xml:space="preserve">PEVuZE5vdGU+PENpdGU+PEF1dGhvcj5MaTwvQXV0aG9yPjxZZWFyPjIwMDM8L1llYXI+PFJlY051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</w:fldData>
        </w:fldChar>
      </w:r>
      <w:r w:rsidR="00731E94">
        <w:rPr>
          <w:rFonts w:cs="Arial"/>
        </w:rPr>
        <w:instrText xml:space="preserve"> ADDIN EN.CITE.DATA </w:instrText>
      </w:r>
      <w:r w:rsidR="00731E94">
        <w:rPr>
          <w:rFonts w:cs="Arial"/>
        </w:rPr>
      </w:r>
      <w:r w:rsidR="00731E94">
        <w:rPr>
          <w:rFonts w:cs="Arial"/>
        </w:rPr>
        <w:fldChar w:fldCharType="end"/>
      </w:r>
      <w:r>
        <w:rPr>
          <w:rFonts w:cs="Arial"/>
        </w:rPr>
      </w:r>
      <w:r>
        <w:rPr>
          <w:rFonts w:cs="Arial"/>
        </w:rPr>
        <w:fldChar w:fldCharType="separate"/>
      </w:r>
      <w:r w:rsidR="00731E94">
        <w:rPr>
          <w:rFonts w:cs="Arial"/>
          <w:noProof/>
        </w:rPr>
        <w:t>(</w:t>
      </w:r>
      <w:hyperlink w:anchor="_ENREF_38" w:tooltip="Li, 2003 #2666" w:history="1">
        <w:r w:rsidR="00FB179E">
          <w:rPr>
            <w:rFonts w:cs="Arial"/>
            <w:noProof/>
          </w:rPr>
          <w:t>Li et al. 2003</w:t>
        </w:r>
      </w:hyperlink>
      <w:r w:rsidR="00731E94">
        <w:rPr>
          <w:rFonts w:cs="Arial"/>
          <w:noProof/>
        </w:rPr>
        <w:t>)</w:t>
      </w:r>
      <w:r>
        <w:rPr>
          <w:rFonts w:cs="Arial"/>
        </w:rPr>
        <w:fldChar w:fldCharType="end"/>
      </w:r>
      <w:r>
        <w:rPr>
          <w:rFonts w:cs="Arial"/>
        </w:rPr>
        <w:t>.</w:t>
      </w:r>
    </w:p>
    <w:p w14:paraId="005FDEA6" w14:textId="77777777" w:rsidR="006F4691" w:rsidRPr="00BE75D7" w:rsidRDefault="006F4691" w:rsidP="0029526B">
      <w:pPr>
        <w:spacing w:line="480" w:lineRule="auto"/>
        <w:ind w:firstLine="720"/>
        <w:rPr>
          <w:rFonts w:cstheme="minorHAnsi"/>
        </w:rPr>
      </w:pPr>
    </w:p>
    <w:p w14:paraId="4FE84C4E" w14:textId="77777777" w:rsidR="0029526B" w:rsidRPr="00B460E3" w:rsidRDefault="0029526B" w:rsidP="0029526B">
      <w:pPr>
        <w:spacing w:line="480" w:lineRule="auto"/>
        <w:rPr>
          <w:b/>
        </w:rPr>
      </w:pPr>
      <w:r>
        <w:rPr>
          <w:b/>
        </w:rPr>
        <w:t>Variants affecting coding regions</w:t>
      </w:r>
    </w:p>
    <w:p w14:paraId="1DC41B03" w14:textId="4F74967A" w:rsidR="0029526B" w:rsidRPr="00B460E3" w:rsidRDefault="0029526B" w:rsidP="0029526B">
      <w:pPr>
        <w:spacing w:line="480" w:lineRule="auto"/>
        <w:rPr>
          <w:rFonts w:eastAsia="Times New Roman" w:cs="Arial"/>
        </w:rPr>
      </w:pPr>
      <w:r w:rsidRPr="00B460E3">
        <w:rPr>
          <w:rFonts w:eastAsia="Times New Roman" w:cs="Arial"/>
        </w:rPr>
        <w:t>Genes from the de novo assemblies were aligned to each</w:t>
      </w:r>
      <w:r>
        <w:rPr>
          <w:rFonts w:eastAsia="Times New Roman" w:cs="Arial"/>
        </w:rPr>
        <w:t xml:space="preserve"> </w:t>
      </w:r>
      <w:r w:rsidRPr="00B460E3">
        <w:rPr>
          <w:rFonts w:eastAsia="Times New Roman" w:cs="Arial"/>
        </w:rPr>
        <w:t>other for each SC5314 reference gene with M</w:t>
      </w:r>
      <w:r>
        <w:rPr>
          <w:rFonts w:eastAsia="Times New Roman" w:cs="Arial"/>
        </w:rPr>
        <w:t>USCLE</w:t>
      </w:r>
      <w:r w:rsidRPr="00B460E3">
        <w:rPr>
          <w:rFonts w:eastAsia="Times New Roman" w:cs="Arial"/>
        </w:rPr>
        <w:t xml:space="preserve"> </w:t>
      </w:r>
      <w:r>
        <w:rPr>
          <w:rFonts w:eastAsia="Times New Roman" w:cs="Arial"/>
        </w:rPr>
        <w:fldChar w:fldCharType="begin"/>
      </w:r>
      <w:r>
        <w:rPr>
          <w:rFonts w:eastAsia="Times New Roman" w:cs="Arial"/>
        </w:rPr>
        <w:instrText xml:space="preserve"> ADDIN EN.CITE &lt;EndNote&gt;&lt;Cite&gt;&lt;Author&gt;Edgar&lt;/Author&gt;&lt;Year&gt;2004&lt;/Year&gt;&lt;RecNum&gt;2647&lt;/RecNum&gt;&lt;DisplayText&gt;(Edgar 2004)&lt;/DisplayText&gt;&lt;record&gt;&lt;rec-number&gt;2647&lt;/rec-number&gt;&lt;foreign-keys&gt;&lt;key app="EN" db-id="tv0e52aeg25raeezrs65pddzzdpsr5x9evsf" timestamp="1410923680"&gt;2647&lt;/key&gt;&lt;/foreign-keys&gt;&lt;ref-type name="Journal Article"&gt;17&lt;/ref-type&gt;&lt;contributors&gt;&lt;authors&gt;&lt;author&gt;Edgar, R. C.&lt;/author&gt;&lt;/authors&gt;&lt;/contributors&gt;&lt;auth-address&gt;bob@drive5.com&lt;/auth-address&gt;&lt;titles&gt;&lt;title&gt;MUSCLE: multiple sequence alignment with high accuracy and high throughput&lt;/title&gt;&lt;secondary-title&gt;Nucleic Acids Res&lt;/secondary-title&gt;&lt;alt-title&gt;Nucleic acids research&lt;/alt-title&gt;&lt;/titles&gt;&lt;periodical&gt;&lt;full-title&gt;Nucleic Acids Res&lt;/full-title&gt;&lt;/periodical&gt;&lt;pages&gt;1792-7&lt;/pages&gt;&lt;volume&gt;32&lt;/volume&gt;&lt;number&gt;5&lt;/number&gt;&lt;edition&gt;2004/03/23&lt;/edition&gt;&lt;keywords&gt;&lt;keyword&gt;Algorithms&lt;/keyword&gt;&lt;keyword&gt;Amino Acid Motifs&lt;/keyword&gt;&lt;keyword&gt;Amino Acid Sequence&lt;/keyword&gt;&lt;keyword&gt;Internet&lt;/keyword&gt;&lt;keyword&gt;Molecular Sequence Data&lt;/keyword&gt;&lt;keyword&gt;Reproducibility of Results&lt;/keyword&gt;&lt;keyword&gt;Sequence Alignment/*methods&lt;/keyword&gt;&lt;keyword&gt;Sequence Analysis, Protein/*methods&lt;/keyword&gt;&lt;keyword&gt;*Software&lt;/keyword&gt;&lt;keyword&gt;Time Factors&lt;/keyword&gt;&lt;/keywords&gt;&lt;dates&gt;&lt;year&gt;2004&lt;/year&gt;&lt;/dates&gt;&lt;isbn&gt;1362-4962 (Electronic)&amp;#xD;0305-1048 (Linking)&lt;/isbn&gt;&lt;accession-num&gt;15034147&lt;/accession-num&gt;&lt;work-type&gt;Comparative Study&amp;#xD;Evaluation Studies&lt;/work-type&gt;&lt;urls&gt;&lt;related-urls&gt;&lt;url&gt;http://www.ncbi.nlm.nih.gov/pubmed/15034147&lt;/url&gt;&lt;/related-urls&gt;&lt;/urls&gt;&lt;custom2&gt;390337&lt;/custom2&gt;&lt;electronic-resource-num&gt;10.1093/nar/gkh340&lt;/electronic-resource-num&gt;&lt;/record&gt;&lt;/Cite&gt;&lt;/EndNote&gt;</w:instrText>
      </w:r>
      <w:r>
        <w:rPr>
          <w:rFonts w:eastAsia="Times New Roman" w:cs="Arial"/>
        </w:rPr>
        <w:fldChar w:fldCharType="separate"/>
      </w:r>
      <w:r>
        <w:rPr>
          <w:rFonts w:eastAsia="Times New Roman" w:cs="Arial"/>
          <w:noProof/>
        </w:rPr>
        <w:t>(</w:t>
      </w:r>
      <w:hyperlink w:anchor="_ENREF_15" w:tooltip="Edgar, 2004 #2647" w:history="1">
        <w:r w:rsidR="00FB179E">
          <w:rPr>
            <w:rFonts w:eastAsia="Times New Roman" w:cs="Arial"/>
            <w:noProof/>
          </w:rPr>
          <w:t>Edgar 2004</w:t>
        </w:r>
      </w:hyperlink>
      <w:r>
        <w:rPr>
          <w:rFonts w:eastAsia="Times New Roman" w:cs="Arial"/>
          <w:noProof/>
        </w:rPr>
        <w:t>)</w:t>
      </w:r>
      <w:r>
        <w:rPr>
          <w:rFonts w:eastAsia="Times New Roman" w:cs="Arial"/>
        </w:rPr>
        <w:fldChar w:fldCharType="end"/>
      </w:r>
      <w:r>
        <w:rPr>
          <w:rFonts w:eastAsia="Times New Roman" w:cs="Arial"/>
        </w:rPr>
        <w:t>, excluding</w:t>
      </w:r>
      <w:r w:rsidR="00AB7FA9">
        <w:rPr>
          <w:rFonts w:eastAsia="Times New Roman" w:cs="Arial"/>
        </w:rPr>
        <w:t xml:space="preserve"> </w:t>
      </w:r>
      <w:r w:rsidRPr="00B460E3">
        <w:rPr>
          <w:rFonts w:eastAsia="Times New Roman" w:cs="Arial"/>
        </w:rPr>
        <w:t xml:space="preserve">any gene that differed in length by more than </w:t>
      </w:r>
      <w:r w:rsidRPr="00B460E3">
        <w:rPr>
          <w:rFonts w:eastAsia="Times New Roman" w:cs="Arial"/>
        </w:rPr>
        <w:lastRenderedPageBreak/>
        <w:t xml:space="preserve">20% from the SC5314 reference gene. </w:t>
      </w:r>
      <w:r>
        <w:rPr>
          <w:rFonts w:eastAsia="Times New Roman" w:cs="Arial"/>
        </w:rPr>
        <w:t xml:space="preserve"> </w:t>
      </w:r>
      <w:r>
        <w:rPr>
          <w:rFonts w:eastAsia="Times New Roman" w:cs="Times New Roman"/>
        </w:rPr>
        <w:t xml:space="preserve">In total, genes were 5,959 analyzed, covering 97% of the genome.  Synonymous and non-synonymous substitution rates were calculated with the codeml tool from the paml software package (version 4.7, </w:t>
      </w:r>
      <w:r>
        <w:rPr>
          <w:rFonts w:eastAsia="Times New Roman" w:cs="Times New Roman"/>
        </w:rPr>
        <w:fldChar w:fldCharType="begin"/>
      </w:r>
      <w:r>
        <w:rPr>
          <w:rFonts w:eastAsia="Times New Roman" w:cs="Times New Roman"/>
        </w:rPr>
        <w:instrText xml:space="preserve"> ADDIN EN.CITE &lt;EndNote&gt;&lt;Cite&gt;&lt;Author&gt;Yang&lt;/Author&gt;&lt;Year&gt;1997&lt;/Year&gt;&lt;RecNum&gt;2658&lt;/RecNum&gt;&lt;DisplayText&gt;(Yang 1997)&lt;/DisplayText&gt;&lt;record&gt;&lt;rec-number&gt;2658&lt;/rec-number&gt;&lt;foreign-keys&gt;&lt;key app="EN" db-id="tv0e52aeg25raeezrs65pddzzdpsr5x9evsf" timestamp="1411154457"&gt;2658&lt;/key&gt;&lt;/foreign-keys&gt;&lt;ref-type name="Journal Article"&gt;17&lt;/ref-type&gt;&lt;contributors&gt;&lt;authors&gt;&lt;author&gt;Yang, Z.&lt;/author&gt;&lt;/authors&gt;&lt;/contributors&gt;&lt;auth-address&gt;Department of Integrative Biology, University of California, Berkeley 94720-3140, USA.&lt;/auth-address&gt;&lt;titles&gt;&lt;title&gt;PAML: a program package for phylogenetic analysis by maximum likelihood&lt;/title&gt;&lt;secondary-title&gt;Comput Appl Biosci&lt;/secondary-title&gt;&lt;alt-title&gt;Computer applications in the biosciences : CABIOS&lt;/alt-title&gt;&lt;/titles&gt;&lt;periodical&gt;&lt;full-title&gt;Comput Appl Biosci&lt;/full-title&gt;&lt;abbr-1&gt;Computer applications in the biosciences : CABIOS&lt;/abbr-1&gt;&lt;/periodical&gt;&lt;alt-periodical&gt;&lt;full-title&gt;Comput Appl Biosci&lt;/full-title&gt;&lt;abbr-1&gt;Computer applications in the biosciences : CABIOS&lt;/abbr-1&gt;&lt;/alt-periodical&gt;&lt;pages&gt;555-6&lt;/pages&gt;&lt;volume&gt;13&lt;/volume&gt;&lt;number&gt;5&lt;/number&gt;&lt;edition&gt;1997/11/21&lt;/edition&gt;&lt;keywords&gt;&lt;keyword&gt;Amino Acid Sequence&lt;/keyword&gt;&lt;keyword&gt;Base Sequence&lt;/keyword&gt;&lt;keyword&gt;DNA/*analysis&lt;/keyword&gt;&lt;keyword&gt;*Likelihood Functions&lt;/keyword&gt;&lt;keyword&gt;*Mathematical Computing&lt;/keyword&gt;&lt;keyword&gt;*Phylogeny&lt;/keyword&gt;&lt;keyword&gt;*Software&lt;/keyword&gt;&lt;/keywords&gt;&lt;dates&gt;&lt;year&gt;1997&lt;/year&gt;&lt;pub-dates&gt;&lt;date&gt;Oct&lt;/date&gt;&lt;/pub-dates&gt;&lt;/dates&gt;&lt;isbn&gt;0266-7061 (Print)&amp;#xD;0266-7061 (Linking)&lt;/isbn&gt;&lt;accession-num&gt;9367129&lt;/accession-num&gt;&lt;work-type&gt;Research Support, U.S. Gov&amp;apos;t, Non-P.H.S.&amp;#xD;Research Support, U.S. Gov&amp;apos;t, P.H.S.&lt;/work-type&gt;&lt;urls&gt;&lt;related-urls&gt;&lt;url&gt;http://www.ncbi.nlm.nih.gov/pubmed/9367129&lt;/url&gt;&lt;/related-urls&gt;&lt;/urls&gt;&lt;/record&gt;&lt;/Cite&gt;&lt;/EndNote&gt;</w:instrText>
      </w:r>
      <w:r>
        <w:rPr>
          <w:rFonts w:eastAsia="Times New Roman" w:cs="Times New Roman"/>
        </w:rPr>
        <w:fldChar w:fldCharType="separate"/>
      </w:r>
      <w:r>
        <w:rPr>
          <w:rFonts w:eastAsia="Times New Roman" w:cs="Times New Roman"/>
          <w:noProof/>
        </w:rPr>
        <w:t>(</w:t>
      </w:r>
      <w:hyperlink w:anchor="_ENREF_71" w:tooltip="Yang, 1997 #2658" w:history="1">
        <w:r w:rsidR="00FB179E">
          <w:rPr>
            <w:rFonts w:eastAsia="Times New Roman" w:cs="Times New Roman"/>
            <w:noProof/>
          </w:rPr>
          <w:t>Yang 1997</w:t>
        </w:r>
      </w:hyperlink>
      <w:r>
        <w:rPr>
          <w:rFonts w:eastAsia="Times New Roman" w:cs="Times New Roman"/>
          <w:noProof/>
        </w:rPr>
        <w:t>)</w:t>
      </w:r>
      <w:r>
        <w:rPr>
          <w:rFonts w:eastAsia="Times New Roman" w:cs="Times New Roman"/>
        </w:rPr>
        <w:fldChar w:fldCharType="end"/>
      </w:r>
      <w:r>
        <w:rPr>
          <w:rFonts w:eastAsia="Times New Roman" w:cs="Times New Roman"/>
        </w:rPr>
        <w:t xml:space="preserve">).  </w:t>
      </w:r>
      <w:r w:rsidRPr="00B460E3">
        <w:rPr>
          <w:rFonts w:eastAsia="Times New Roman" w:cs="Arial"/>
        </w:rPr>
        <w:t>GO</w:t>
      </w:r>
      <w:r>
        <w:rPr>
          <w:rFonts w:eastAsia="Times New Roman" w:cs="Arial"/>
        </w:rPr>
        <w:t xml:space="preserve"> S</w:t>
      </w:r>
      <w:r w:rsidRPr="00B460E3">
        <w:rPr>
          <w:rFonts w:eastAsia="Times New Roman" w:cs="Arial"/>
        </w:rPr>
        <w:t>lim enrichments were performed with the GO</w:t>
      </w:r>
      <w:r>
        <w:rPr>
          <w:rFonts w:eastAsia="Times New Roman" w:cs="Arial"/>
        </w:rPr>
        <w:t xml:space="preserve"> </w:t>
      </w:r>
      <w:r w:rsidRPr="00B460E3">
        <w:rPr>
          <w:rFonts w:eastAsia="Times New Roman" w:cs="Arial"/>
        </w:rPr>
        <w:t xml:space="preserve">Slim association files downloaded from </w:t>
      </w:r>
      <w:r>
        <w:rPr>
          <w:rFonts w:eastAsia="Times New Roman" w:cs="Arial"/>
        </w:rPr>
        <w:t xml:space="preserve">the </w:t>
      </w:r>
      <w:r w:rsidRPr="00F61562">
        <w:rPr>
          <w:rFonts w:eastAsia="Times New Roman" w:cs="Arial"/>
          <w:i/>
        </w:rPr>
        <w:t>Candida</w:t>
      </w:r>
      <w:r>
        <w:rPr>
          <w:rFonts w:eastAsia="Times New Roman" w:cs="Arial"/>
        </w:rPr>
        <w:t xml:space="preserve"> Genome Database</w:t>
      </w:r>
      <w:r w:rsidRPr="00B460E3">
        <w:rPr>
          <w:rFonts w:eastAsia="Times New Roman" w:cs="Arial"/>
        </w:rPr>
        <w:t xml:space="preserve"> (</w:t>
      </w:r>
      <w:r w:rsidRPr="004366FE">
        <w:rPr>
          <w:rFonts w:eastAsia="Times New Roman" w:cs="Arial"/>
        </w:rPr>
        <w:t>http://www.candidagenome.org/</w:t>
      </w:r>
      <w:r w:rsidRPr="00B460E3">
        <w:rPr>
          <w:rFonts w:eastAsia="Times New Roman" w:cs="Arial"/>
        </w:rPr>
        <w:t>), and the p-values were computed with the standard hypergeometric functions found in R</w:t>
      </w:r>
      <w:r w:rsidR="00C64DD4">
        <w:rPr>
          <w:rFonts w:eastAsia="Times New Roman" w:cs="Arial"/>
        </w:rPr>
        <w:t xml:space="preserve"> </w:t>
      </w:r>
      <w:r w:rsidR="00FB179E">
        <w:rPr>
          <w:rFonts w:eastAsia="Times New Roman" w:cs="Arial"/>
        </w:rPr>
        <w:fldChar w:fldCharType="begin"/>
      </w:r>
      <w:r w:rsidR="00FB179E">
        <w:rPr>
          <w:rFonts w:eastAsia="Times New Roman" w:cs="Arial"/>
        </w:rPr>
        <w:instrText xml:space="preserve"> ADDIN EN.CITE &lt;EndNote&gt;&lt;Cite&gt;&lt;Author&gt;RCoreTeam&lt;/Author&gt;&lt;Year&gt;2014&lt;/Year&gt;&lt;RecNum&gt;2693&lt;/RecNum&gt;&lt;DisplayText&gt;(RCoreTeam 2014)&lt;/DisplayText&gt;&lt;record&gt;&lt;rec-number&gt;2693&lt;/rec-number&gt;&lt;foreign-keys&gt;&lt;key app="EN" db-id="tv0e52aeg25raeezrs65pddzzdpsr5x9evsf" timestamp="1415750901"&gt;2693&lt;/key&gt;&lt;/foreign-keys&gt;&lt;ref-type name="Journal Article"&gt;17&lt;/ref-type&gt;&lt;contributors&gt;&lt;authors&gt;&lt;author&gt;RCoreTeam&lt;/author&gt;&lt;/authors&gt;&lt;/contributors&gt;&lt;auth-address&gt;Vienna, Austria&lt;/auth-address&gt;&lt;titles&gt;&lt;title&gt;R: A language and environment for statistical computing&lt;/title&gt;&lt;secondary-title&gt;R Foundation for Statistical Computing&lt;/secondary-title&gt;&lt;/titles&gt;&lt;periodical&gt;&lt;full-title&gt;R Foundation for Statistical Computing&lt;/full-title&gt;&lt;/periodical&gt;&lt;dates&gt;&lt;year&gt;2014&lt;/year&gt;&lt;/dates&gt;&lt;urls&gt;&lt;related-urls&gt;&lt;url&gt;http://www.R-project.org&lt;/url&gt;&lt;/related-urls&gt;&lt;/urls&gt;&lt;/record&gt;&lt;/Cite&gt;&lt;/EndNote&gt;</w:instrText>
      </w:r>
      <w:r w:rsidR="00FB179E">
        <w:rPr>
          <w:rFonts w:eastAsia="Times New Roman" w:cs="Arial"/>
        </w:rPr>
        <w:fldChar w:fldCharType="separate"/>
      </w:r>
      <w:r w:rsidR="00FB179E">
        <w:rPr>
          <w:rFonts w:eastAsia="Times New Roman" w:cs="Arial"/>
          <w:noProof/>
        </w:rPr>
        <w:t>(</w:t>
      </w:r>
      <w:hyperlink w:anchor="_ENREF_54" w:tooltip="RCoreTeam, 2014 #2693" w:history="1">
        <w:r w:rsidR="00FB179E">
          <w:rPr>
            <w:rFonts w:eastAsia="Times New Roman" w:cs="Arial"/>
            <w:noProof/>
          </w:rPr>
          <w:t>RCoreTeam 2014</w:t>
        </w:r>
      </w:hyperlink>
      <w:r w:rsidR="00FB179E">
        <w:rPr>
          <w:rFonts w:eastAsia="Times New Roman" w:cs="Arial"/>
          <w:noProof/>
        </w:rPr>
        <w:t>)</w:t>
      </w:r>
      <w:r w:rsidR="00FB179E">
        <w:rPr>
          <w:rFonts w:eastAsia="Times New Roman" w:cs="Arial"/>
        </w:rPr>
        <w:fldChar w:fldCharType="end"/>
      </w:r>
      <w:r w:rsidR="00D359F3">
        <w:rPr>
          <w:rFonts w:eastAsia="Times New Roman" w:cs="Arial"/>
        </w:rPr>
        <w:t>.</w:t>
      </w:r>
      <w:r>
        <w:rPr>
          <w:rFonts w:eastAsia="Times New Roman" w:cs="Arial"/>
        </w:rPr>
        <w:t xml:space="preserve">  Candidate loss-of-function mutations due to premature stop codons in coding regions were curated by combining data from homozygous SNPs resulting in nonsense mutations (annotated using </w:t>
      </w:r>
      <w:r>
        <w:rPr>
          <w:rFonts w:eastAsia="Times New Roman" w:cs="Times New Roman"/>
        </w:rPr>
        <w:t xml:space="preserve">vcfannotator, </w:t>
      </w:r>
      <w:r w:rsidRPr="003B7D23">
        <w:t>vcfannotator.sourceforge.net</w:t>
      </w:r>
      <w:r w:rsidRPr="00834662">
        <w:rPr>
          <w:rFonts w:eastAsia="Times New Roman" w:cs="Times New Roman"/>
        </w:rPr>
        <w:t>)</w:t>
      </w:r>
      <w:r>
        <w:rPr>
          <w:rFonts w:eastAsia="Times New Roman" w:cs="Times New Roman"/>
        </w:rPr>
        <w:t xml:space="preserve"> and</w:t>
      </w:r>
      <w:r w:rsidRPr="00834662">
        <w:rPr>
          <w:rFonts w:eastAsia="Times New Roman" w:cs="Times New Roman"/>
        </w:rPr>
        <w:t xml:space="preserve"> indels</w:t>
      </w:r>
      <w:r>
        <w:rPr>
          <w:rFonts w:eastAsia="Times New Roman" w:cs="Times New Roman"/>
        </w:rPr>
        <w:t>.</w:t>
      </w:r>
    </w:p>
    <w:p w14:paraId="0A0EFC92" w14:textId="77777777" w:rsidR="000C014C" w:rsidRDefault="000C014C" w:rsidP="000C014C">
      <w:pPr>
        <w:spacing w:line="480" w:lineRule="auto"/>
      </w:pPr>
    </w:p>
    <w:p w14:paraId="09133461" w14:textId="77777777" w:rsidR="00142C98" w:rsidRDefault="00142C98" w:rsidP="000C014C">
      <w:pPr>
        <w:spacing w:line="480" w:lineRule="auto"/>
        <w:rPr>
          <w:b/>
        </w:rPr>
      </w:pPr>
    </w:p>
    <w:p w14:paraId="7BFC3125" w14:textId="77777777" w:rsidR="000C014C" w:rsidRPr="00832026" w:rsidRDefault="000C014C" w:rsidP="000C014C">
      <w:pPr>
        <w:spacing w:line="480" w:lineRule="auto"/>
        <w:rPr>
          <w:b/>
        </w:rPr>
      </w:pPr>
      <w:r w:rsidRPr="00832026">
        <w:rPr>
          <w:b/>
        </w:rPr>
        <w:t xml:space="preserve">Telomere Analysis </w:t>
      </w:r>
    </w:p>
    <w:p w14:paraId="14F65CEB" w14:textId="218BD211" w:rsidR="000C014C" w:rsidRDefault="000C014C" w:rsidP="000C014C">
      <w:pPr>
        <w:spacing w:line="480" w:lineRule="auto"/>
      </w:pPr>
      <w:r>
        <w:t xml:space="preserve">DNA from the sequenced strains was isolated as previously described </w:t>
      </w:r>
      <w:r>
        <w:fldChar w:fldCharType="begin"/>
      </w:r>
      <w:r>
        <w:instrText xml:space="preserve"> ADDIN EN.CITE &lt;EndNote&gt;&lt;Cite&gt;&lt;Author&gt;Hoffman&lt;/Author&gt;&lt;Year&gt;1987&lt;/Year&gt;&lt;RecNum&gt;757&lt;/RecNum&gt;&lt;DisplayText&gt;(Hoffman and Winston 1987)&lt;/DisplayText&gt;&lt;record&gt;&lt;rec-number&gt;757&lt;/rec-number&gt;&lt;foreign-keys&gt;&lt;key app="EN" db-id="tv0e52aeg25raeezrs65pddzzdpsr5x9evsf" timestamp="0"&gt;757&lt;/key&gt;&lt;/foreign-keys&gt;&lt;ref-type name="Journal Article"&gt;17&lt;/ref-type&gt;&lt;contributors&gt;&lt;authors&gt;&lt;author&gt;Hoffman, C. S.&lt;/author&gt;&lt;author&gt;Winston, F.&lt;/author&gt;&lt;/authors&gt;&lt;/contributors&gt;&lt;auth-address&gt;Department of Genetics, Harvard Medical School, Boston, MA 02115.&lt;/auth-address&gt;&lt;titles&gt;&lt;title&gt;&lt;style face="normal" font="default" size="100%"&gt;A ten-minute DNA preparation from yeast efficiently releases autonomous plasmids for transformation of &lt;/style&gt;&lt;style face="italic" font="default" size="100%"&gt;Escherichia coli&lt;/style&gt;&lt;/title&gt;&lt;secondary-title&gt;Gene&lt;/secondary-title&gt;&lt;alt-title&gt;Gene&lt;/alt-title&gt;&lt;/titles&gt;&lt;periodical&gt;&lt;full-title&gt;Gene&lt;/full-title&gt;&lt;/periodical&gt;&lt;alt-periodical&gt;&lt;full-title&gt;Gene&lt;/full-title&gt;&lt;/alt-periodical&gt;&lt;pages&gt;267-72&lt;/pages&gt;&lt;volume&gt;57&lt;/volume&gt;&lt;number&gt;2-3&lt;/number&gt;&lt;keywords&gt;&lt;keyword&gt;DNA, Fungal/genetics/*isolation &amp;amp; purification&lt;/keyword&gt;&lt;keyword&gt;Escherichia coli/genetics&lt;/keyword&gt;&lt;keyword&gt;Genetic Vectors&lt;/keyword&gt;&lt;keyword&gt;*Plasmids&lt;/keyword&gt;&lt;keyword&gt;Saccharomyces cerevisiae/*genetics&lt;/keyword&gt;&lt;keyword&gt;Transformation, Genetic&lt;/keyword&gt;&lt;/keywords&gt;&lt;dates&gt;&lt;year&gt;1987&lt;/year&gt;&lt;/dates&gt;&lt;isbn&gt;0378-1119 (Print)&lt;/isbn&gt;&lt;accession-num&gt;3319781&lt;/accession-num&gt;&lt;urls&gt;&lt;related-urls&gt;&lt;url&gt;http://www.ncbi.nlm.nih.gov/entrez/query.fcgi?cmd=Retrieve&amp;amp;db=PubMed&amp;amp;dopt=Citation&amp;amp;list_uids=3319781 &lt;/url&gt;&lt;/related-urls&gt;&lt;/urls&gt;&lt;language&gt;eng&lt;/language&gt;&lt;/record&gt;&lt;/Cite&gt;&lt;/EndNote&gt;</w:instrText>
      </w:r>
      <w:r>
        <w:fldChar w:fldCharType="separate"/>
      </w:r>
      <w:r>
        <w:rPr>
          <w:noProof/>
        </w:rPr>
        <w:t>(</w:t>
      </w:r>
      <w:hyperlink w:anchor="_ENREF_25" w:tooltip="Hoffman, 1987 #757" w:history="1">
        <w:r w:rsidR="00FB179E">
          <w:rPr>
            <w:noProof/>
          </w:rPr>
          <w:t>Hoffman and Winston 1987</w:t>
        </w:r>
      </w:hyperlink>
      <w:r>
        <w:rPr>
          <w:noProof/>
        </w:rPr>
        <w:t>)</w:t>
      </w:r>
      <w:r>
        <w:fldChar w:fldCharType="end"/>
      </w:r>
      <w:r>
        <w:t>.  PCR of chromosome subtelomeres was performed using arm-specific primers with a pan-</w:t>
      </w:r>
      <w:r>
        <w:rPr>
          <w:i/>
        </w:rPr>
        <w:t xml:space="preserve">TLO </w:t>
      </w:r>
      <w:r>
        <w:t xml:space="preserve">primer </w:t>
      </w:r>
      <w:r>
        <w:fldChar w:fldCharType="begin">
          <w:fldData xml:space="preserve">PEVuZE5vdGU+PENpdGU+PEF1dGhvcj5BbmRlcnNvbjwvQXV0aG9yPjxZZWFyPjIwMTI8L1llYXI+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</w:fldData>
        </w:fldChar>
      </w:r>
      <w:r>
        <w:instrText xml:space="preserve"> ADDIN EN.CITE </w:instrText>
      </w:r>
      <w:r>
        <w:fldChar w:fldCharType="begin">
          <w:fldData xml:space="preserve">PEVuZE5vdGU+PENpdGU+PEF1dGhvcj5BbmRlcnNvbjwvQXV0aG9yPjxZZWFyPjIwMTI8L1llYXI+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</w:fldData>
        </w:fldChar>
      </w:r>
      <w:r>
        <w:instrText xml:space="preserve"> ADDIN EN.CITE.DATA </w:instrText>
      </w:r>
      <w:r>
        <w:fldChar w:fldCharType="end"/>
      </w:r>
      <w:r>
        <w:fldChar w:fldCharType="separate"/>
      </w:r>
      <w:r>
        <w:rPr>
          <w:noProof/>
        </w:rPr>
        <w:t>(</w:t>
      </w:r>
      <w:hyperlink w:anchor="_ENREF_2" w:tooltip="Anderson, 2012 #2114" w:history="1">
        <w:r w:rsidR="00FB179E">
          <w:rPr>
            <w:noProof/>
          </w:rPr>
          <w:t>Anderson et al. 2012</w:t>
        </w:r>
      </w:hyperlink>
      <w:r>
        <w:rPr>
          <w:noProof/>
        </w:rPr>
        <w:t>)</w:t>
      </w:r>
      <w:r>
        <w:fldChar w:fldCharType="end"/>
      </w:r>
      <w:r>
        <w:t xml:space="preserve">.  Amplicons were sequenced and the clade designation of all identified </w:t>
      </w:r>
      <w:r>
        <w:rPr>
          <w:i/>
        </w:rPr>
        <w:t xml:space="preserve">TLO </w:t>
      </w:r>
      <w:r>
        <w:t xml:space="preserve">genes was assigned based on previously described criteria </w:t>
      </w:r>
      <w:r>
        <w:fldChar w:fldCharType="begin">
          <w:fldData xml:space="preserve">PEVuZE5vdGU+PENpdGU+PEF1dGhvcj5BbmRlcnNvbjwvQXV0aG9yPjxZZWFyPjIwMTI8L1llYXI+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</w:fldData>
        </w:fldChar>
      </w:r>
      <w:r>
        <w:instrText xml:space="preserve"> ADDIN EN.CITE </w:instrText>
      </w:r>
      <w:r>
        <w:fldChar w:fldCharType="begin">
          <w:fldData xml:space="preserve">PEVuZE5vdGU+PENpdGU+PEF1dGhvcj5BbmRlcnNvbjwvQXV0aG9yPjxZZWFyPjIwMTI8L1llYXI+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</w:fldData>
        </w:fldChar>
      </w:r>
      <w:r>
        <w:instrText xml:space="preserve"> ADDIN EN.CITE.DATA </w:instrText>
      </w:r>
      <w:r>
        <w:fldChar w:fldCharType="end"/>
      </w:r>
      <w:r>
        <w:fldChar w:fldCharType="separate"/>
      </w:r>
      <w:r>
        <w:rPr>
          <w:noProof/>
        </w:rPr>
        <w:t>(</w:t>
      </w:r>
      <w:hyperlink w:anchor="_ENREF_2" w:tooltip="Anderson, 2012 #2114" w:history="1">
        <w:r w:rsidR="00FB179E">
          <w:rPr>
            <w:noProof/>
          </w:rPr>
          <w:t>Anderson et al. 2012</w:t>
        </w:r>
      </w:hyperlink>
      <w:r>
        <w:rPr>
          <w:noProof/>
        </w:rPr>
        <w:t>)</w:t>
      </w:r>
      <w:r>
        <w:fldChar w:fldCharType="end"/>
      </w:r>
      <w:r>
        <w:t xml:space="preserve">.  </w:t>
      </w:r>
      <w:r w:rsidRPr="00382A46">
        <w:t xml:space="preserve">Chromosome arms were defined as lacking a </w:t>
      </w:r>
      <w:r w:rsidRPr="00382A46">
        <w:rPr>
          <w:i/>
        </w:rPr>
        <w:t xml:space="preserve">TLO </w:t>
      </w:r>
      <w:r w:rsidRPr="00382A46">
        <w:t>if they failed to produce a PCR product after three repeated attempts.</w:t>
      </w:r>
    </w:p>
    <w:p w14:paraId="30D9976D" w14:textId="77777777" w:rsidR="00B0712E" w:rsidRDefault="00B0712E" w:rsidP="00B0712E">
      <w:pPr>
        <w:spacing w:line="480" w:lineRule="auto"/>
      </w:pPr>
    </w:p>
    <w:p w14:paraId="147A8B32" w14:textId="77777777" w:rsidR="000C014C" w:rsidRPr="00EE659F" w:rsidRDefault="000C014C" w:rsidP="000C014C">
      <w:pPr>
        <w:spacing w:line="480" w:lineRule="auto"/>
        <w:rPr>
          <w:b/>
        </w:rPr>
      </w:pPr>
      <w:r w:rsidRPr="00EE659F">
        <w:rPr>
          <w:b/>
        </w:rPr>
        <w:t>RNA extraction, sequencing, and differential expression analysis</w:t>
      </w:r>
    </w:p>
    <w:p w14:paraId="3FC6301A" w14:textId="77777777" w:rsidR="000C014C" w:rsidRDefault="000C014C" w:rsidP="000C014C">
      <w:pPr>
        <w:spacing w:line="480" w:lineRule="auto"/>
      </w:pPr>
      <w:r w:rsidRPr="00832026">
        <w:rPr>
          <w:rFonts w:eastAsia="Times New Roman" w:cs="Times New Roman"/>
        </w:rPr>
        <w:t xml:space="preserve">To prepare </w:t>
      </w:r>
      <w:r w:rsidRPr="00832026">
        <w:rPr>
          <w:rFonts w:eastAsia="Times New Roman" w:cs="Times New Roman"/>
          <w:i/>
        </w:rPr>
        <w:t>C. albicans</w:t>
      </w:r>
      <w:r w:rsidRPr="00832026">
        <w:rPr>
          <w:rFonts w:eastAsia="Times New Roman" w:cs="Times New Roman"/>
        </w:rPr>
        <w:t xml:space="preserve"> for RNA isolations, cells were first grown overnight in 3 ml YPD at 30</w:t>
      </w:r>
      <w:r w:rsidRPr="00832026">
        <w:rPr>
          <w:rFonts w:ascii="Cambria" w:hAnsi="Cambria"/>
        </w:rPr>
        <w:t>°C on a roller drum.  The next day</w:t>
      </w:r>
      <w:r>
        <w:rPr>
          <w:rFonts w:ascii="Cambria" w:hAnsi="Cambria"/>
        </w:rPr>
        <w:t>,</w:t>
      </w:r>
      <w:r w:rsidRPr="00832026">
        <w:rPr>
          <w:rFonts w:ascii="Cambria" w:hAnsi="Cambria"/>
        </w:rPr>
        <w:t xml:space="preserve"> cells were diluted to OD</w:t>
      </w:r>
      <w:r w:rsidRPr="00832026">
        <w:rPr>
          <w:rFonts w:ascii="Cambria" w:hAnsi="Cambria"/>
          <w:vertAlign w:val="subscript"/>
        </w:rPr>
        <w:t>600</w:t>
      </w:r>
      <w:r w:rsidRPr="00832026">
        <w:rPr>
          <w:rFonts w:ascii="Cambria" w:hAnsi="Cambria"/>
        </w:rPr>
        <w:t>=0.2 in 5 ml fresh YPD and incubated at 30°C on a roller drum for 4 hours until the final OD</w:t>
      </w:r>
      <w:r w:rsidRPr="00832026">
        <w:rPr>
          <w:rFonts w:ascii="Cambria" w:hAnsi="Cambria"/>
          <w:vertAlign w:val="subscript"/>
        </w:rPr>
        <w:t>600</w:t>
      </w:r>
      <w:r w:rsidRPr="00832026">
        <w:rPr>
          <w:rFonts w:ascii="Cambria" w:hAnsi="Cambria"/>
        </w:rPr>
        <w:t xml:space="preserve">≈1.0.  1 ml of log-phase </w:t>
      </w:r>
      <w:r w:rsidRPr="00832026">
        <w:rPr>
          <w:rFonts w:ascii="Cambria" w:hAnsi="Cambria"/>
        </w:rPr>
        <w:lastRenderedPageBreak/>
        <w:t xml:space="preserve">cells were pelleted and immediately frozen in liquid nitrogen.  RNA was extracted using the RiboPure Yeast Kit (Ambion, </w:t>
      </w:r>
      <w:r w:rsidRPr="00832026">
        <w:rPr>
          <w:rFonts w:eastAsia="Times New Roman" w:cs="Times New Roman"/>
        </w:rPr>
        <w:t xml:space="preserve">AM1926) and samples were DNase treated with Turbo DNase (Ambion, AM2238).  Following RNA purification, RNA quality was measured on an Agilent 2100 Bioanalyzer at the Brown University Genomics Core Facility, and RNA with RIN scores </w:t>
      </w:r>
      <w:r w:rsidRPr="00832026">
        <w:rPr>
          <w:rFonts w:ascii="Cambria" w:eastAsia="Times New Roman" w:hAnsi="Cambria" w:cs="Times New Roman"/>
        </w:rPr>
        <w:t>≥</w:t>
      </w:r>
      <w:r w:rsidRPr="00832026">
        <w:rPr>
          <w:rFonts w:eastAsia="Times New Roman" w:cs="Times New Roman"/>
        </w:rPr>
        <w:t>7 used for RNA-</w:t>
      </w:r>
      <w:r>
        <w:rPr>
          <w:rFonts w:eastAsia="Times New Roman" w:cs="Times New Roman"/>
        </w:rPr>
        <w:t>s</w:t>
      </w:r>
      <w:r w:rsidRPr="00832026">
        <w:rPr>
          <w:rFonts w:eastAsia="Times New Roman" w:cs="Times New Roman"/>
        </w:rPr>
        <w:t xml:space="preserve">eq. </w:t>
      </w:r>
    </w:p>
    <w:p w14:paraId="35E925EE" w14:textId="2EADB146" w:rsidR="000C014C" w:rsidRDefault="000C014C" w:rsidP="00A849FB">
      <w:pPr>
        <w:spacing w:line="480" w:lineRule="auto"/>
        <w:ind w:firstLine="720"/>
      </w:pPr>
      <w:r>
        <w:t xml:space="preserve">PolyA RNA was isolated and use to construct strand-specific libraries using the dUTP second strand marking method </w:t>
      </w:r>
      <w:r>
        <w:fldChar w:fldCharType="begin">
          <w:fldData xml:space="preserve">PEVuZE5vdGU+PENpdGU+PEF1dGhvcj5QYXJraG9tY2h1azwvQXV0aG9yPjxZZWFyPjIwMDk8L1ll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</w:fldData>
        </w:fldChar>
      </w:r>
      <w:r>
        <w:instrText xml:space="preserve"> ADDIN EN.CITE </w:instrText>
      </w:r>
      <w:r>
        <w:fldChar w:fldCharType="begin">
          <w:fldData xml:space="preserve">PEVuZE5vdGU+PENpdGU+PEF1dGhvcj5QYXJraG9tY2h1azwvQXV0aG9yPjxZZWFyPjIwMDk8L1ll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</w:fldData>
        </w:fldChar>
      </w:r>
      <w:r>
        <w:instrText xml:space="preserve"> ADDIN EN.CITE.DATA </w:instrText>
      </w:r>
      <w:r>
        <w:fldChar w:fldCharType="end"/>
      </w:r>
      <w:r>
        <w:fldChar w:fldCharType="separate"/>
      </w:r>
      <w:r>
        <w:rPr>
          <w:noProof/>
        </w:rPr>
        <w:t>(</w:t>
      </w:r>
      <w:hyperlink w:anchor="_ENREF_50" w:tooltip="Parkhomchuk, 2009 #2109" w:history="1">
        <w:r w:rsidR="00FB179E">
          <w:rPr>
            <w:noProof/>
          </w:rPr>
          <w:t>Parkhomchuk et al. 2009</w:t>
        </w:r>
      </w:hyperlink>
      <w:r>
        <w:rPr>
          <w:noProof/>
        </w:rPr>
        <w:t xml:space="preserve">; </w:t>
      </w:r>
      <w:hyperlink w:anchor="_ENREF_34" w:tooltip="Levin, 2010 #2112" w:history="1">
        <w:r w:rsidR="00FB179E">
          <w:rPr>
            <w:noProof/>
          </w:rPr>
          <w:t>Levin et al. 2010</w:t>
        </w:r>
      </w:hyperlink>
      <w:r>
        <w:rPr>
          <w:noProof/>
        </w:rPr>
        <w:t>)</w:t>
      </w:r>
      <w:r>
        <w:fldChar w:fldCharType="end"/>
      </w:r>
      <w:r>
        <w:t xml:space="preserve"> as previously described </w:t>
      </w:r>
      <w:r>
        <w:fldChar w:fldCharType="begin">
          <w:fldData xml:space="preserve">PEVuZE5vdGU+PENpdGU+PEF1dGhvcj5DdW9tbzwvQXV0aG9yPjxZZWFyPjIwMTI8L1llYXI+PFJl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</w:fldData>
        </w:fldChar>
      </w:r>
      <w:r>
        <w:instrText xml:space="preserve"> ADDIN EN.CITE </w:instrText>
      </w:r>
      <w:r>
        <w:fldChar w:fldCharType="begin">
          <w:fldData xml:space="preserve">PEVuZE5vdGU+PENpdGU+PEF1dGhvcj5DdW9tbzwvQXV0aG9yPjxZZWFyPjIwMTI8L1llYXI+PFJl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</w:fldData>
        </w:fldChar>
      </w:r>
      <w:r>
        <w:instrText xml:space="preserve"> ADDIN EN.CITE.DATA </w:instrText>
      </w:r>
      <w:r>
        <w:fldChar w:fldCharType="end"/>
      </w:r>
      <w:r>
        <w:fldChar w:fldCharType="separate"/>
      </w:r>
      <w:r>
        <w:rPr>
          <w:noProof/>
        </w:rPr>
        <w:t>(</w:t>
      </w:r>
      <w:hyperlink w:anchor="_ENREF_13" w:tooltip="Cuomo, 2012 #2113" w:history="1">
        <w:r w:rsidR="00FB179E">
          <w:rPr>
            <w:noProof/>
          </w:rPr>
          <w:t>Cuomo et al. 2012</w:t>
        </w:r>
      </w:hyperlink>
      <w:r>
        <w:rPr>
          <w:noProof/>
        </w:rPr>
        <w:t>)</w:t>
      </w:r>
      <w:r>
        <w:fldChar w:fldCharType="end"/>
      </w:r>
      <w:r>
        <w:t>.  Samples were pooled and sequenced on the Illumina HiSeq to generate 101 base reads.</w:t>
      </w:r>
      <w:r w:rsidR="00FB179E">
        <w:t xml:space="preserve">  </w:t>
      </w:r>
      <w:r>
        <w:t>To measure gene expression, reads were aligned to transcripts from the SC5314 genome.  Since UTRs are not included in the available gene set, we added 100 bases of flanking regions on each side to the transcripts.  RNA-seq reads were then mapped to the transcripts with Bowtie (version 0.12.9)</w:t>
      </w:r>
      <w:r w:rsidRPr="00B233F9">
        <w:t xml:space="preserve"> </w:t>
      </w:r>
      <w:r>
        <w:fldChar w:fldCharType="begin"/>
      </w:r>
      <w:r>
        <w:instrText xml:space="preserve"> ADDIN EN.CITE &lt;EndNote&gt;&lt;Cite&gt;&lt;Author&gt;Langmead&lt;/Author&gt;&lt;Year&gt;2009&lt;/Year&gt;&lt;RecNum&gt;2178&lt;/RecNum&gt;&lt;DisplayText&gt;(Langmead et al. 2009)&lt;/DisplayText&gt;&lt;record&gt;&lt;rec-number&gt;2178&lt;/rec-number&gt;&lt;foreign-keys&gt;&lt;key app="EN" db-id="tv0e52aeg25raeezrs65pddzzdpsr5x9evsf" timestamp="1390317691"&gt;2178&lt;/key&gt;&lt;/foreign-keys&gt;&lt;ref-type name="Journal Article"&gt;17&lt;/ref-type&gt;&lt;contributors&gt;&lt;authors&gt;&lt;author&gt;Langmead, B.&lt;/author&gt;&lt;author&gt;Trapnell, C.&lt;/author&gt;&lt;author&gt;Pop, M.&lt;/author&gt;&lt;author&gt;Salzberg, S. L.&lt;/author&gt;&lt;/authors&gt;&lt;/contributors&gt;&lt;auth-address&gt;Center for Bioinformatics and Computational Biology, Institute for Advanced Computer Studies, University of Maryland, College Park, MD 20742, USA. langmead@cs.umd.edu&lt;/auth-address&gt;&lt;titles&gt;&lt;title&gt;Ultrafast and memory-efficient alignment of short DNA sequences to the human genome&lt;/title&gt;&lt;secondary-title&gt;Genome Biol&lt;/secondary-title&gt;&lt;alt-title&gt;Genome biology&lt;/alt-title&gt;&lt;/titles&gt;&lt;periodical&gt;&lt;full-title&gt;Genome Biol&lt;/full-title&gt;&lt;/periodical&gt;&lt;pages&gt;R25&lt;/pages&gt;&lt;volume&gt;10&lt;/volume&gt;&lt;number&gt;3&lt;/number&gt;&lt;edition&gt;2009/03/06&lt;/edition&gt;&lt;keywords&gt;&lt;keyword&gt;Algorithms&lt;/keyword&gt;&lt;keyword&gt;*Base Sequence&lt;/keyword&gt;&lt;keyword&gt;Genome, Human/*genetics&lt;/keyword&gt;&lt;keyword&gt;Humans&lt;/keyword&gt;&lt;keyword&gt;Sequence Alignment/*methods&lt;/keyword&gt;&lt;/keywords&gt;&lt;dates&gt;&lt;year&gt;2009&lt;/year&gt;&lt;/dates&gt;&lt;isbn&gt;1465-6914 (Electronic)&amp;#xD;1465-6906 (Linking)&lt;/isbn&gt;&lt;accession-num&gt;19261174&lt;/accession-num&gt;&lt;work-type&gt;Research Support, N.I.H., Extramural&lt;/work-type&gt;&lt;urls&gt;&lt;related-urls&gt;&lt;url&gt;http://www.ncbi.nlm.nih.gov/pubmed/19261174&lt;/url&gt;&lt;/related-urls&gt;&lt;/urls&gt;&lt;custom2&gt;2690996&lt;/custom2&gt;&lt;electronic-resource-num&gt;10.1186/gb-2009-10-3-r25&lt;/electronic-resource-num&gt;&lt;language&gt;eng&lt;/language&gt;&lt;/record&gt;&lt;/Cite&gt;&lt;/EndNote&gt;</w:instrText>
      </w:r>
      <w:r>
        <w:fldChar w:fldCharType="separate"/>
      </w:r>
      <w:r>
        <w:rPr>
          <w:noProof/>
        </w:rPr>
        <w:t>(</w:t>
      </w:r>
      <w:hyperlink w:anchor="_ENREF_33" w:tooltip="Langmead, 2009 #2178" w:history="1">
        <w:r w:rsidR="00FB179E">
          <w:rPr>
            <w:noProof/>
          </w:rPr>
          <w:t>Langmead et al. 2009</w:t>
        </w:r>
      </w:hyperlink>
      <w:r>
        <w:rPr>
          <w:noProof/>
        </w:rPr>
        <w:t>)</w:t>
      </w:r>
      <w:r>
        <w:fldChar w:fldCharType="end"/>
      </w:r>
      <w:r>
        <w:t>, and placement of multiply mapped reads was estimated using RSEM (version 1.1.18)</w:t>
      </w:r>
      <w:r w:rsidRPr="00B233F9">
        <w:t xml:space="preserve"> </w:t>
      </w:r>
      <w:r>
        <w:fldChar w:fldCharType="begin"/>
      </w:r>
      <w:r>
        <w:instrText xml:space="preserve"> ADDIN EN.CITE &lt;EndNote&gt;&lt;Cite&gt;&lt;Author&gt;Li&lt;/Author&gt;&lt;Year&gt;2011&lt;/Year&gt;&lt;RecNum&gt;2179&lt;/RecNum&gt;&lt;DisplayText&gt;(Li and Dewey 2011)&lt;/DisplayText&gt;&lt;record&gt;&lt;rec-number&gt;2179&lt;/rec-number&gt;&lt;foreign-keys&gt;&lt;key app="EN" db-id="tv0e52aeg25raeezrs65pddzzdpsr5x9evsf" timestamp="1390317793"&gt;2179&lt;/key&gt;&lt;/foreign-keys&gt;&lt;ref-type name="Journal Article"&gt;17&lt;/ref-type&gt;&lt;contributors&gt;&lt;authors&gt;&lt;author&gt;Li, B.&lt;/author&gt;&lt;author&gt;Dewey, C. N.&lt;/author&gt;&lt;/authors&gt;&lt;/contributors&gt;&lt;auth-address&gt;Department of Computer Sciences, University of Wisconsin-Madison, Madison, WI, USA.&lt;/auth-address&gt;&lt;titles&gt;&lt;title&gt;RSEM: accurate transcript quantification from RNA-Seq data with or without a reference genome&lt;/title&gt;&lt;secondary-title&gt;BMC Bioinformatics&lt;/secondary-title&gt;&lt;alt-title&gt;BMC bioinformatics&lt;/alt-title&gt;&lt;/titles&gt;&lt;periodical&gt;&lt;full-title&gt;BMC Bioinformatics&lt;/full-title&gt;&lt;abbr-1&gt;BMC bioinformatics&lt;/abbr-1&gt;&lt;/periodical&gt;&lt;alt-periodical&gt;&lt;full-title&gt;BMC Bioinformatics&lt;/full-title&gt;&lt;abbr-1&gt;BMC bioinformatics&lt;/abbr-1&gt;&lt;/alt-periodical&gt;&lt;pages&gt;323&lt;/pages&gt;&lt;volume&gt;12&lt;/volume&gt;&lt;edition&gt;2011/08/06&lt;/edition&gt;&lt;keywords&gt;&lt;keyword&gt;Animals&lt;/keyword&gt;&lt;keyword&gt;Computer Simulation&lt;/keyword&gt;&lt;keyword&gt;Gene Expression Profiling/*methods&lt;/keyword&gt;&lt;keyword&gt;Humans&lt;/keyword&gt;&lt;keyword&gt;Mice&lt;/keyword&gt;&lt;keyword&gt;Protein Isoforms/genetics&lt;/keyword&gt;&lt;keyword&gt;RNA/genetics&lt;/keyword&gt;&lt;keyword&gt;Sequence Analysis, RNA/*methods&lt;/keyword&gt;&lt;keyword&gt;*Software&lt;/keyword&gt;&lt;/keywords&gt;&lt;dates&gt;&lt;year&gt;2011&lt;/year&gt;&lt;/dates&gt;&lt;isbn&gt;1471-2105 (Electronic)&amp;#xD;1471-2105 (Linking)&lt;/isbn&gt;&lt;accession-num&gt;21816040&lt;/accession-num&gt;&lt;work-type&gt;Research Support, N.I.H., Extramural&amp;#xD;Research Support, Non-U.S. Gov&amp;apos;t&lt;/work-type&gt;&lt;urls&gt;&lt;related-urls&gt;&lt;url&gt;http://www.ncbi.nlm.nih.gov/pubmed/21816040&lt;/url&gt;&lt;/related-urls&gt;&lt;/urls&gt;&lt;custom2&gt;3163565&lt;/custom2&gt;&lt;electronic-resource-num&gt;10.1186/1471-2105-12-323&lt;/electronic-resource-num&gt;&lt;language&gt;eng&lt;/language&gt;&lt;/record&gt;&lt;/Cite&gt;&lt;/EndNote&gt;</w:instrText>
      </w:r>
      <w:r>
        <w:fldChar w:fldCharType="separate"/>
      </w:r>
      <w:r>
        <w:rPr>
          <w:noProof/>
        </w:rPr>
        <w:t>(</w:t>
      </w:r>
      <w:hyperlink w:anchor="_ENREF_35" w:tooltip="Li, 2011 #2179" w:history="1">
        <w:r w:rsidR="00FB179E">
          <w:rPr>
            <w:noProof/>
          </w:rPr>
          <w:t>Li and Dewey 2011</w:t>
        </w:r>
      </w:hyperlink>
      <w:r>
        <w:rPr>
          <w:noProof/>
        </w:rPr>
        <w:t>)</w:t>
      </w:r>
      <w:r>
        <w:fldChar w:fldCharType="end"/>
      </w:r>
      <w:r>
        <w:t xml:space="preserve">.  </w:t>
      </w:r>
    </w:p>
    <w:p w14:paraId="23E4E89F" w14:textId="77777777" w:rsidR="005A7013" w:rsidRDefault="005A7013" w:rsidP="000C014C">
      <w:pPr>
        <w:spacing w:line="480" w:lineRule="auto"/>
      </w:pPr>
    </w:p>
    <w:p w14:paraId="2B611212" w14:textId="77777777" w:rsidR="005A7013" w:rsidRPr="00697F4E" w:rsidRDefault="005A7013" w:rsidP="005A7013">
      <w:pPr>
        <w:widowControl w:val="0"/>
        <w:autoSpaceDE w:val="0"/>
        <w:autoSpaceDN w:val="0"/>
        <w:adjustRightInd w:val="0"/>
        <w:spacing w:line="480" w:lineRule="auto"/>
        <w:rPr>
          <w:rFonts w:cs="Cambria"/>
          <w:b/>
        </w:rPr>
      </w:pPr>
      <w:r>
        <w:rPr>
          <w:rFonts w:cs="Cambria"/>
          <w:b/>
          <w:iCs/>
        </w:rPr>
        <w:t xml:space="preserve">Murine </w:t>
      </w:r>
      <w:r w:rsidRPr="00697F4E">
        <w:rPr>
          <w:rFonts w:cs="Cambria"/>
          <w:b/>
        </w:rPr>
        <w:t>competition experiments</w:t>
      </w:r>
    </w:p>
    <w:p w14:paraId="45FF1986" w14:textId="77777777" w:rsidR="005A7013" w:rsidRPr="00697F4E" w:rsidRDefault="005A7013" w:rsidP="005A7013">
      <w:pPr>
        <w:spacing w:line="480" w:lineRule="auto"/>
        <w:rPr>
          <w:rFonts w:cs="Cambria"/>
        </w:rPr>
      </w:pPr>
      <w:r w:rsidRPr="00697F4E">
        <w:rPr>
          <w:rFonts w:cs="Times New Roman"/>
        </w:rPr>
        <w:t xml:space="preserve">To prepare </w:t>
      </w:r>
      <w:r w:rsidRPr="00697F4E">
        <w:rPr>
          <w:rFonts w:cs="Times New Roman"/>
          <w:i/>
          <w:iCs/>
        </w:rPr>
        <w:t xml:space="preserve">C. albicans </w:t>
      </w:r>
      <w:r w:rsidRPr="00697F4E">
        <w:rPr>
          <w:rFonts w:cs="Times New Roman"/>
        </w:rPr>
        <w:t>for systemic infection, cells were grown overnight in liquid YPD medium at 30°C.  On the day of infection, cells were diluted to an OD</w:t>
      </w:r>
      <w:r w:rsidRPr="00697F4E">
        <w:rPr>
          <w:rFonts w:cs="Times New Roman"/>
          <w:vertAlign w:val="subscript"/>
        </w:rPr>
        <w:t>600</w:t>
      </w:r>
      <w:r w:rsidRPr="00697F4E">
        <w:rPr>
          <w:rFonts w:cs="Times New Roman"/>
        </w:rPr>
        <w:t xml:space="preserve"> of 0.2 into 10 ml of fresh YPD medium and incubated at 30°C for 4 hours.  Cells were washed three times with sterile PBS and cell densities determined using OD</w:t>
      </w:r>
      <w:r w:rsidRPr="00697F4E">
        <w:rPr>
          <w:rFonts w:cs="Times New Roman"/>
          <w:vertAlign w:val="subscript"/>
        </w:rPr>
        <w:t>600</w:t>
      </w:r>
      <w:r w:rsidRPr="00697F4E">
        <w:rPr>
          <w:rFonts w:cs="Times New Roman"/>
        </w:rPr>
        <w:t xml:space="preserve"> measurements.  Mice were infected with a 1:1 mixture of two strains: wildtype P94015 (NAT-sensitive) and one of two independent P94015+</w:t>
      </w:r>
      <w:r w:rsidRPr="00697F4E">
        <w:rPr>
          <w:rFonts w:cs="Times New Roman"/>
          <w:i/>
          <w:iCs/>
        </w:rPr>
        <w:t xml:space="preserve">EFG1 </w:t>
      </w:r>
      <w:r w:rsidRPr="00697F4E">
        <w:rPr>
          <w:rFonts w:cs="Times New Roman"/>
        </w:rPr>
        <w:t>(NAT-resistant) isolates, with a total inoculum of ~ 6.0 x 10</w:t>
      </w:r>
      <w:r w:rsidRPr="00697F4E">
        <w:rPr>
          <w:rFonts w:cs="Times New Roman"/>
          <w:vertAlign w:val="superscript"/>
        </w:rPr>
        <w:t>5</w:t>
      </w:r>
      <w:r w:rsidRPr="00697F4E">
        <w:rPr>
          <w:rFonts w:cs="Times New Roman"/>
        </w:rPr>
        <w:t xml:space="preserve"> colony forming units (CFUs).  Each competition mixture was injected systemically into the </w:t>
      </w:r>
      <w:r w:rsidRPr="00697F4E">
        <w:rPr>
          <w:rFonts w:cs="Times New Roman"/>
        </w:rPr>
        <w:lastRenderedPageBreak/>
        <w:t>lateral tail veins of 4 female BALB/c mice (~18 grams; ~8 weeks old; Charles River Laboratories.)  Dilutions of the inoculum were plated onto YPD and YPD+NAT to confirm the inoculum.  Mice were euthanized 7 days post-infection, and kidneys were homogenized and filtered through 0.7 μm cell strainers.  Dilutions of each kidney homogenate were plated in duplicate onto YPD and YPD+NAT.  CFUs for individual strains were determined by subtracting the number of CFUs observed on YPD+NAT agar from the total number of CFUs observed on YPD agar.  </w:t>
      </w:r>
      <w:r w:rsidRPr="00697F4E">
        <w:rPr>
          <w:rFonts w:cs="Cambria"/>
        </w:rPr>
        <w:t xml:space="preserve"> </w:t>
      </w:r>
    </w:p>
    <w:p w14:paraId="6683137A" w14:textId="19E489C7" w:rsidR="005A7013" w:rsidRPr="00055F9D" w:rsidRDefault="005A7013" w:rsidP="005A7013">
      <w:pPr>
        <w:spacing w:line="480" w:lineRule="auto"/>
        <w:ind w:firstLine="720"/>
      </w:pPr>
      <w:r w:rsidRPr="00055F9D">
        <w:rPr>
          <w:rFonts w:ascii="Cambria" w:hAnsi="Cambria" w:cs="Cambria"/>
        </w:rPr>
        <w:t xml:space="preserve">For </w:t>
      </w:r>
      <w:r w:rsidRPr="00055F9D">
        <w:rPr>
          <w:rFonts w:ascii="Cambria" w:hAnsi="Cambria" w:cs="Cambria"/>
          <w:i/>
          <w:iCs/>
        </w:rPr>
        <w:t xml:space="preserve">in vivo </w:t>
      </w:r>
      <w:r>
        <w:rPr>
          <w:rFonts w:ascii="Cambria" w:hAnsi="Cambria" w:cs="Cambria"/>
        </w:rPr>
        <w:t>commensal</w:t>
      </w:r>
      <w:r w:rsidRPr="00055F9D">
        <w:rPr>
          <w:rFonts w:ascii="Cambria" w:hAnsi="Cambria" w:cs="Cambria"/>
        </w:rPr>
        <w:t xml:space="preserve"> experiments, an antibiotic treated murine model of commensalism was used</w:t>
      </w:r>
      <w:r>
        <w:rPr>
          <w:rFonts w:ascii="Cambria" w:hAnsi="Cambria" w:cs="Cambria"/>
        </w:rPr>
        <w:t xml:space="preserve"> </w:t>
      </w:r>
      <w:r>
        <w:rPr>
          <w:rFonts w:ascii="Cambria" w:hAnsi="Cambria" w:cs="Cambria"/>
        </w:rPr>
        <w:fldChar w:fldCharType="begin"/>
      </w:r>
      <w:r>
        <w:rPr>
          <w:rFonts w:ascii="Cambria" w:hAnsi="Cambria" w:cs="Cambria"/>
        </w:rPr>
        <w:instrText xml:space="preserve"> ADDIN EN.CITE &lt;EndNote&gt;&lt;Cite&gt;&lt;Author&gt;Pande&lt;/Author&gt;&lt;Year&gt;2013&lt;/Year&gt;&lt;RecNum&gt;1762&lt;/RecNum&gt;&lt;DisplayText&gt;(Pande et al. 2013)&lt;/DisplayText&gt;&lt;record&gt;&lt;rec-number&gt;1762&lt;/rec-number&gt;&lt;foreign-keys&gt;&lt;key app="EN" db-id="tv0e52aeg25raeezrs65pddzzdpsr5x9evsf" timestamp="1376536154"&gt;1762&lt;/key&gt;&lt;/foreign-keys&gt;&lt;ref-type name="Journal Article"&gt;17&lt;/ref-type&gt;&lt;contributors&gt;&lt;authors&gt;&lt;author&gt;Pande, K.&lt;/author&gt;&lt;author&gt;Chen, C.&lt;/author&gt;&lt;author&gt;Noble, S. M.&lt;/author&gt;&lt;/authors&gt;&lt;/contributors&gt;&lt;auth-address&gt;Department of Microbiology and Immunology, University of California at San Francisco, San Francisco, California, USA.&lt;/auth-address&gt;&lt;titles&gt;&lt;title&gt;&lt;style face="normal" font="default" size="100%"&gt;Passage through the mammalian gut triggers a phenotypic switch that promotes &lt;/style&gt;&lt;style face="italic" font="default" size="100%"&gt;Candida albicans&lt;/style&gt;&lt;style face="normal" font="default" size="100%"&gt; commensalism&lt;/style&gt;&lt;/title&gt;&lt;secondary-title&gt;Nat Genet&lt;/secondary-title&gt;&lt;alt-title&gt;Nature genetics&lt;/alt-title&gt;&lt;/titles&gt;&lt;periodical&gt;&lt;full-title&gt;Nat Genet&lt;/full-title&gt;&lt;/periodical&gt;&lt;edition&gt;2013/07/31&lt;/edition&gt;&lt;dates&gt;&lt;year&gt;2013&lt;/year&gt;&lt;pub-dates&gt;&lt;date&gt;Jul 28&lt;/date&gt;&lt;/pub-dates&gt;&lt;/dates&gt;&lt;isbn&gt;1546-1718 (Electronic)&amp;#xD;1061-4036 (Linking)&lt;/isbn&gt;&lt;accession-num&gt;23892606&lt;/accession-num&gt;&lt;urls&gt;&lt;related-urls&gt;&lt;url&gt;http://www.ncbi.nlm.nih.gov/pubmed/23892606&lt;/url&gt;&lt;/related-urls&gt;&lt;/urls&gt;&lt;custom2&gt;3758371&lt;/custom2&gt;&lt;electronic-resource-num&gt;10.1038/ng.2710&lt;/electronic-resource-num&gt;&lt;language&gt;Eng&lt;/language&gt;&lt;/record&gt;&lt;/Cite&gt;&lt;/EndNote&gt;</w:instrText>
      </w:r>
      <w:r>
        <w:rPr>
          <w:rFonts w:ascii="Cambria" w:hAnsi="Cambria" w:cs="Cambria"/>
        </w:rPr>
        <w:fldChar w:fldCharType="separate"/>
      </w:r>
      <w:r>
        <w:rPr>
          <w:rFonts w:ascii="Cambria" w:hAnsi="Cambria" w:cs="Cambria"/>
          <w:noProof/>
        </w:rPr>
        <w:t>(</w:t>
      </w:r>
      <w:hyperlink w:anchor="_ENREF_48" w:tooltip="Pande, 2013 #1762" w:history="1">
        <w:r w:rsidR="00FB179E">
          <w:rPr>
            <w:rFonts w:ascii="Cambria" w:hAnsi="Cambria" w:cs="Cambria"/>
            <w:noProof/>
          </w:rPr>
          <w:t>Pande et al. 2013</w:t>
        </w:r>
      </w:hyperlink>
      <w:r>
        <w:rPr>
          <w:rFonts w:ascii="Cambria" w:hAnsi="Cambria" w:cs="Cambria"/>
          <w:noProof/>
        </w:rPr>
        <w:t>)</w:t>
      </w:r>
      <w:r>
        <w:rPr>
          <w:rFonts w:ascii="Cambria" w:hAnsi="Cambria" w:cs="Cambria"/>
        </w:rPr>
        <w:fldChar w:fldCharType="end"/>
      </w:r>
      <w:r w:rsidRPr="00055F9D">
        <w:rPr>
          <w:rFonts w:ascii="Cambria" w:hAnsi="Cambria" w:cs="Cambria"/>
        </w:rPr>
        <w:t xml:space="preserve">.  To </w:t>
      </w:r>
      <w:r>
        <w:rPr>
          <w:rFonts w:ascii="Cambria" w:hAnsi="Cambria" w:cs="Cambria"/>
        </w:rPr>
        <w:t>remove</w:t>
      </w:r>
      <w:r w:rsidRPr="00055F9D">
        <w:rPr>
          <w:rFonts w:ascii="Cambria" w:hAnsi="Cambria" w:cs="Cambria"/>
        </w:rPr>
        <w:t xml:space="preserve"> native </w:t>
      </w:r>
      <w:r>
        <w:rPr>
          <w:rFonts w:ascii="Cambria" w:hAnsi="Cambria" w:cs="Cambria"/>
        </w:rPr>
        <w:t>gastrointestinal</w:t>
      </w:r>
      <w:r w:rsidRPr="00055F9D">
        <w:rPr>
          <w:rFonts w:ascii="Cambria" w:hAnsi="Cambria" w:cs="Cambria"/>
        </w:rPr>
        <w:t xml:space="preserve"> microbiota, mice were given antibiotics in their drinking water (1500 units/ml </w:t>
      </w:r>
      <w:r>
        <w:rPr>
          <w:rFonts w:ascii="Cambria" w:hAnsi="Cambria" w:cs="Cambria"/>
        </w:rPr>
        <w:t>p</w:t>
      </w:r>
      <w:r w:rsidRPr="00055F9D">
        <w:rPr>
          <w:rFonts w:ascii="Cambria" w:hAnsi="Cambria" w:cs="Cambria"/>
        </w:rPr>
        <w:t xml:space="preserve">enicillin, 2 mg/ml </w:t>
      </w:r>
      <w:r>
        <w:rPr>
          <w:rFonts w:ascii="Cambria" w:hAnsi="Cambria" w:cs="Cambria"/>
        </w:rPr>
        <w:t>s</w:t>
      </w:r>
      <w:r w:rsidRPr="00055F9D">
        <w:rPr>
          <w:rFonts w:ascii="Cambria" w:hAnsi="Cambria" w:cs="Cambria"/>
        </w:rPr>
        <w:t xml:space="preserve">treptomycin, and supplemented with 5% glucose for taste), starting 4 days prior to infection.  Mice remained on antibiotics for the duration of the infection.  To prepare </w:t>
      </w:r>
      <w:r w:rsidRPr="00055F9D">
        <w:rPr>
          <w:rFonts w:ascii="Cambria" w:hAnsi="Cambria" w:cs="Cambria"/>
          <w:i/>
          <w:iCs/>
        </w:rPr>
        <w:t xml:space="preserve">C. albicans </w:t>
      </w:r>
      <w:r w:rsidRPr="00055F9D">
        <w:rPr>
          <w:rFonts w:ascii="Cambria" w:hAnsi="Cambria" w:cs="Cambria"/>
        </w:rPr>
        <w:t>cells for infection, strains were grown overnight in</w:t>
      </w:r>
      <w:r>
        <w:rPr>
          <w:rFonts w:ascii="Cambria" w:hAnsi="Cambria" w:cs="Cambria"/>
        </w:rPr>
        <w:t xml:space="preserve"> 3 ml</w:t>
      </w:r>
      <w:r w:rsidRPr="00055F9D">
        <w:rPr>
          <w:rFonts w:ascii="Cambria" w:hAnsi="Cambria" w:cs="Cambria"/>
        </w:rPr>
        <w:t xml:space="preserve"> </w:t>
      </w:r>
      <w:r>
        <w:rPr>
          <w:rFonts w:ascii="Cambria" w:hAnsi="Cambria" w:cs="Cambria"/>
        </w:rPr>
        <w:t>YPD at 30°C and</w:t>
      </w:r>
      <w:r w:rsidRPr="00055F9D">
        <w:rPr>
          <w:rFonts w:ascii="Cambria" w:hAnsi="Cambria" w:cs="Cambria"/>
        </w:rPr>
        <w:t xml:space="preserve"> washed 3</w:t>
      </w:r>
      <w:r>
        <w:rPr>
          <w:rFonts w:ascii="Cambria" w:hAnsi="Cambria" w:cs="Cambria"/>
        </w:rPr>
        <w:t xml:space="preserve"> times</w:t>
      </w:r>
      <w:r w:rsidRPr="00055F9D">
        <w:rPr>
          <w:rFonts w:ascii="Cambria" w:hAnsi="Cambria" w:cs="Cambria"/>
        </w:rPr>
        <w:t xml:space="preserve"> in 5 ml sterile water.  Cell density </w:t>
      </w:r>
      <w:r>
        <w:rPr>
          <w:rFonts w:ascii="Cambria" w:hAnsi="Cambria" w:cs="Cambria"/>
        </w:rPr>
        <w:t>(</w:t>
      </w:r>
      <w:r w:rsidRPr="00055F9D">
        <w:rPr>
          <w:rFonts w:ascii="Cambria" w:hAnsi="Cambria" w:cs="Cambria"/>
        </w:rPr>
        <w:t>OD</w:t>
      </w:r>
      <w:r w:rsidRPr="00055F9D">
        <w:rPr>
          <w:rFonts w:ascii="Cambria" w:hAnsi="Cambria" w:cs="Cambria"/>
          <w:vertAlign w:val="subscript"/>
        </w:rPr>
        <w:t>600</w:t>
      </w:r>
      <w:r>
        <w:rPr>
          <w:rFonts w:ascii="Cambria" w:hAnsi="Cambria" w:cs="Cambria"/>
        </w:rPr>
        <w:t>) w</w:t>
      </w:r>
      <w:r w:rsidRPr="00055F9D">
        <w:rPr>
          <w:rFonts w:ascii="Cambria" w:hAnsi="Cambria" w:cs="Cambria"/>
        </w:rPr>
        <w:t xml:space="preserve">as quantified </w:t>
      </w:r>
      <w:r>
        <w:rPr>
          <w:rFonts w:ascii="Cambria" w:hAnsi="Cambria" w:cs="Cambria"/>
        </w:rPr>
        <w:t>and</w:t>
      </w:r>
      <w:r w:rsidRPr="00055F9D">
        <w:rPr>
          <w:rFonts w:ascii="Cambria" w:hAnsi="Cambria" w:cs="Cambria"/>
        </w:rPr>
        <w:t xml:space="preserve">  ~1x10</w:t>
      </w:r>
      <w:r w:rsidRPr="00055F9D">
        <w:rPr>
          <w:rFonts w:ascii="Cambria" w:hAnsi="Cambria" w:cs="Cambria"/>
          <w:vertAlign w:val="superscript"/>
        </w:rPr>
        <w:t>8</w:t>
      </w:r>
      <w:r w:rsidRPr="00055F9D">
        <w:rPr>
          <w:rFonts w:ascii="Cambria" w:hAnsi="Cambria" w:cs="Cambria"/>
        </w:rPr>
        <w:t xml:space="preserve"> total CFUs of </w:t>
      </w:r>
      <w:r w:rsidRPr="00055F9D">
        <w:rPr>
          <w:rFonts w:ascii="Cambria" w:hAnsi="Cambria" w:cs="Cambria"/>
          <w:i/>
          <w:iCs/>
        </w:rPr>
        <w:t xml:space="preserve">C. albicans </w:t>
      </w:r>
      <w:r w:rsidRPr="00055F9D">
        <w:rPr>
          <w:rFonts w:ascii="Cambria" w:hAnsi="Cambria" w:cs="Cambria"/>
        </w:rPr>
        <w:t>(containing a 1:1 ratio of each competing strain) were introduced into the mouse GI tract directly by oral gavage with 20G x 38 mm plastic feeding tubes (Instech Laboratories, Inc.)</w:t>
      </w:r>
      <w:r>
        <w:rPr>
          <w:rFonts w:ascii="Cambria" w:hAnsi="Cambria" w:cs="Cambria"/>
        </w:rPr>
        <w:t>.</w:t>
      </w:r>
      <w:r w:rsidRPr="00055F9D">
        <w:rPr>
          <w:rFonts w:ascii="Cambria" w:hAnsi="Cambria" w:cs="Cambria"/>
          <w:i/>
          <w:iCs/>
        </w:rPr>
        <w:t xml:space="preserve">  </w:t>
      </w:r>
      <w:r w:rsidRPr="00055F9D">
        <w:rPr>
          <w:rFonts w:ascii="Cambria" w:hAnsi="Cambria" w:cs="Cambria"/>
        </w:rPr>
        <w:t>Dilutions of the cell suspensions were plated onto agar to confirm the inoculum.  For each competition mixture, one strain was NAT</w:t>
      </w:r>
      <w:r>
        <w:rPr>
          <w:rFonts w:ascii="Cambria" w:hAnsi="Cambria" w:cs="Cambria"/>
        </w:rPr>
        <w:t xml:space="preserve"> sensitive</w:t>
      </w:r>
      <w:r w:rsidRPr="00055F9D">
        <w:rPr>
          <w:rFonts w:ascii="Cambria" w:hAnsi="Cambria" w:cs="Cambria"/>
          <w:vertAlign w:val="subscript"/>
        </w:rPr>
        <w:t xml:space="preserve"> </w:t>
      </w:r>
      <w:r w:rsidRPr="00055F9D">
        <w:rPr>
          <w:rFonts w:ascii="Cambria" w:hAnsi="Cambria" w:cs="Cambria"/>
        </w:rPr>
        <w:t>and one strain was NAT</w:t>
      </w:r>
      <w:r>
        <w:rPr>
          <w:rFonts w:ascii="Cambria" w:hAnsi="Cambria" w:cs="Cambria"/>
        </w:rPr>
        <w:t xml:space="preserve"> resistant</w:t>
      </w:r>
      <w:r w:rsidRPr="00055F9D">
        <w:rPr>
          <w:rFonts w:ascii="Cambria" w:hAnsi="Cambria" w:cs="Cambria"/>
        </w:rPr>
        <w:t>.  Abundance of each strain was quantified by plating samples onto both YPD and YPD</w:t>
      </w:r>
      <w:r>
        <w:rPr>
          <w:rFonts w:ascii="Cambria" w:hAnsi="Cambria" w:cs="Cambria"/>
        </w:rPr>
        <w:t xml:space="preserve"> supplemented with nourseothricin (200 µg/ml)</w:t>
      </w:r>
      <w:r w:rsidRPr="00055F9D">
        <w:rPr>
          <w:rFonts w:ascii="Cambria" w:hAnsi="Cambria" w:cs="Cambria"/>
        </w:rPr>
        <w:t xml:space="preserve">.  Fecal pellets were collected daily from </w:t>
      </w:r>
      <w:r>
        <w:rPr>
          <w:rFonts w:ascii="Cambria" w:hAnsi="Cambria" w:cs="Cambria"/>
        </w:rPr>
        <w:t>each mouse for 14 days.  P</w:t>
      </w:r>
      <w:r w:rsidRPr="00055F9D">
        <w:rPr>
          <w:rFonts w:ascii="Cambria" w:hAnsi="Cambria" w:cs="Cambria"/>
        </w:rPr>
        <w:t xml:space="preserve">ellets were homogenized in sterile PBS + antibiotics, and dilutions of fecal homogenates plated onto YPD and YPD+NAT to quantify CFUs for each competing strain.  After 14 days post infection, mice were euthanized and the stomach, </w:t>
      </w:r>
      <w:r w:rsidRPr="00055F9D">
        <w:rPr>
          <w:rFonts w:ascii="Cambria" w:hAnsi="Cambria" w:cs="Cambria"/>
        </w:rPr>
        <w:lastRenderedPageBreak/>
        <w:t xml:space="preserve">small intestine, cecum, and colon </w:t>
      </w:r>
      <w:r>
        <w:rPr>
          <w:rFonts w:ascii="Cambria" w:hAnsi="Cambria" w:cs="Cambria"/>
        </w:rPr>
        <w:t>removed.  O</w:t>
      </w:r>
      <w:r w:rsidRPr="00055F9D">
        <w:rPr>
          <w:rFonts w:ascii="Cambria" w:hAnsi="Cambria" w:cs="Cambria"/>
        </w:rPr>
        <w:t xml:space="preserve">rgans were weighed and homogenized in sterile PBS + antibiotics using a Tissuemiser homogenizer (Fisher Scientific).  Dilutions of tissue homogenates were plated onto YPD and YPD+NAT to determine the abundance of each </w:t>
      </w:r>
      <w:r w:rsidRPr="00055F9D">
        <w:rPr>
          <w:rFonts w:ascii="Cambria" w:hAnsi="Cambria" w:cs="Cambria"/>
          <w:i/>
          <w:iCs/>
        </w:rPr>
        <w:t xml:space="preserve">C. albicans </w:t>
      </w:r>
      <w:r w:rsidRPr="00055F9D">
        <w:rPr>
          <w:rFonts w:ascii="Cambria" w:hAnsi="Cambria" w:cs="Cambria"/>
        </w:rPr>
        <w:t>strain.</w:t>
      </w:r>
    </w:p>
    <w:p w14:paraId="1FBCDC6D" w14:textId="77777777" w:rsidR="005A7013" w:rsidRPr="00EE659F" w:rsidRDefault="005A7013" w:rsidP="000C014C">
      <w:pPr>
        <w:spacing w:line="480" w:lineRule="auto"/>
      </w:pPr>
    </w:p>
    <w:p w14:paraId="18024DEA" w14:textId="386A386B" w:rsidR="00C07707" w:rsidRDefault="00C07707" w:rsidP="00232905">
      <w:pPr>
        <w:pStyle w:val="BodyText"/>
        <w:tabs>
          <w:tab w:val="left" w:pos="701"/>
        </w:tabs>
        <w:spacing w:after="0" w:line="480" w:lineRule="auto"/>
      </w:pPr>
    </w:p>
    <w:p w14:paraId="46DB6AF5" w14:textId="276706B1" w:rsidR="00567D67" w:rsidRDefault="00567D67">
      <w:pPr>
        <w:rPr>
          <w:b/>
        </w:rPr>
      </w:pPr>
      <w:r>
        <w:rPr>
          <w:b/>
        </w:rPr>
        <w:br w:type="page"/>
      </w:r>
    </w:p>
    <w:p w14:paraId="36787D48" w14:textId="77777777" w:rsidR="004A1D0E" w:rsidRDefault="004A1D0E" w:rsidP="001F664F">
      <w:pPr>
        <w:spacing w:line="480" w:lineRule="auto"/>
        <w:rPr>
          <w:b/>
        </w:rPr>
      </w:pPr>
    </w:p>
    <w:p w14:paraId="6AA31490" w14:textId="2F2C8223" w:rsidR="004A1D0E" w:rsidRDefault="00A44462" w:rsidP="001F664F">
      <w:pPr>
        <w:spacing w:line="480" w:lineRule="auto"/>
        <w:rPr>
          <w:b/>
        </w:rPr>
      </w:pPr>
      <w:r>
        <w:rPr>
          <w:b/>
        </w:rPr>
        <w:t xml:space="preserve">                            </w:t>
      </w:r>
      <w:r w:rsidR="004A1D0E">
        <w:rPr>
          <w:b/>
          <w:noProof/>
        </w:rPr>
        <w:drawing>
          <wp:inline distT="0" distB="0" distL="0" distR="0" wp14:anchorId="2E8CCA3B" wp14:editId="2DE2C567">
            <wp:extent cx="3403600" cy="64118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04023" cy="6412672"/>
                    </a:xfrm>
                    <a:prstGeom prst="rect">
                      <a:avLst/>
                    </a:prstGeom>
                    <a:noFill/>
                    <a:ln>
                      <a:noFill/>
                    </a:ln>
                  </pic:spPr>
                </pic:pic>
              </a:graphicData>
            </a:graphic>
          </wp:inline>
        </w:drawing>
      </w:r>
    </w:p>
    <w:p w14:paraId="7087BA44" w14:textId="16ADCE1D" w:rsidR="001614BA" w:rsidRDefault="001614BA" w:rsidP="004A1D0E">
      <w:r w:rsidRPr="00832026">
        <w:rPr>
          <w:b/>
        </w:rPr>
        <w:t xml:space="preserve">Figure S1. </w:t>
      </w:r>
      <w:r w:rsidR="00C46D08" w:rsidRPr="00832026">
        <w:rPr>
          <w:b/>
        </w:rPr>
        <w:t>Dendrogram of MLST loci for sequenced isolates and additional representative isolates.</w:t>
      </w:r>
      <w:r w:rsidR="00C46D08">
        <w:t xml:space="preserve">  Variant positions across the seven MLST loci were concatenated</w:t>
      </w:r>
      <w:r w:rsidR="00083179">
        <w:t xml:space="preserve"> for sequenced isolates and 69 additional isolates</w:t>
      </w:r>
      <w:r w:rsidR="00C46D08">
        <w:t xml:space="preserve">; p-distances computed with MEGA were used to infer a UPGMA dendrogram.  Based on previous MLST clade assignment methods, a p-distance of 0.04 (red dotted line) was evaluated for clade assignment.  Evaluation of branch support using bootstrap replicates found that close relationships (within clades) are well supported, but support for the relative ordering of clades is low in MLST data. </w:t>
      </w:r>
    </w:p>
    <w:p w14:paraId="5AAE6E8F" w14:textId="593A828F" w:rsidR="00AF3EFA" w:rsidRDefault="00066395" w:rsidP="001F664F">
      <w:pPr>
        <w:spacing w:line="480" w:lineRule="auto"/>
      </w:pPr>
      <w:r>
        <w:rPr>
          <w:b/>
          <w:noProof/>
        </w:rPr>
        <w:lastRenderedPageBreak/>
        <w:drawing>
          <wp:inline distT="0" distB="0" distL="0" distR="0" wp14:anchorId="34AF97F8" wp14:editId="790E8FD5">
            <wp:extent cx="5943600" cy="4311650"/>
            <wp:effectExtent l="0" t="0" r="0" b="635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0" y="0"/>
                      <a:ext cx="5943600" cy="4311650"/>
                    </a:xfrm>
                    <a:prstGeom prst="rect">
                      <a:avLst/>
                    </a:prstGeom>
                    <a:noFill/>
                    <a:ln>
                      <a:noFill/>
                    </a:ln>
                  </pic:spPr>
                </pic:pic>
              </a:graphicData>
            </a:graphic>
          </wp:inline>
        </w:drawing>
      </w:r>
    </w:p>
    <w:p w14:paraId="2E8BCAB9" w14:textId="7C026C66" w:rsidR="00066395" w:rsidRDefault="00066395" w:rsidP="00066395">
      <w:r w:rsidRPr="00EF40B1">
        <w:rPr>
          <w:b/>
        </w:rPr>
        <w:t>Figure S</w:t>
      </w:r>
      <w:r>
        <w:rPr>
          <w:b/>
        </w:rPr>
        <w:t>2</w:t>
      </w:r>
      <w:r w:rsidRPr="00EF40B1">
        <w:rPr>
          <w:b/>
        </w:rPr>
        <w:t xml:space="preserve">.  Evaluation of virulence in the </w:t>
      </w:r>
      <w:r w:rsidRPr="00EF40B1">
        <w:rPr>
          <w:b/>
          <w:i/>
        </w:rPr>
        <w:t>Galleria mellonella</w:t>
      </w:r>
      <w:r w:rsidRPr="00EF40B1">
        <w:rPr>
          <w:b/>
        </w:rPr>
        <w:t xml:space="preserve"> model of infection</w:t>
      </w:r>
      <w:r>
        <w:t xml:space="preserve">.  </w:t>
      </w:r>
      <w:r w:rsidRPr="00D83ED0">
        <w:rPr>
          <w:i/>
        </w:rPr>
        <w:t>C. albicans</w:t>
      </w:r>
      <w:r>
        <w:t xml:space="preserve"> strains were injected into </w:t>
      </w:r>
      <w:r w:rsidRPr="00D83ED0">
        <w:rPr>
          <w:i/>
        </w:rPr>
        <w:t>G. mellonella</w:t>
      </w:r>
      <w:r>
        <w:t xml:space="preserve"> larvae and time to death determined (see Methods).  Experiments were performed using 10 larvae per strain (in triplicate).  An average of the 3 experiments is shown in bold.  Strains showed low virulence (12C, P94015, and P87), intermediate virulence (GC75, P76067, P78042, P37037, P76055, P75016, P57055, L26, and P60002), or high virulence (19F, P57072, P37039, P75010, P37005, P75063, P34038, SC5314, and P78048).  Virulence in the </w:t>
      </w:r>
      <w:r w:rsidRPr="00D83ED0">
        <w:rPr>
          <w:i/>
        </w:rPr>
        <w:t>G. mellonella</w:t>
      </w:r>
      <w:r>
        <w:t xml:space="preserve"> model correlated with that previously described in the murine model of systemic infection (see </w:t>
      </w:r>
      <w:r w:rsidRPr="004622F8">
        <w:rPr>
          <w:b/>
        </w:rPr>
        <w:t>Table S</w:t>
      </w:r>
      <w:r>
        <w:rPr>
          <w:b/>
        </w:rPr>
        <w:t>5</w:t>
      </w:r>
      <w:r>
        <w:t>).</w:t>
      </w:r>
    </w:p>
    <w:p w14:paraId="2062EC90" w14:textId="77777777" w:rsidR="008824DF" w:rsidRDefault="008824DF" w:rsidP="004A1D0E">
      <w:pPr>
        <w:rPr>
          <w:b/>
        </w:rPr>
      </w:pPr>
    </w:p>
    <w:p w14:paraId="3EB0D152" w14:textId="77777777" w:rsidR="00066395" w:rsidRDefault="00066395" w:rsidP="004A1D0E">
      <w:pPr>
        <w:rPr>
          <w:b/>
        </w:rPr>
      </w:pPr>
    </w:p>
    <w:p w14:paraId="205B02D8" w14:textId="77777777" w:rsidR="00066395" w:rsidRDefault="00066395" w:rsidP="004A1D0E">
      <w:pPr>
        <w:rPr>
          <w:b/>
        </w:rPr>
      </w:pPr>
    </w:p>
    <w:p w14:paraId="0E1A255C" w14:textId="77777777" w:rsidR="008824DF" w:rsidRDefault="008824DF" w:rsidP="004A1D0E">
      <w:pPr>
        <w:rPr>
          <w:b/>
        </w:rPr>
      </w:pPr>
    </w:p>
    <w:p w14:paraId="1C17F41F" w14:textId="77777777" w:rsidR="008824DF" w:rsidRDefault="008824DF" w:rsidP="004A1D0E">
      <w:pPr>
        <w:rPr>
          <w:b/>
        </w:rPr>
      </w:pPr>
    </w:p>
    <w:p w14:paraId="5DFCF77E" w14:textId="77777777" w:rsidR="008824DF" w:rsidRDefault="008824DF" w:rsidP="004A1D0E">
      <w:pPr>
        <w:rPr>
          <w:b/>
        </w:rPr>
      </w:pPr>
    </w:p>
    <w:p w14:paraId="42A8DC65" w14:textId="45CB5807" w:rsidR="004A1D0E" w:rsidRDefault="000D7383" w:rsidP="004A1D0E">
      <w:pPr>
        <w:rPr>
          <w:b/>
        </w:rPr>
      </w:pPr>
      <w:r>
        <w:rPr>
          <w:b/>
        </w:rPr>
        <w:lastRenderedPageBreak/>
        <w:t xml:space="preserve">             </w:t>
      </w:r>
      <w:r w:rsidR="008824DF">
        <w:rPr>
          <w:b/>
          <w:noProof/>
        </w:rPr>
        <w:drawing>
          <wp:inline distT="0" distB="0" distL="0" distR="0" wp14:anchorId="059306CB" wp14:editId="1CAF39AC">
            <wp:extent cx="4131733" cy="2780598"/>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132229" cy="2780932"/>
                    </a:xfrm>
                    <a:prstGeom prst="rect">
                      <a:avLst/>
                    </a:prstGeom>
                    <a:noFill/>
                    <a:ln>
                      <a:noFill/>
                    </a:ln>
                    <a:extLst>
                      <a:ext uri="{53640926-AAD7-44d8-BBD7-CCE9431645EC}">
                        <a14:shadowObscured xmlns:a14="http://schemas.microsoft.com/office/drawing/2010/main"/>
                      </a:ext>
                    </a:extLst>
                  </pic:spPr>
                </pic:pic>
              </a:graphicData>
            </a:graphic>
          </wp:inline>
        </w:drawing>
      </w:r>
    </w:p>
    <w:p w14:paraId="396F2140" w14:textId="77777777" w:rsidR="008824DF" w:rsidRDefault="008824DF" w:rsidP="008824DF">
      <w:pPr>
        <w:rPr>
          <w:b/>
        </w:rPr>
      </w:pPr>
    </w:p>
    <w:p w14:paraId="775B6F23" w14:textId="6F045EA1" w:rsidR="008824DF" w:rsidRDefault="008824DF" w:rsidP="008824DF">
      <w:r w:rsidRPr="00207F4F">
        <w:rPr>
          <w:b/>
        </w:rPr>
        <w:t xml:space="preserve">Figure </w:t>
      </w:r>
      <w:r w:rsidR="00066395" w:rsidRPr="00207F4F">
        <w:rPr>
          <w:b/>
        </w:rPr>
        <w:t>S</w:t>
      </w:r>
      <w:r w:rsidR="00066395">
        <w:rPr>
          <w:b/>
        </w:rPr>
        <w:t>3</w:t>
      </w:r>
      <w:r>
        <w:t xml:space="preserve">.  </w:t>
      </w:r>
      <w:r w:rsidRPr="00207F4F">
        <w:rPr>
          <w:b/>
        </w:rPr>
        <w:t>Filamentation of clinical strains in RPMI medium</w:t>
      </w:r>
      <w:r>
        <w:t xml:space="preserve">.  Strains were grown in RPMI medium at 37°C </w:t>
      </w:r>
      <w:r w:rsidR="00A17D3D">
        <w:t xml:space="preserve">for 6 hours </w:t>
      </w:r>
      <w:r>
        <w:t>and the percent filamentation determined by cell microscopy.</w:t>
      </w:r>
      <w:r w:rsidR="00A17D3D">
        <w:t xml:space="preserve">  </w:t>
      </w:r>
      <w:r w:rsidR="00114D5F">
        <w:t xml:space="preserve"> Error bars are standard error of the mean (n=3 biological replicates)</w:t>
      </w:r>
      <w:r w:rsidR="00346C48">
        <w:t>,</w:t>
      </w:r>
      <w:r w:rsidR="00114D5F">
        <w:t xml:space="preserve"> and the colors indicate </w:t>
      </w:r>
      <w:r w:rsidR="00346C48">
        <w:t xml:space="preserve">strain clade designation (gray = clade </w:t>
      </w:r>
      <w:r w:rsidR="00114D5F">
        <w:t xml:space="preserve">SA, blue = </w:t>
      </w:r>
      <w:r w:rsidR="00346C48">
        <w:t xml:space="preserve">clade </w:t>
      </w:r>
      <w:r w:rsidR="00114D5F">
        <w:t xml:space="preserve">III, yellow = </w:t>
      </w:r>
      <w:r w:rsidR="00346C48">
        <w:t xml:space="preserve">clade </w:t>
      </w:r>
      <w:r w:rsidR="00114D5F">
        <w:t xml:space="preserve">II, green = </w:t>
      </w:r>
      <w:r w:rsidR="00346C48">
        <w:t xml:space="preserve">clade </w:t>
      </w:r>
      <w:r w:rsidR="00114D5F">
        <w:t xml:space="preserve">E, red = </w:t>
      </w:r>
      <w:r w:rsidR="00346C48">
        <w:t xml:space="preserve">clade </w:t>
      </w:r>
      <w:r w:rsidR="00114D5F">
        <w:t>I).</w:t>
      </w:r>
    </w:p>
    <w:p w14:paraId="09C37838" w14:textId="77777777" w:rsidR="008824DF" w:rsidRDefault="008824DF" w:rsidP="008824DF"/>
    <w:p w14:paraId="68DE8461" w14:textId="017B6498" w:rsidR="00066395" w:rsidRDefault="00066395">
      <w:r>
        <w:br w:type="page"/>
      </w:r>
    </w:p>
    <w:p w14:paraId="75CEBBBC" w14:textId="77777777" w:rsidR="006E497A" w:rsidRDefault="006E497A" w:rsidP="006E497A"/>
    <w:p w14:paraId="2AF2CB98" w14:textId="77777777" w:rsidR="00066395" w:rsidRDefault="00066395" w:rsidP="00066395"/>
    <w:p w14:paraId="3F7954AB" w14:textId="77777777" w:rsidR="00066395" w:rsidRDefault="00066395" w:rsidP="00066395">
      <w:r>
        <w:t xml:space="preserve">       </w:t>
      </w:r>
    </w:p>
    <w:p w14:paraId="2CB204C8" w14:textId="77777777" w:rsidR="00066395" w:rsidRDefault="00066395" w:rsidP="00066395">
      <w:pPr>
        <w:widowControl w:val="0"/>
        <w:autoSpaceDE w:val="0"/>
        <w:autoSpaceDN w:val="0"/>
        <w:adjustRightInd w:val="0"/>
        <w:rPr>
          <w:b/>
        </w:rPr>
      </w:pPr>
      <w:r>
        <w:rPr>
          <w:b/>
        </w:rPr>
        <w:t xml:space="preserve">                         </w:t>
      </w:r>
      <w:r w:rsidRPr="00716CC2">
        <w:rPr>
          <w:b/>
          <w:noProof/>
        </w:rPr>
        <w:drawing>
          <wp:inline distT="0" distB="0" distL="0" distR="0" wp14:anchorId="4432823C" wp14:editId="60BB0353">
            <wp:extent cx="3886200" cy="3441700"/>
            <wp:effectExtent l="0" t="0" r="0" b="1270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6200" cy="3441700"/>
                    </a:xfrm>
                    <a:prstGeom prst="rect">
                      <a:avLst/>
                    </a:prstGeom>
                    <a:noFill/>
                    <a:ln>
                      <a:noFill/>
                    </a:ln>
                  </pic:spPr>
                </pic:pic>
              </a:graphicData>
            </a:graphic>
          </wp:inline>
        </w:drawing>
      </w:r>
    </w:p>
    <w:p w14:paraId="446E2C45" w14:textId="77777777" w:rsidR="00066395" w:rsidRDefault="00066395" w:rsidP="00066395">
      <w:pPr>
        <w:rPr>
          <w:b/>
        </w:rPr>
      </w:pPr>
      <w:r>
        <w:rPr>
          <w:b/>
        </w:rPr>
        <w:t xml:space="preserve">                  </w:t>
      </w:r>
      <w:r w:rsidRPr="008536BD">
        <w:rPr>
          <w:b/>
        </w:rPr>
        <w:t xml:space="preserve"> </w:t>
      </w:r>
    </w:p>
    <w:p w14:paraId="51A53512" w14:textId="77777777" w:rsidR="00066395" w:rsidRDefault="00066395" w:rsidP="00066395">
      <w:pPr>
        <w:rPr>
          <w:b/>
        </w:rPr>
      </w:pPr>
    </w:p>
    <w:p w14:paraId="49F1E3DB" w14:textId="77777777" w:rsidR="00066395" w:rsidRDefault="00066395" w:rsidP="00066395">
      <w:pPr>
        <w:rPr>
          <w:b/>
        </w:rPr>
      </w:pPr>
    </w:p>
    <w:p w14:paraId="5FBF2D1C" w14:textId="0F5E8059" w:rsidR="00066395" w:rsidRDefault="00066395" w:rsidP="00066395">
      <w:pPr>
        <w:rPr>
          <w:b/>
        </w:rPr>
      </w:pPr>
      <w:r>
        <w:rPr>
          <w:b/>
        </w:rPr>
        <w:t xml:space="preserve">Figure S4.  </w:t>
      </w:r>
      <w:r w:rsidRPr="007C39E5">
        <w:rPr>
          <w:b/>
          <w:i/>
        </w:rPr>
        <w:t>TLO</w:t>
      </w:r>
      <w:r>
        <w:rPr>
          <w:b/>
        </w:rPr>
        <w:t xml:space="preserve"> conservation among sequenced strains.  (A) </w:t>
      </w:r>
      <w:r w:rsidRPr="00DC5D33">
        <w:t xml:space="preserve">Targeted Sanger sequencing of the </w:t>
      </w:r>
      <w:r w:rsidRPr="00DE700C">
        <w:rPr>
          <w:i/>
        </w:rPr>
        <w:t>TLO</w:t>
      </w:r>
      <w:r w:rsidRPr="00DC5D33">
        <w:t xml:space="preserve"> gene family provided a measure of conservation of gene position in the sequenced isolates.  Plotting the frequency of </w:t>
      </w:r>
      <w:r w:rsidRPr="00DE700C">
        <w:rPr>
          <w:i/>
        </w:rPr>
        <w:t>TLO</w:t>
      </w:r>
      <w:r w:rsidRPr="00DC5D33">
        <w:t xml:space="preserve"> conservation at each chromosomal position versus SC5314 demonstrated significant variability in locus conservation across the genome.</w:t>
      </w:r>
      <w:r>
        <w:t xml:space="preserve">  </w:t>
      </w:r>
      <w:r>
        <w:rPr>
          <w:b/>
        </w:rPr>
        <w:t>(B)</w:t>
      </w:r>
      <w:r>
        <w:t xml:space="preserve"> C</w:t>
      </w:r>
      <w:r w:rsidRPr="007C39E5">
        <w:t xml:space="preserve">artoon depicts the </w:t>
      </w:r>
      <w:r w:rsidRPr="007C39E5">
        <w:rPr>
          <w:i/>
        </w:rPr>
        <w:t>TLO</w:t>
      </w:r>
      <w:r w:rsidRPr="007C39E5">
        <w:t xml:space="preserve"> organization </w:t>
      </w:r>
      <w:r>
        <w:t xml:space="preserve">for Chromosome 4 in SC5314.  The left arm of both Chromosome 4 homologs encodes </w:t>
      </w:r>
      <w:r w:rsidRPr="00DC5D33">
        <w:rPr>
          <w:i/>
        </w:rPr>
        <w:t>TLO</w:t>
      </w:r>
      <w:r w:rsidRPr="00DC5D33">
        <w:rPr>
          <w:rFonts w:ascii="Symbol" w:hAnsi="Symbol"/>
        </w:rPr>
        <w:t></w:t>
      </w:r>
      <w:r>
        <w:t xml:space="preserve">9 and the right arm encodes </w:t>
      </w:r>
      <w:r w:rsidRPr="00705DF1">
        <w:rPr>
          <w:i/>
        </w:rPr>
        <w:t>TLO</w:t>
      </w:r>
      <w:r w:rsidRPr="006724E7">
        <w:rPr>
          <w:rFonts w:ascii="Symbol" w:hAnsi="Symbol"/>
          <w:i/>
        </w:rPr>
        <w:t></w:t>
      </w:r>
      <w:r w:rsidRPr="00705DF1">
        <w:rPr>
          <w:i/>
        </w:rPr>
        <w:t>9</w:t>
      </w:r>
      <w:r>
        <w:t xml:space="preserve"> on one homolog and </w:t>
      </w:r>
      <w:r w:rsidRPr="00705DF1">
        <w:rPr>
          <w:i/>
        </w:rPr>
        <w:t>TLO</w:t>
      </w:r>
      <w:r w:rsidRPr="006724E7">
        <w:rPr>
          <w:rFonts w:ascii="Symbol" w:hAnsi="Symbol"/>
          <w:i/>
        </w:rPr>
        <w:t></w:t>
      </w:r>
      <w:r w:rsidRPr="00705DF1">
        <w:rPr>
          <w:i/>
        </w:rPr>
        <w:t>10</w:t>
      </w:r>
      <w:r>
        <w:t xml:space="preserve"> on the other homolog.</w:t>
      </w:r>
    </w:p>
    <w:p w14:paraId="5E598291" w14:textId="77777777" w:rsidR="00066395" w:rsidRDefault="00066395" w:rsidP="006E497A"/>
    <w:p w14:paraId="3944E905" w14:textId="77777777" w:rsidR="00066395" w:rsidRDefault="00066395" w:rsidP="006E497A"/>
    <w:p w14:paraId="1EBC296F" w14:textId="77777777" w:rsidR="00066395" w:rsidRDefault="00066395" w:rsidP="00066395">
      <w:pPr>
        <w:rPr>
          <w:b/>
        </w:rPr>
      </w:pPr>
    </w:p>
    <w:p w14:paraId="338E4DD5" w14:textId="09724674" w:rsidR="00066395" w:rsidRDefault="00F30528" w:rsidP="00066395">
      <w:pPr>
        <w:spacing w:line="480" w:lineRule="auto"/>
        <w:rPr>
          <w:b/>
        </w:rPr>
      </w:pPr>
      <w:r>
        <w:rPr>
          <w:b/>
          <w:noProof/>
        </w:rPr>
        <w:lastRenderedPageBreak/>
        <w:drawing>
          <wp:inline distT="0" distB="0" distL="0" distR="0" wp14:anchorId="5F935BE4" wp14:editId="2F91DA59">
            <wp:extent cx="5943600" cy="2159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S11b_OMEGAdistribution.pdf"/>
                    <pic:cNvPicPr/>
                  </pic:nvPicPr>
                  <pic:blipFill>
                    <a:blip r:embed="rId15">
                      <a:extLst>
                        <a:ext uri="{28A0092B-C50C-407E-A947-70E740481C1C}">
                          <a14:useLocalDpi xmlns:a14="http://schemas.microsoft.com/office/drawing/2010/main" val="0"/>
                        </a:ext>
                      </a:extLst>
                    </a:blip>
                    <a:stretch>
                      <a:fillRect/>
                    </a:stretch>
                  </pic:blipFill>
                  <pic:spPr>
                    <a:xfrm>
                      <a:off x="0" y="0"/>
                      <a:ext cx="5943600" cy="2159000"/>
                    </a:xfrm>
                    <a:prstGeom prst="rect">
                      <a:avLst/>
                    </a:prstGeom>
                  </pic:spPr>
                </pic:pic>
              </a:graphicData>
            </a:graphic>
          </wp:inline>
        </w:drawing>
      </w:r>
    </w:p>
    <w:p w14:paraId="754CBB4B" w14:textId="77777777" w:rsidR="00066395" w:rsidRDefault="00066395" w:rsidP="00066395">
      <w:pPr>
        <w:spacing w:line="480" w:lineRule="auto"/>
        <w:rPr>
          <w:b/>
        </w:rPr>
      </w:pPr>
    </w:p>
    <w:p w14:paraId="1BBA2110" w14:textId="56FC1B41" w:rsidR="00066395" w:rsidRDefault="00066395" w:rsidP="00066395">
      <w:pPr>
        <w:spacing w:line="360" w:lineRule="auto"/>
        <w:rPr>
          <w:rFonts w:eastAsia="Times New Roman" w:cs="Times New Roman"/>
        </w:rPr>
      </w:pPr>
      <w:r w:rsidRPr="00716CC2">
        <w:rPr>
          <w:rFonts w:eastAsia="Times New Roman" w:cs="Times New Roman"/>
          <w:b/>
        </w:rPr>
        <w:t>Figure S</w:t>
      </w:r>
      <w:r>
        <w:rPr>
          <w:rFonts w:eastAsia="Times New Roman" w:cs="Times New Roman"/>
          <w:b/>
        </w:rPr>
        <w:t>5</w:t>
      </w:r>
      <w:r w:rsidRPr="00716CC2">
        <w:rPr>
          <w:rFonts w:eastAsia="Times New Roman" w:cs="Times New Roman"/>
          <w:b/>
        </w:rPr>
        <w:t xml:space="preserve">.  Distribution of evolutionary rates across the </w:t>
      </w:r>
      <w:r w:rsidRPr="00716CC2">
        <w:rPr>
          <w:rFonts w:eastAsia="Times New Roman" w:cs="Times New Roman"/>
          <w:b/>
          <w:i/>
        </w:rPr>
        <w:t>C. albicans</w:t>
      </w:r>
      <w:r w:rsidRPr="00716CC2">
        <w:rPr>
          <w:rFonts w:eastAsia="Times New Roman" w:cs="Times New Roman"/>
          <w:b/>
        </w:rPr>
        <w:t xml:space="preserve"> chromosomes.</w:t>
      </w:r>
      <w:r>
        <w:rPr>
          <w:rFonts w:eastAsia="Times New Roman" w:cs="Times New Roman"/>
        </w:rPr>
        <w:t xml:space="preserve"> </w:t>
      </w:r>
      <w:r w:rsidRPr="00A9119F">
        <w:rPr>
          <w:rFonts w:eastAsia="Times New Roman" w:cs="Times New Roman"/>
        </w:rPr>
        <w:t xml:space="preserve"> The average rates of omega (</w:t>
      </w:r>
      <w:r w:rsidRPr="00214622">
        <w:rPr>
          <w:rFonts w:eastAsia="Times New Roman" w:cs="Times New Roman"/>
          <w:i/>
        </w:rPr>
        <w:t>d</w:t>
      </w:r>
      <w:r w:rsidRPr="00214622">
        <w:rPr>
          <w:rFonts w:eastAsia="Times New Roman" w:cs="Times New Roman"/>
          <w:vertAlign w:val="subscript"/>
        </w:rPr>
        <w:t>N</w:t>
      </w:r>
      <w:r>
        <w:rPr>
          <w:rFonts w:eastAsia="Times New Roman" w:cs="Times New Roman"/>
        </w:rPr>
        <w:t>/</w:t>
      </w:r>
      <w:r w:rsidRPr="00214622">
        <w:rPr>
          <w:rFonts w:eastAsia="Times New Roman" w:cs="Times New Roman"/>
          <w:i/>
        </w:rPr>
        <w:t>d</w:t>
      </w:r>
      <w:r w:rsidRPr="00214622">
        <w:rPr>
          <w:rFonts w:eastAsia="Times New Roman" w:cs="Times New Roman"/>
          <w:vertAlign w:val="subscript"/>
        </w:rPr>
        <w:t>S</w:t>
      </w:r>
      <w:r>
        <w:rPr>
          <w:rFonts w:eastAsia="Times New Roman" w:cs="Times New Roman"/>
        </w:rPr>
        <w:t xml:space="preserve">, </w:t>
      </w:r>
      <w:r w:rsidRPr="00A9119F">
        <w:rPr>
          <w:rFonts w:eastAsia="Times New Roman" w:cs="Times New Roman"/>
        </w:rPr>
        <w:t xml:space="preserve">black), </w:t>
      </w:r>
      <w:r w:rsidRPr="00214622">
        <w:rPr>
          <w:rFonts w:eastAsia="Times New Roman" w:cs="Times New Roman"/>
          <w:i/>
        </w:rPr>
        <w:t>d</w:t>
      </w:r>
      <w:r w:rsidRPr="00214622">
        <w:rPr>
          <w:rFonts w:eastAsia="Times New Roman" w:cs="Times New Roman"/>
          <w:vertAlign w:val="subscript"/>
        </w:rPr>
        <w:t>S</w:t>
      </w:r>
      <w:r w:rsidRPr="00A9119F">
        <w:rPr>
          <w:rFonts w:eastAsia="Times New Roman" w:cs="Times New Roman"/>
        </w:rPr>
        <w:t xml:space="preserve"> (red) and </w:t>
      </w:r>
      <w:r w:rsidRPr="00214622">
        <w:rPr>
          <w:rFonts w:eastAsia="Times New Roman" w:cs="Times New Roman"/>
          <w:i/>
        </w:rPr>
        <w:t>d</w:t>
      </w:r>
      <w:r w:rsidRPr="00214622">
        <w:rPr>
          <w:rFonts w:eastAsia="Times New Roman" w:cs="Times New Roman"/>
          <w:vertAlign w:val="subscript"/>
        </w:rPr>
        <w:t>N</w:t>
      </w:r>
      <w:r w:rsidRPr="00A9119F">
        <w:rPr>
          <w:rFonts w:eastAsia="Times New Roman" w:cs="Times New Roman"/>
        </w:rPr>
        <w:t xml:space="preserve"> (green) are plotted across each chromosome in the genome, in sliding windows of 100 genes.</w:t>
      </w:r>
    </w:p>
    <w:p w14:paraId="120F318D" w14:textId="77777777" w:rsidR="00583F7B" w:rsidRDefault="00583F7B" w:rsidP="00066395">
      <w:pPr>
        <w:spacing w:line="360" w:lineRule="auto"/>
        <w:rPr>
          <w:rFonts w:eastAsia="Times New Roman" w:cs="Times New Roman"/>
        </w:rPr>
      </w:pPr>
    </w:p>
    <w:p w14:paraId="6BECA72A" w14:textId="70D5F841" w:rsidR="00583F7B" w:rsidRDefault="00583F7B">
      <w:pPr>
        <w:rPr>
          <w:rFonts w:eastAsia="Times New Roman" w:cs="Times New Roman"/>
        </w:rPr>
      </w:pPr>
      <w:r>
        <w:rPr>
          <w:rFonts w:eastAsia="Times New Roman" w:cs="Times New Roman"/>
        </w:rPr>
        <w:br w:type="page"/>
      </w:r>
    </w:p>
    <w:p w14:paraId="5E3CCF61" w14:textId="711FC1C3" w:rsidR="0091422C" w:rsidRDefault="005027DD" w:rsidP="00066395">
      <w:pPr>
        <w:spacing w:line="360" w:lineRule="auto"/>
        <w:rPr>
          <w:b/>
        </w:rPr>
      </w:pPr>
      <w:r>
        <w:rPr>
          <w:b/>
          <w:noProof/>
        </w:rPr>
        <w:lastRenderedPageBreak/>
        <w:drawing>
          <wp:inline distT="0" distB="0" distL="0" distR="0" wp14:anchorId="6A594DB9" wp14:editId="44C5AE95">
            <wp:extent cx="5943600" cy="4947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F_mutations_chromosomes_Figure_v6_111314.pdf"/>
                    <pic:cNvPicPr/>
                  </pic:nvPicPr>
                  <pic:blipFill rotWithShape="1">
                    <a:blip r:embed="rId16">
                      <a:extLst>
                        <a:ext uri="{28A0092B-C50C-407E-A947-70E740481C1C}">
                          <a14:useLocalDpi xmlns:a14="http://schemas.microsoft.com/office/drawing/2010/main" val="0"/>
                        </a:ext>
                      </a:extLst>
                    </a:blip>
                    <a:srcRect t="9246" b="26426"/>
                    <a:stretch/>
                  </pic:blipFill>
                  <pic:spPr bwMode="auto">
                    <a:xfrm>
                      <a:off x="0" y="0"/>
                      <a:ext cx="5943600" cy="4947920"/>
                    </a:xfrm>
                    <a:prstGeom prst="rect">
                      <a:avLst/>
                    </a:prstGeom>
                    <a:ln>
                      <a:noFill/>
                    </a:ln>
                    <a:extLst>
                      <a:ext uri="{53640926-AAD7-44d8-BBD7-CCE9431645EC}">
                        <a14:shadowObscured xmlns:a14="http://schemas.microsoft.com/office/drawing/2010/main"/>
                      </a:ext>
                    </a:extLst>
                  </pic:spPr>
                </pic:pic>
              </a:graphicData>
            </a:graphic>
          </wp:inline>
        </w:drawing>
      </w:r>
    </w:p>
    <w:p w14:paraId="5BA1DB82" w14:textId="3BB1E8A8" w:rsidR="00583F7B" w:rsidRPr="00A9119F" w:rsidRDefault="00583F7B" w:rsidP="00066395">
      <w:pPr>
        <w:spacing w:line="360" w:lineRule="auto"/>
        <w:rPr>
          <w:b/>
        </w:rPr>
      </w:pPr>
      <w:r>
        <w:rPr>
          <w:b/>
        </w:rPr>
        <w:t>Figure S6.</w:t>
      </w:r>
      <w:r w:rsidR="0091422C" w:rsidRPr="0091422C">
        <w:rPr>
          <w:b/>
        </w:rPr>
        <w:t xml:space="preserve"> </w:t>
      </w:r>
      <w:r w:rsidR="0091422C" w:rsidRPr="0044004F">
        <w:rPr>
          <w:b/>
        </w:rPr>
        <w:t>Characterization of gene-disrupting mutation types.</w:t>
      </w:r>
      <w:r w:rsidR="0091422C">
        <w:rPr>
          <w:b/>
        </w:rPr>
        <w:t xml:space="preserve"> </w:t>
      </w:r>
      <w:r w:rsidR="0091422C">
        <w:t>(</w:t>
      </w:r>
      <w:r w:rsidR="0091422C" w:rsidRPr="000D5D23">
        <w:rPr>
          <w:b/>
        </w:rPr>
        <w:t>A</w:t>
      </w:r>
      <w:r w:rsidR="0091422C">
        <w:t>) Genes disrupted by either homozygous nonsense SNPs or indels were identified among the 21 sequenced clinical isolates.  Comparison of genes disrupted by either mutation type revealed significant overlap among genes disrupted by either mutational mechanism.  (</w:t>
      </w:r>
      <w:r w:rsidR="0091422C">
        <w:rPr>
          <w:b/>
        </w:rPr>
        <w:t>B</w:t>
      </w:r>
      <w:r w:rsidR="0091422C">
        <w:t>) The distribution of nonsense SNPs or gene-disrupting indels were plotted on each of</w:t>
      </w:r>
      <w:r w:rsidR="0079150C">
        <w:t xml:space="preserve"> the</w:t>
      </w:r>
      <w:r w:rsidR="0091422C">
        <w:t xml:space="preserve"> 8 </w:t>
      </w:r>
      <w:r w:rsidR="0091422C">
        <w:rPr>
          <w:i/>
        </w:rPr>
        <w:t xml:space="preserve">C. albicans </w:t>
      </w:r>
      <w:r w:rsidR="0091422C">
        <w:t xml:space="preserve">chromosomes arranged horizontally. </w:t>
      </w:r>
      <w:r w:rsidR="0079150C">
        <w:t xml:space="preserve"> </w:t>
      </w:r>
      <w:r w:rsidR="0091422C">
        <w:t>The number of disrupted genes was plotted (</w:t>
      </w:r>
      <w:r w:rsidR="007C5597">
        <w:t>5</w:t>
      </w:r>
      <w:r w:rsidR="0091422C">
        <w:t>0 kb sliding window, 10 kb intervals) along all chromosomes end-to-end.  The average number of mutated genes is plotted as a blue line and the 95% confidence interval as red lines.</w:t>
      </w:r>
    </w:p>
    <w:p w14:paraId="23AC2961" w14:textId="77777777" w:rsidR="00066395" w:rsidRDefault="00066395" w:rsidP="006E497A"/>
    <w:p w14:paraId="3B896564" w14:textId="77777777" w:rsidR="006E497A" w:rsidRDefault="006E497A" w:rsidP="006E497A">
      <w:r>
        <w:lastRenderedPageBreak/>
        <w:t xml:space="preserve">                               </w:t>
      </w:r>
      <w:r>
        <w:rPr>
          <w:noProof/>
        </w:rPr>
        <w:drawing>
          <wp:inline distT="0" distB="0" distL="0" distR="0" wp14:anchorId="3BFE2181" wp14:editId="35DE33C4">
            <wp:extent cx="2937872" cy="5115289"/>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937872" cy="5115289"/>
                    </a:xfrm>
                    <a:prstGeom prst="rect">
                      <a:avLst/>
                    </a:prstGeom>
                    <a:noFill/>
                    <a:ln>
                      <a:noFill/>
                    </a:ln>
                  </pic:spPr>
                </pic:pic>
              </a:graphicData>
            </a:graphic>
          </wp:inline>
        </w:drawing>
      </w:r>
    </w:p>
    <w:p w14:paraId="2103733D" w14:textId="77777777" w:rsidR="006E497A" w:rsidRDefault="006E497A" w:rsidP="006E497A"/>
    <w:p w14:paraId="1C68B0B2" w14:textId="563C659E" w:rsidR="006E497A" w:rsidRDefault="006E497A" w:rsidP="006E497A">
      <w:r w:rsidRPr="00DA560E">
        <w:rPr>
          <w:b/>
        </w:rPr>
        <w:t xml:space="preserve">Figure </w:t>
      </w:r>
      <w:r w:rsidR="00842623" w:rsidRPr="00DA560E">
        <w:rPr>
          <w:b/>
        </w:rPr>
        <w:t>S</w:t>
      </w:r>
      <w:r w:rsidR="00842623">
        <w:rPr>
          <w:b/>
        </w:rPr>
        <w:t>7</w:t>
      </w:r>
      <w:r w:rsidRPr="00DA560E">
        <w:rPr>
          <w:b/>
        </w:rPr>
        <w:t>.  Analysis of strain ploidy by flow cytometry.</w:t>
      </w:r>
      <w:r>
        <w:t xml:space="preserve">  To analyze overall DNA content in the clinical isolates, each strain was stained with Sytox Green and analyzed by flow cytometry</w:t>
      </w:r>
      <w:r w:rsidR="00272A52">
        <w:t xml:space="preserve"> (see Methods)</w:t>
      </w:r>
      <w:r>
        <w:t xml:space="preserve">.  Control diploid and tetraploid strains were from the SC5314 background.  The vertical dotted line represents the DNA content of the G2 peak in the SC5314 diploid control.  </w:t>
      </w:r>
      <w:r w:rsidR="005A664F">
        <w:t xml:space="preserve">Aneuploid isolates are labeled with asterisks.  </w:t>
      </w:r>
      <w:r>
        <w:t>Two strains carrying additional chromosomes (P78042 and P60002) showed increased ploidy consistent with the presence of supernumerary chromosomes.</w:t>
      </w:r>
    </w:p>
    <w:p w14:paraId="774F65B7" w14:textId="77777777" w:rsidR="006E497A" w:rsidRDefault="006E497A" w:rsidP="006E497A"/>
    <w:p w14:paraId="631BD892" w14:textId="2AE7C267" w:rsidR="008824DF" w:rsidRDefault="008824DF">
      <w:pPr>
        <w:rPr>
          <w:b/>
        </w:rPr>
      </w:pPr>
      <w:r>
        <w:rPr>
          <w:b/>
        </w:rPr>
        <w:br w:type="page"/>
      </w:r>
    </w:p>
    <w:p w14:paraId="1BE2CA28" w14:textId="70D1D287" w:rsidR="007B0899" w:rsidRDefault="001B1741" w:rsidP="004A1D0E">
      <w:pPr>
        <w:rPr>
          <w:b/>
        </w:rPr>
      </w:pPr>
      <w:r w:rsidRPr="00066395">
        <w:rPr>
          <w:b/>
          <w:noProof/>
        </w:rPr>
        <w:lastRenderedPageBreak/>
        <w:drawing>
          <wp:inline distT="0" distB="0" distL="0" distR="0" wp14:anchorId="3C866B52" wp14:editId="5079CFEB">
            <wp:extent cx="5943600" cy="179493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2_Ploidy_GCcorr.pdf"/>
                    <pic:cNvPicPr/>
                  </pic:nvPicPr>
                  <pic:blipFill rotWithShape="1">
                    <a:blip r:embed="rId18">
                      <a:extLst>
                        <a:ext uri="{28A0092B-C50C-407E-A947-70E740481C1C}">
                          <a14:useLocalDpi xmlns:a14="http://schemas.microsoft.com/office/drawing/2010/main" val="0"/>
                        </a:ext>
                      </a:extLst>
                    </a:blip>
                    <a:srcRect t="8915" b="67749"/>
                    <a:stretch/>
                  </pic:blipFill>
                  <pic:spPr bwMode="auto">
                    <a:xfrm>
                      <a:off x="0" y="0"/>
                      <a:ext cx="5943600" cy="1794933"/>
                    </a:xfrm>
                    <a:prstGeom prst="rect">
                      <a:avLst/>
                    </a:prstGeom>
                    <a:ln>
                      <a:noFill/>
                    </a:ln>
                    <a:extLst>
                      <a:ext uri="{53640926-AAD7-44d8-BBD7-CCE9431645EC}">
                        <a14:shadowObscured xmlns:a14="http://schemas.microsoft.com/office/drawing/2010/main"/>
                      </a:ext>
                    </a:extLst>
                  </pic:spPr>
                </pic:pic>
              </a:graphicData>
            </a:graphic>
          </wp:inline>
        </w:drawing>
      </w:r>
    </w:p>
    <w:p w14:paraId="5CFC4B11" w14:textId="77777777" w:rsidR="004A1D0E" w:rsidRDefault="004A1D0E" w:rsidP="004A1D0E">
      <w:pPr>
        <w:rPr>
          <w:b/>
        </w:rPr>
      </w:pPr>
    </w:p>
    <w:p w14:paraId="385796F1" w14:textId="77777777" w:rsidR="004622F8" w:rsidRDefault="004622F8" w:rsidP="00736EE0">
      <w:pPr>
        <w:rPr>
          <w:b/>
        </w:rPr>
      </w:pPr>
    </w:p>
    <w:p w14:paraId="599E7B43" w14:textId="46BDAF72" w:rsidR="008C42EC" w:rsidRDefault="008F1513" w:rsidP="00736EE0">
      <w:r w:rsidRPr="00832026">
        <w:rPr>
          <w:b/>
        </w:rPr>
        <w:t xml:space="preserve">Figure </w:t>
      </w:r>
      <w:r w:rsidR="00842623" w:rsidRPr="00832026">
        <w:rPr>
          <w:b/>
        </w:rPr>
        <w:t>S</w:t>
      </w:r>
      <w:r w:rsidR="00842623">
        <w:rPr>
          <w:b/>
        </w:rPr>
        <w:t>8</w:t>
      </w:r>
      <w:r w:rsidRPr="00832026">
        <w:rPr>
          <w:b/>
        </w:rPr>
        <w:t xml:space="preserve">. </w:t>
      </w:r>
      <w:r w:rsidR="008C42EC">
        <w:rPr>
          <w:b/>
        </w:rPr>
        <w:t xml:space="preserve">Chromosome ploidy changes in sequenced isolates.  </w:t>
      </w:r>
      <w:r w:rsidR="008C42EC">
        <w:t xml:space="preserve">Total read depth for each chromosome was normalized to an average of 2.0 (diploid) in each strain.  The normalized depth is shown for each chromosome of each sequenced isolate, representing largely diploid levels, with some chromosomes present as triploid (3.0).  Flow cytometry of strains was consistent with </w:t>
      </w:r>
      <w:r w:rsidR="00E47EF9">
        <w:t>these changes in ploidy (</w:t>
      </w:r>
      <w:r w:rsidR="002E04F9">
        <w:rPr>
          <w:b/>
        </w:rPr>
        <w:t>Figure</w:t>
      </w:r>
      <w:r w:rsidR="008C42EC" w:rsidRPr="000251F0">
        <w:rPr>
          <w:b/>
        </w:rPr>
        <w:t xml:space="preserve"> </w:t>
      </w:r>
      <w:r w:rsidR="001370C1" w:rsidRPr="000251F0">
        <w:rPr>
          <w:b/>
        </w:rPr>
        <w:t>S</w:t>
      </w:r>
      <w:r w:rsidR="001370C1">
        <w:rPr>
          <w:b/>
        </w:rPr>
        <w:t>7</w:t>
      </w:r>
      <w:r w:rsidR="008C42EC">
        <w:t>).</w:t>
      </w:r>
    </w:p>
    <w:p w14:paraId="2201BD83" w14:textId="1E92DD3C" w:rsidR="00C71A7C" w:rsidRDefault="00C71A7C" w:rsidP="004A1D0E"/>
    <w:p w14:paraId="31BFC9D7" w14:textId="77777777" w:rsidR="004E6767" w:rsidRDefault="004E6767" w:rsidP="004A1D0E"/>
    <w:p w14:paraId="46A6C5AE" w14:textId="77777777" w:rsidR="00EF40B1" w:rsidRDefault="00EF40B1" w:rsidP="004A1D0E"/>
    <w:p w14:paraId="06FA88FE" w14:textId="77777777" w:rsidR="00EF40B1" w:rsidRDefault="00EF40B1" w:rsidP="004A1D0E"/>
    <w:p w14:paraId="3B6DCE9D" w14:textId="77777777" w:rsidR="00F80161" w:rsidRDefault="00F80161" w:rsidP="004A1D0E"/>
    <w:p w14:paraId="7E9C409D" w14:textId="77777777" w:rsidR="00F80161" w:rsidRDefault="00F80161" w:rsidP="004A1D0E"/>
    <w:p w14:paraId="4B67B03C" w14:textId="77777777" w:rsidR="00F80161" w:rsidRDefault="00F80161" w:rsidP="004A1D0E"/>
    <w:p w14:paraId="3C753C38" w14:textId="77777777" w:rsidR="00F80161" w:rsidRDefault="00F80161" w:rsidP="004A1D0E"/>
    <w:p w14:paraId="617F8C23" w14:textId="77777777" w:rsidR="0022059D" w:rsidRDefault="0022059D" w:rsidP="0022059D"/>
    <w:p w14:paraId="3DB333A1" w14:textId="77777777" w:rsidR="00736EE0" w:rsidRDefault="00736EE0" w:rsidP="00736EE0">
      <w:pPr>
        <w:rPr>
          <w:b/>
        </w:rPr>
      </w:pPr>
    </w:p>
    <w:p w14:paraId="425B83E9" w14:textId="2965C524" w:rsidR="00736EE0" w:rsidRDefault="00736EE0" w:rsidP="00736EE0">
      <w:pPr>
        <w:rPr>
          <w:b/>
        </w:rPr>
      </w:pPr>
    </w:p>
    <w:p w14:paraId="08EA836E" w14:textId="2CCECBF6" w:rsidR="00736EE0" w:rsidRDefault="00CF1F9A" w:rsidP="00736EE0">
      <w:pPr>
        <w:rPr>
          <w:b/>
        </w:rPr>
      </w:pPr>
      <w:r>
        <w:rPr>
          <w:b/>
        </w:rPr>
        <w:lastRenderedPageBreak/>
        <w:t xml:space="preserve">                    </w:t>
      </w:r>
      <w:r>
        <w:rPr>
          <w:b/>
          <w:noProof/>
        </w:rPr>
        <w:drawing>
          <wp:inline distT="0" distB="0" distL="0" distR="0" wp14:anchorId="3052DA4A" wp14:editId="681006AA">
            <wp:extent cx="3039663" cy="5772150"/>
            <wp:effectExtent l="0" t="0" r="889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9759" cy="5772333"/>
                    </a:xfrm>
                    <a:prstGeom prst="rect">
                      <a:avLst/>
                    </a:prstGeom>
                    <a:noFill/>
                    <a:ln>
                      <a:noFill/>
                    </a:ln>
                  </pic:spPr>
                </pic:pic>
              </a:graphicData>
            </a:graphic>
          </wp:inline>
        </w:drawing>
      </w:r>
    </w:p>
    <w:p w14:paraId="66507191" w14:textId="4569A7C2" w:rsidR="009B7F62" w:rsidRDefault="009B7F62" w:rsidP="00736EE0">
      <w:r w:rsidRPr="006049A6">
        <w:rPr>
          <w:b/>
        </w:rPr>
        <w:t xml:space="preserve">Figure </w:t>
      </w:r>
      <w:r w:rsidR="00842623">
        <w:rPr>
          <w:b/>
        </w:rPr>
        <w:t>S9</w:t>
      </w:r>
      <w:r w:rsidRPr="006049A6">
        <w:rPr>
          <w:b/>
        </w:rPr>
        <w:t>.</w:t>
      </w:r>
      <w:r>
        <w:t xml:space="preserve"> </w:t>
      </w:r>
      <w:r w:rsidRPr="008509A3">
        <w:rPr>
          <w:b/>
        </w:rPr>
        <w:t>Phenotypic analysis of isolate P94015</w:t>
      </w:r>
      <w:r w:rsidRPr="008509A3">
        <w:t>.  (</w:t>
      </w:r>
      <w:r>
        <w:rPr>
          <w:b/>
        </w:rPr>
        <w:t>A</w:t>
      </w:r>
      <w:r w:rsidRPr="008509A3">
        <w:t>) Scanning elect</w:t>
      </w:r>
      <w:r>
        <w:t>ron micrographs of P94015 cells and comparison with conventional w</w:t>
      </w:r>
      <w:r w:rsidRPr="008509A3">
        <w:t xml:space="preserve">hite </w:t>
      </w:r>
      <w:r>
        <w:t xml:space="preserve">and opaque cells from </w:t>
      </w:r>
      <w:r w:rsidR="00575AB9">
        <w:t xml:space="preserve">the </w:t>
      </w:r>
      <w:r>
        <w:t>SC5314</w:t>
      </w:r>
      <w:r w:rsidR="00575AB9">
        <w:t xml:space="preserve"> strain background.  </w:t>
      </w:r>
      <w:r>
        <w:t>(</w:t>
      </w:r>
      <w:r>
        <w:rPr>
          <w:b/>
        </w:rPr>
        <w:t>B</w:t>
      </w:r>
      <w:r w:rsidRPr="00E3238A">
        <w:t>)</w:t>
      </w:r>
      <w:r>
        <w:rPr>
          <w:b/>
        </w:rPr>
        <w:t xml:space="preserve"> </w:t>
      </w:r>
      <w:r w:rsidR="00E3238A" w:rsidRPr="008509A3">
        <w:t>Fluorescence microscopy of c</w:t>
      </w:r>
      <w:r w:rsidR="00E3238A">
        <w:t>ells expressing phase</w:t>
      </w:r>
      <w:r w:rsidR="00E3238A" w:rsidRPr="008509A3">
        <w:t>-specific reporters</w:t>
      </w:r>
      <w:r w:rsidR="00E3238A">
        <w:t xml:space="preserve">. </w:t>
      </w:r>
      <w:r w:rsidR="00E3238A" w:rsidRPr="008509A3">
        <w:t xml:space="preserve"> </w:t>
      </w:r>
      <w:r w:rsidR="00E3238A">
        <w:t>T</w:t>
      </w:r>
      <w:r w:rsidR="00E3238A" w:rsidRPr="008509A3">
        <w:t>op</w:t>
      </w:r>
      <w:r w:rsidR="00E3238A">
        <w:t>,</w:t>
      </w:r>
      <w:r w:rsidR="00E3238A" w:rsidRPr="008509A3">
        <w:t xml:space="preserve"> </w:t>
      </w:r>
      <w:r w:rsidR="00E3238A">
        <w:t>SC5314</w:t>
      </w:r>
      <w:r w:rsidR="00E3238A" w:rsidRPr="008509A3">
        <w:t xml:space="preserve"> white </w:t>
      </w:r>
      <w:r w:rsidR="00E3238A">
        <w:t xml:space="preserve">cells express </w:t>
      </w:r>
      <w:r w:rsidR="00E3238A" w:rsidRPr="00B304E9">
        <w:rPr>
          <w:i/>
        </w:rPr>
        <w:t>W</w:t>
      </w:r>
      <w:r w:rsidR="00E3238A">
        <w:rPr>
          <w:i/>
        </w:rPr>
        <w:t>h</w:t>
      </w:r>
      <w:r w:rsidR="00E3238A" w:rsidRPr="00B304E9">
        <w:rPr>
          <w:i/>
        </w:rPr>
        <w:t>11</w:t>
      </w:r>
      <w:r w:rsidR="00E3238A">
        <w:t xml:space="preserve"> </w:t>
      </w:r>
      <w:r w:rsidR="00E3238A" w:rsidRPr="008509A3">
        <w:t>and</w:t>
      </w:r>
      <w:r w:rsidR="00E3238A">
        <w:t xml:space="preserve"> SC5314</w:t>
      </w:r>
      <w:r w:rsidR="00E3238A" w:rsidRPr="008509A3">
        <w:t xml:space="preserve"> opaque cells</w:t>
      </w:r>
      <w:r w:rsidR="00E3238A">
        <w:t xml:space="preserve"> express </w:t>
      </w:r>
      <w:r w:rsidR="00E3238A" w:rsidRPr="00B304E9">
        <w:rPr>
          <w:i/>
        </w:rPr>
        <w:t>O</w:t>
      </w:r>
      <w:r w:rsidR="00E3238A">
        <w:rPr>
          <w:i/>
        </w:rPr>
        <w:t>p</w:t>
      </w:r>
      <w:r w:rsidR="00E3238A" w:rsidRPr="00B304E9">
        <w:rPr>
          <w:i/>
        </w:rPr>
        <w:t>4</w:t>
      </w:r>
      <w:r w:rsidR="00E3238A">
        <w:t>.  B</w:t>
      </w:r>
      <w:r w:rsidR="00E3238A" w:rsidRPr="008509A3">
        <w:t>ottom</w:t>
      </w:r>
      <w:r w:rsidR="00E3238A">
        <w:t>,</w:t>
      </w:r>
      <w:r w:rsidR="00E3238A" w:rsidRPr="008509A3">
        <w:t xml:space="preserve"> P94015 </w:t>
      </w:r>
      <w:r w:rsidR="00E3238A">
        <w:t xml:space="preserve">cells do not express </w:t>
      </w:r>
      <w:r w:rsidR="00E3238A" w:rsidRPr="00A37F6C">
        <w:rPr>
          <w:i/>
        </w:rPr>
        <w:t>W</w:t>
      </w:r>
      <w:r w:rsidR="00E3238A">
        <w:rPr>
          <w:i/>
        </w:rPr>
        <w:t>h</w:t>
      </w:r>
      <w:r w:rsidR="00E3238A" w:rsidRPr="00A37F6C">
        <w:rPr>
          <w:i/>
        </w:rPr>
        <w:t>11</w:t>
      </w:r>
      <w:r w:rsidR="00E3238A">
        <w:t xml:space="preserve"> and show lower expression of </w:t>
      </w:r>
      <w:r w:rsidR="00E3238A" w:rsidRPr="00A37F6C">
        <w:rPr>
          <w:i/>
        </w:rPr>
        <w:t>O</w:t>
      </w:r>
      <w:r w:rsidR="00E3238A">
        <w:rPr>
          <w:i/>
        </w:rPr>
        <w:t>p</w:t>
      </w:r>
      <w:r w:rsidR="00E3238A" w:rsidRPr="00A37F6C">
        <w:rPr>
          <w:i/>
        </w:rPr>
        <w:t>4</w:t>
      </w:r>
      <w:r w:rsidR="00E3238A">
        <w:t xml:space="preserve"> than SC5314 opaque cells. </w:t>
      </w:r>
      <w:r w:rsidRPr="008509A3">
        <w:t>(</w:t>
      </w:r>
      <w:r>
        <w:rPr>
          <w:b/>
        </w:rPr>
        <w:t>C</w:t>
      </w:r>
      <w:r w:rsidRPr="008509A3">
        <w:t xml:space="preserve">) </w:t>
      </w:r>
      <w:r w:rsidR="00E3238A">
        <w:t>Flow cytometry of cells expressing white-(</w:t>
      </w:r>
      <w:r w:rsidR="00E3238A" w:rsidRPr="008509A3">
        <w:rPr>
          <w:i/>
        </w:rPr>
        <w:t>Wh11-GFP</w:t>
      </w:r>
      <w:r w:rsidR="00E3238A">
        <w:t>) or opaque-(</w:t>
      </w:r>
      <w:r w:rsidR="00E3238A" w:rsidRPr="008509A3">
        <w:rPr>
          <w:i/>
        </w:rPr>
        <w:t>OP4-GFP</w:t>
      </w:r>
      <w:r w:rsidR="00E3238A">
        <w:t xml:space="preserve">) specific reporters.  Top panel shows flow cytometry plots of SC5314 white and opaque cells expressing </w:t>
      </w:r>
      <w:r w:rsidR="00E3238A" w:rsidRPr="00C23E1E">
        <w:rPr>
          <w:i/>
        </w:rPr>
        <w:t>Wh11-GFP</w:t>
      </w:r>
      <w:r w:rsidR="00E3238A">
        <w:t xml:space="preserve"> and </w:t>
      </w:r>
      <w:r w:rsidR="00E3238A" w:rsidRPr="00C23E1E">
        <w:rPr>
          <w:i/>
        </w:rPr>
        <w:t>Op4-GFP</w:t>
      </w:r>
      <w:r w:rsidR="00E3238A">
        <w:t xml:space="preserve"> reporters, respectively.  The bottom panel shows white and opaque reporters in the P94015 strain background.</w:t>
      </w:r>
      <w:r w:rsidR="00E47EF9">
        <w:t xml:space="preserve"> </w:t>
      </w:r>
      <w:r w:rsidR="00E3238A">
        <w:t xml:space="preserve"> The population of P94015 cells did not express </w:t>
      </w:r>
      <w:r w:rsidR="00E3238A" w:rsidRPr="00901E5E">
        <w:rPr>
          <w:i/>
        </w:rPr>
        <w:t>Wh11</w:t>
      </w:r>
      <w:r w:rsidR="00E3238A">
        <w:t xml:space="preserve"> and showed </w:t>
      </w:r>
      <w:r w:rsidR="00E47EF9">
        <w:t xml:space="preserve">consistent, but </w:t>
      </w:r>
      <w:r w:rsidR="00E3238A">
        <w:t>low-level</w:t>
      </w:r>
      <w:r w:rsidR="00E47EF9">
        <w:t>,</w:t>
      </w:r>
      <w:r w:rsidR="00E3238A">
        <w:t xml:space="preserve"> expression of the </w:t>
      </w:r>
      <w:r w:rsidR="00E3238A" w:rsidRPr="00901E5E">
        <w:rPr>
          <w:i/>
        </w:rPr>
        <w:t>Op4</w:t>
      </w:r>
      <w:r w:rsidR="00E3238A">
        <w:t xml:space="preserve"> gene.</w:t>
      </w:r>
    </w:p>
    <w:p w14:paraId="5E822A14" w14:textId="77777777" w:rsidR="0022059D" w:rsidRDefault="0022059D" w:rsidP="0022059D">
      <w:pPr>
        <w:widowControl w:val="0"/>
        <w:autoSpaceDE w:val="0"/>
        <w:autoSpaceDN w:val="0"/>
        <w:adjustRightInd w:val="0"/>
        <w:rPr>
          <w:b/>
        </w:rPr>
      </w:pPr>
    </w:p>
    <w:p w14:paraId="443BD459" w14:textId="77777777" w:rsidR="00F80161" w:rsidRDefault="00F80161" w:rsidP="004A1D0E"/>
    <w:p w14:paraId="72E6570B" w14:textId="77777777" w:rsidR="00052B2E" w:rsidRDefault="00052B2E" w:rsidP="00052B2E">
      <w:pPr>
        <w:rPr>
          <w:b/>
        </w:rPr>
      </w:pPr>
      <w:r>
        <w:rPr>
          <w:b/>
        </w:rPr>
        <w:lastRenderedPageBreak/>
        <w:t xml:space="preserve">             </w:t>
      </w:r>
      <w:r>
        <w:rPr>
          <w:b/>
          <w:noProof/>
        </w:rPr>
        <w:drawing>
          <wp:inline distT="0" distB="0" distL="0" distR="0" wp14:anchorId="0D1C687D" wp14:editId="15E12B5A">
            <wp:extent cx="4981302" cy="5960533"/>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10_P94GGO_heatmap_venn.pdf"/>
                    <pic:cNvPicPr/>
                  </pic:nvPicPr>
                  <pic:blipFill rotWithShape="1">
                    <a:blip r:embed="rId20">
                      <a:extLst>
                        <a:ext uri="{28A0092B-C50C-407E-A947-70E740481C1C}">
                          <a14:useLocalDpi xmlns:a14="http://schemas.microsoft.com/office/drawing/2010/main" val="0"/>
                        </a:ext>
                      </a:extLst>
                    </a:blip>
                    <a:srcRect t="3798" b="3739"/>
                    <a:stretch/>
                  </pic:blipFill>
                  <pic:spPr bwMode="auto">
                    <a:xfrm>
                      <a:off x="0" y="0"/>
                      <a:ext cx="4982021" cy="5961394"/>
                    </a:xfrm>
                    <a:prstGeom prst="rect">
                      <a:avLst/>
                    </a:prstGeom>
                    <a:ln>
                      <a:noFill/>
                    </a:ln>
                    <a:extLst>
                      <a:ext uri="{53640926-AAD7-44d8-BBD7-CCE9431645EC}">
                        <a14:shadowObscured xmlns:a14="http://schemas.microsoft.com/office/drawing/2010/main"/>
                      </a:ext>
                    </a:extLst>
                  </pic:spPr>
                </pic:pic>
              </a:graphicData>
            </a:graphic>
          </wp:inline>
        </w:drawing>
      </w:r>
    </w:p>
    <w:p w14:paraId="09A62A33" w14:textId="77777777" w:rsidR="00052B2E" w:rsidRDefault="00052B2E" w:rsidP="00052B2E">
      <w:pPr>
        <w:rPr>
          <w:b/>
        </w:rPr>
      </w:pPr>
      <w:r>
        <w:rPr>
          <w:b/>
        </w:rPr>
        <w:t xml:space="preserve"> </w:t>
      </w:r>
    </w:p>
    <w:p w14:paraId="46AD9AE7" w14:textId="0155A794" w:rsidR="00052B2E" w:rsidRDefault="00052B2E" w:rsidP="00052B2E">
      <w:pPr>
        <w:rPr>
          <w:b/>
        </w:rPr>
      </w:pPr>
      <w:r>
        <w:rPr>
          <w:b/>
        </w:rPr>
        <w:t xml:space="preserve">Figure </w:t>
      </w:r>
      <w:r w:rsidR="00842623">
        <w:rPr>
          <w:b/>
        </w:rPr>
        <w:t>S10</w:t>
      </w:r>
      <w:r>
        <w:rPr>
          <w:b/>
        </w:rPr>
        <w:t xml:space="preserve">.  Comparison of gene expression differences between P94014 cells, GUT cells, grey cells, and opaque cells.  </w:t>
      </w:r>
      <w:r w:rsidRPr="004F2E5C">
        <w:t xml:space="preserve">Expression profiles show comparative gene expression </w:t>
      </w:r>
      <w:r>
        <w:t>differences</w:t>
      </w:r>
      <w:r w:rsidRPr="004F2E5C">
        <w:t xml:space="preserve"> relative to c</w:t>
      </w:r>
      <w:r>
        <w:t>ontrol white cells</w:t>
      </w:r>
      <w:r w:rsidRPr="004F2E5C">
        <w:t>.</w:t>
      </w:r>
      <w:r>
        <w:rPr>
          <w:b/>
        </w:rPr>
        <w:t xml:space="preserve">  </w:t>
      </w:r>
      <w:r w:rsidRPr="00E640ED">
        <w:t xml:space="preserve">The analysis shows that P94015 cells show </w:t>
      </w:r>
      <w:r>
        <w:t>expression differences that overlap</w:t>
      </w:r>
      <w:r w:rsidRPr="00E640ED">
        <w:t xml:space="preserve"> with, but </w:t>
      </w:r>
      <w:r>
        <w:t>are also</w:t>
      </w:r>
      <w:r w:rsidRPr="00E640ED">
        <w:t xml:space="preserve"> distinct from, the profiles of opaque, gray and GUT cells.</w:t>
      </w:r>
      <w:r>
        <w:t xml:space="preserve"> (</w:t>
      </w:r>
      <w:r w:rsidRPr="00E3453F">
        <w:rPr>
          <w:b/>
        </w:rPr>
        <w:t>A</w:t>
      </w:r>
      <w:r>
        <w:t>) Genes with significant differential expression in each of the four conditions relative to white cells are shown as red bars (upregulated) or blue bars (down regulated). (</w:t>
      </w:r>
      <w:r w:rsidRPr="00E3453F">
        <w:rPr>
          <w:b/>
        </w:rPr>
        <w:t>B</w:t>
      </w:r>
      <w:r>
        <w:t>) Gene overlap for each of the differentially expressed sets is shown as venn diagrams.  Master regulators of the white/opaque transcriptional circuit (</w:t>
      </w:r>
      <w:r w:rsidRPr="001B1741">
        <w:rPr>
          <w:i/>
        </w:rPr>
        <w:t>WOR1, WOR2, WOR3, CZF1, AHR1</w:t>
      </w:r>
      <w:r>
        <w:t xml:space="preserve"> and </w:t>
      </w:r>
      <w:r w:rsidRPr="001B1741">
        <w:rPr>
          <w:i/>
        </w:rPr>
        <w:t>EFG1</w:t>
      </w:r>
      <w:r>
        <w:t>), genes involved in drug resistance (</w:t>
      </w:r>
      <w:r w:rsidRPr="001B1741">
        <w:rPr>
          <w:i/>
        </w:rPr>
        <w:t>CDR1</w:t>
      </w:r>
      <w:r>
        <w:t xml:space="preserve"> and </w:t>
      </w:r>
      <w:r w:rsidRPr="001B1741">
        <w:rPr>
          <w:i/>
        </w:rPr>
        <w:t>CDR2</w:t>
      </w:r>
      <w:r>
        <w:t>), and other genes specific to P94015 and grey cells (</w:t>
      </w:r>
      <w:r w:rsidRPr="001B1741">
        <w:rPr>
          <w:i/>
        </w:rPr>
        <w:t>FRE7, FRE30, AOX2, SKN1</w:t>
      </w:r>
      <w:r>
        <w:t xml:space="preserve">, and </w:t>
      </w:r>
      <w:r w:rsidRPr="001B1741">
        <w:rPr>
          <w:i/>
        </w:rPr>
        <w:t>PHR1</w:t>
      </w:r>
      <w:r>
        <w:t>) are listed.</w:t>
      </w:r>
    </w:p>
    <w:p w14:paraId="5C603BE3" w14:textId="77777777" w:rsidR="00052B2E" w:rsidRDefault="00052B2E" w:rsidP="004A1D0E"/>
    <w:p w14:paraId="61513DA3" w14:textId="77777777" w:rsidR="00F80161" w:rsidRDefault="00F80161" w:rsidP="004A1D0E"/>
    <w:p w14:paraId="04B67467" w14:textId="77777777" w:rsidR="00F80161" w:rsidRDefault="00F80161" w:rsidP="004A1D0E"/>
    <w:p w14:paraId="669C5341" w14:textId="77777777" w:rsidR="00F80161" w:rsidRDefault="00F80161" w:rsidP="004A1D0E"/>
    <w:p w14:paraId="1632DB87" w14:textId="77777777" w:rsidR="00F80161" w:rsidRDefault="00F80161" w:rsidP="004A1D0E"/>
    <w:p w14:paraId="25145228" w14:textId="77777777" w:rsidR="001B6E4F" w:rsidRDefault="001B6E4F" w:rsidP="004A1D0E"/>
    <w:p w14:paraId="2FB12509" w14:textId="77777777" w:rsidR="001B6E4F" w:rsidRDefault="001B6E4F" w:rsidP="004A1D0E"/>
    <w:p w14:paraId="1EA8E293" w14:textId="457C0446" w:rsidR="00F80161" w:rsidRDefault="001C7D40" w:rsidP="004A1D0E">
      <w:pPr>
        <w:rPr>
          <w:noProof/>
        </w:rPr>
      </w:pPr>
      <w:r>
        <w:rPr>
          <w:rFonts w:ascii="Helvetica" w:hAnsi="Helvetica" w:cs="Helvetica"/>
          <w:noProof/>
        </w:rPr>
        <w:drawing>
          <wp:inline distT="0" distB="0" distL="0" distR="0" wp14:anchorId="1CA9BEE3" wp14:editId="35722FB6">
            <wp:extent cx="5797248" cy="1166495"/>
            <wp:effectExtent l="0" t="0" r="0" b="19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2422"/>
                    <a:stretch/>
                  </pic:blipFill>
                  <pic:spPr bwMode="auto">
                    <a:xfrm>
                      <a:off x="0" y="0"/>
                      <a:ext cx="5799609" cy="1166970"/>
                    </a:xfrm>
                    <a:prstGeom prst="rect">
                      <a:avLst/>
                    </a:prstGeom>
                    <a:noFill/>
                    <a:ln>
                      <a:noFill/>
                    </a:ln>
                    <a:extLst>
                      <a:ext uri="{53640926-AAD7-44d8-BBD7-CCE9431645EC}">
                        <a14:shadowObscured xmlns:a14="http://schemas.microsoft.com/office/drawing/2010/main"/>
                      </a:ext>
                    </a:extLst>
                  </pic:spPr>
                </pic:pic>
              </a:graphicData>
            </a:graphic>
          </wp:inline>
        </w:drawing>
      </w:r>
    </w:p>
    <w:p w14:paraId="3F020749" w14:textId="77777777" w:rsidR="00EE3183" w:rsidRDefault="00EE3183" w:rsidP="004A1D0E">
      <w:pPr>
        <w:rPr>
          <w:noProof/>
        </w:rPr>
      </w:pPr>
    </w:p>
    <w:p w14:paraId="5008DE18" w14:textId="77777777" w:rsidR="00F80161" w:rsidRDefault="00F80161" w:rsidP="004A1D0E"/>
    <w:p w14:paraId="7F3D1D80" w14:textId="77777777" w:rsidR="00F80161" w:rsidRDefault="00F80161" w:rsidP="004A1D0E"/>
    <w:p w14:paraId="32E011F7" w14:textId="06DDEAC0" w:rsidR="00297C84" w:rsidRDefault="00297C84" w:rsidP="004A1D0E">
      <w:r w:rsidRPr="00297C84">
        <w:rPr>
          <w:b/>
        </w:rPr>
        <w:t xml:space="preserve">Figure </w:t>
      </w:r>
      <w:r w:rsidR="00842623" w:rsidRPr="00297C84">
        <w:rPr>
          <w:b/>
        </w:rPr>
        <w:t>S</w:t>
      </w:r>
      <w:r w:rsidR="00842623">
        <w:rPr>
          <w:b/>
        </w:rPr>
        <w:t>11</w:t>
      </w:r>
      <w:r w:rsidRPr="00297C84">
        <w:rPr>
          <w:b/>
        </w:rPr>
        <w:t xml:space="preserve">.  Analysis of colony phenotypes in SC5314-derived strains </w:t>
      </w:r>
      <w:r>
        <w:rPr>
          <w:b/>
        </w:rPr>
        <w:t>expressing</w:t>
      </w:r>
      <w:r w:rsidRPr="00297C84">
        <w:rPr>
          <w:b/>
        </w:rPr>
        <w:t xml:space="preserve"> different </w:t>
      </w:r>
      <w:r w:rsidRPr="00297C84">
        <w:rPr>
          <w:b/>
          <w:i/>
        </w:rPr>
        <w:t>EFG1</w:t>
      </w:r>
      <w:r w:rsidRPr="00297C84">
        <w:rPr>
          <w:b/>
        </w:rPr>
        <w:t xml:space="preserve"> alleles</w:t>
      </w:r>
      <w:r>
        <w:t xml:space="preserve">.  </w:t>
      </w:r>
      <w:r w:rsidR="00ED1056">
        <w:t xml:space="preserve">An SC5314-derived strain </w:t>
      </w:r>
      <w:r w:rsidR="00694A95">
        <w:t xml:space="preserve">lacking </w:t>
      </w:r>
      <w:r w:rsidR="00694A95" w:rsidRPr="00445D99">
        <w:rPr>
          <w:i/>
        </w:rPr>
        <w:t>EFG1</w:t>
      </w:r>
      <w:r w:rsidR="00694A95">
        <w:t xml:space="preserve"> </w:t>
      </w:r>
      <w:r w:rsidR="00ED1056">
        <w:t xml:space="preserve">(CAY2163) does </w:t>
      </w:r>
      <w:r w:rsidR="00694A95">
        <w:t xml:space="preserve">not undergo colony wrinkling (a consequence of cell filamentation) when grown on </w:t>
      </w:r>
      <w:r w:rsidR="00B5124C">
        <w:t xml:space="preserve">YPD </w:t>
      </w:r>
      <w:r w:rsidR="00694A95">
        <w:t>medium for</w:t>
      </w:r>
      <w:r w:rsidR="00ED1056">
        <w:t xml:space="preserve"> 7</w:t>
      </w:r>
      <w:r w:rsidR="00694A95">
        <w:t xml:space="preserve"> days</w:t>
      </w:r>
      <w:r w:rsidR="00454056">
        <w:t xml:space="preserve"> at 37°C</w:t>
      </w:r>
      <w:r w:rsidR="00694A95">
        <w:t xml:space="preserve">.  Reintegration of full-length </w:t>
      </w:r>
      <w:r w:rsidR="00694A95" w:rsidRPr="00D53BAB">
        <w:rPr>
          <w:i/>
        </w:rPr>
        <w:t>EFG1</w:t>
      </w:r>
      <w:r w:rsidR="00694A95">
        <w:t xml:space="preserve"> (CAY4453) </w:t>
      </w:r>
      <w:r w:rsidR="00454056">
        <w:t xml:space="preserve">restored </w:t>
      </w:r>
      <w:r w:rsidR="00694A95">
        <w:t>filamentation and colony wrinkling</w:t>
      </w:r>
      <w:r w:rsidR="00454056">
        <w:t>.  In contrast</w:t>
      </w:r>
      <w:r w:rsidR="00D53BAB">
        <w:t xml:space="preserve">, integration of the </w:t>
      </w:r>
      <w:r w:rsidR="00D53BAB" w:rsidRPr="000C318B">
        <w:rPr>
          <w:i/>
        </w:rPr>
        <w:t>EFG1</w:t>
      </w:r>
      <w:r w:rsidR="00D53BAB">
        <w:t xml:space="preserve"> allele from P94015 (</w:t>
      </w:r>
      <w:r w:rsidR="004F5959">
        <w:rPr>
          <w:i/>
        </w:rPr>
        <w:t>efg</w:t>
      </w:r>
      <w:r w:rsidR="00D53BAB" w:rsidRPr="000C318B">
        <w:rPr>
          <w:i/>
        </w:rPr>
        <w:t>1</w:t>
      </w:r>
      <w:r w:rsidR="000C318B" w:rsidRPr="000C318B">
        <w:rPr>
          <w:i/>
          <w:vertAlign w:val="subscript"/>
        </w:rPr>
        <w:t>STOP</w:t>
      </w:r>
      <w:r w:rsidR="00D53BAB">
        <w:t xml:space="preserve">) </w:t>
      </w:r>
      <w:r w:rsidR="00454056">
        <w:t>did</w:t>
      </w:r>
      <w:r w:rsidR="00ED1056">
        <w:t xml:space="preserve"> </w:t>
      </w:r>
      <w:r w:rsidR="00D53BAB">
        <w:t>not restore wrinkling (CAY4409)</w:t>
      </w:r>
      <w:r w:rsidR="00ED1056">
        <w:t xml:space="preserve">.  Furthermore, </w:t>
      </w:r>
      <w:r w:rsidR="00454056">
        <w:t xml:space="preserve">the </w:t>
      </w:r>
      <w:r w:rsidR="004F5959">
        <w:rPr>
          <w:i/>
        </w:rPr>
        <w:t>efg</w:t>
      </w:r>
      <w:r w:rsidR="00454056" w:rsidRPr="00C82C31">
        <w:rPr>
          <w:i/>
        </w:rPr>
        <w:t>1</w:t>
      </w:r>
      <w:r w:rsidR="00454056" w:rsidRPr="00C82C31">
        <w:rPr>
          <w:i/>
          <w:vertAlign w:val="subscript"/>
        </w:rPr>
        <w:t>STOP</w:t>
      </w:r>
      <w:r w:rsidR="00454056">
        <w:rPr>
          <w:i/>
          <w:vertAlign w:val="subscript"/>
        </w:rPr>
        <w:t xml:space="preserve"> </w:t>
      </w:r>
      <w:r w:rsidR="000C318B">
        <w:t xml:space="preserve">allele </w:t>
      </w:r>
      <w:r w:rsidR="00ED1056">
        <w:t>does</w:t>
      </w:r>
      <w:r w:rsidR="00D53BAB">
        <w:t xml:space="preserve"> not interfere with </w:t>
      </w:r>
      <w:r w:rsidR="00454056">
        <w:t xml:space="preserve">filamentation/wrinkling </w:t>
      </w:r>
      <w:r w:rsidR="004F5959">
        <w:t xml:space="preserve">when integrated into </w:t>
      </w:r>
      <w:r w:rsidR="00D53BAB">
        <w:t xml:space="preserve">a wildtype </w:t>
      </w:r>
      <w:r w:rsidR="00454056">
        <w:t xml:space="preserve">SC5314 </w:t>
      </w:r>
      <w:r w:rsidR="00D53BAB">
        <w:t>background (CAY4407)</w:t>
      </w:r>
      <w:r w:rsidR="00E75E1F">
        <w:t xml:space="preserve">.  Similar filamentation profiles were also seen after 7 days on </w:t>
      </w:r>
      <w:r w:rsidR="00FA164A">
        <w:t>S</w:t>
      </w:r>
      <w:r w:rsidR="00E75E1F">
        <w:t>pider medium at 30°C</w:t>
      </w:r>
      <w:r w:rsidR="00FA164A">
        <w:t xml:space="preserve"> (data not shown).</w:t>
      </w:r>
    </w:p>
    <w:p w14:paraId="5E46B3AA" w14:textId="77777777" w:rsidR="000C318B" w:rsidRDefault="000C318B" w:rsidP="004A1D0E"/>
    <w:p w14:paraId="273F6B3B" w14:textId="77777777" w:rsidR="00EE3183" w:rsidRDefault="00EE3183" w:rsidP="004A1D0E"/>
    <w:p w14:paraId="47018C90" w14:textId="77777777" w:rsidR="00EE3183" w:rsidRDefault="00EE3183" w:rsidP="004A1D0E"/>
    <w:p w14:paraId="217A5581" w14:textId="77777777" w:rsidR="00EE3183" w:rsidRDefault="00EE3183" w:rsidP="004A1D0E"/>
    <w:p w14:paraId="6D2F0848" w14:textId="77777777" w:rsidR="00EE3183" w:rsidRDefault="00EE3183" w:rsidP="004A1D0E"/>
    <w:p w14:paraId="405DAADE" w14:textId="77777777" w:rsidR="00EE3183" w:rsidRDefault="00EE3183" w:rsidP="004A1D0E"/>
    <w:p w14:paraId="6470D219" w14:textId="77777777" w:rsidR="00EE3183" w:rsidRDefault="00EE3183" w:rsidP="004A1D0E"/>
    <w:p w14:paraId="573905E9" w14:textId="77777777" w:rsidR="00EE3183" w:rsidRDefault="00EE3183" w:rsidP="004A1D0E"/>
    <w:p w14:paraId="41A4AD03" w14:textId="77777777" w:rsidR="00EE3183" w:rsidRDefault="00EE3183" w:rsidP="004A1D0E"/>
    <w:p w14:paraId="658E1F1C" w14:textId="77777777" w:rsidR="00EE3183" w:rsidRDefault="00EE3183" w:rsidP="004A1D0E"/>
    <w:p w14:paraId="184C58E7" w14:textId="77777777" w:rsidR="00EE3183" w:rsidRDefault="00EE3183" w:rsidP="004A1D0E"/>
    <w:p w14:paraId="43FB66B1" w14:textId="77777777" w:rsidR="00EE3183" w:rsidRDefault="00EE3183" w:rsidP="004A1D0E"/>
    <w:p w14:paraId="1E9F66CD" w14:textId="77777777" w:rsidR="00EE3183" w:rsidRDefault="00EE3183" w:rsidP="004A1D0E"/>
    <w:p w14:paraId="6437796C" w14:textId="77777777" w:rsidR="00EE3183" w:rsidRDefault="00EE3183" w:rsidP="004A1D0E"/>
    <w:p w14:paraId="3F3A11DB" w14:textId="77777777" w:rsidR="00EE3183" w:rsidRDefault="00EE3183" w:rsidP="004A1D0E"/>
    <w:p w14:paraId="062A6A09" w14:textId="36A23505" w:rsidR="001E6903" w:rsidRDefault="005556BB" w:rsidP="004A1D0E">
      <w:pPr>
        <w:rPr>
          <w:b/>
        </w:rPr>
      </w:pPr>
      <w:r>
        <w:rPr>
          <w:b/>
        </w:rPr>
        <w:t xml:space="preserve">      </w:t>
      </w:r>
      <w:r w:rsidR="000C1263">
        <w:rPr>
          <w:b/>
        </w:rPr>
        <w:t xml:space="preserve">        </w:t>
      </w:r>
      <w:r>
        <w:rPr>
          <w:b/>
        </w:rPr>
        <w:t xml:space="preserve">  </w:t>
      </w:r>
    </w:p>
    <w:p w14:paraId="24328289" w14:textId="545F99EA" w:rsidR="001E6903" w:rsidRDefault="00C75AC2" w:rsidP="004A1D0E">
      <w:pPr>
        <w:rPr>
          <w:b/>
        </w:rPr>
      </w:pPr>
      <w:r>
        <w:rPr>
          <w:b/>
        </w:rPr>
        <w:lastRenderedPageBreak/>
        <w:t xml:space="preserve"> </w:t>
      </w:r>
      <w:r w:rsidR="0029545B">
        <w:rPr>
          <w:b/>
        </w:rPr>
        <w:t xml:space="preserve">         </w:t>
      </w:r>
      <w:r>
        <w:rPr>
          <w:b/>
        </w:rPr>
        <w:t xml:space="preserve">  </w:t>
      </w:r>
      <w:r w:rsidR="0029545B">
        <w:rPr>
          <w:b/>
          <w:noProof/>
        </w:rPr>
        <w:drawing>
          <wp:inline distT="0" distB="0" distL="0" distR="0" wp14:anchorId="5483C07F" wp14:editId="098906C1">
            <wp:extent cx="4425950" cy="5812643"/>
            <wp:effectExtent l="0" t="0" r="0" b="444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27845" cy="5815131"/>
                    </a:xfrm>
                    <a:prstGeom prst="rect">
                      <a:avLst/>
                    </a:prstGeom>
                    <a:noFill/>
                    <a:ln>
                      <a:noFill/>
                    </a:ln>
                  </pic:spPr>
                </pic:pic>
              </a:graphicData>
            </a:graphic>
          </wp:inline>
        </w:drawing>
      </w:r>
      <w:r>
        <w:rPr>
          <w:b/>
        </w:rPr>
        <w:t xml:space="preserve">               </w:t>
      </w:r>
    </w:p>
    <w:p w14:paraId="0AE642C1" w14:textId="77777777" w:rsidR="007A1DEF" w:rsidRDefault="007A1DEF" w:rsidP="004A1D0E">
      <w:pPr>
        <w:rPr>
          <w:b/>
        </w:rPr>
      </w:pPr>
    </w:p>
    <w:p w14:paraId="13C6F056" w14:textId="4A7711D6" w:rsidR="00DA560E" w:rsidRDefault="000D345D" w:rsidP="004A1D0E">
      <w:r w:rsidRPr="00756C3F">
        <w:rPr>
          <w:b/>
        </w:rPr>
        <w:t xml:space="preserve">Figure </w:t>
      </w:r>
      <w:r w:rsidR="00463EB8" w:rsidRPr="00756C3F">
        <w:rPr>
          <w:b/>
        </w:rPr>
        <w:t>S</w:t>
      </w:r>
      <w:r w:rsidR="00463EB8">
        <w:rPr>
          <w:b/>
        </w:rPr>
        <w:t>12</w:t>
      </w:r>
      <w:r w:rsidRPr="00756C3F">
        <w:rPr>
          <w:b/>
        </w:rPr>
        <w:t>.  Commensal fitness of P94015 isolates</w:t>
      </w:r>
      <w:r w:rsidRPr="00756C3F">
        <w:t xml:space="preserve">.  </w:t>
      </w:r>
      <w:r w:rsidR="008401F8" w:rsidRPr="00756C3F">
        <w:t xml:space="preserve">Native P94015 or P94015 containing the full-length </w:t>
      </w:r>
      <w:r w:rsidR="008401F8" w:rsidRPr="00756C3F">
        <w:rPr>
          <w:i/>
        </w:rPr>
        <w:t>EFG1</w:t>
      </w:r>
      <w:r w:rsidR="008401F8" w:rsidRPr="00756C3F">
        <w:t xml:space="preserve"> allele from SC5314 were compared for fitness in a murine model of commensalism</w:t>
      </w:r>
      <w:r w:rsidR="00A74D70">
        <w:t>.</w:t>
      </w:r>
      <w:r w:rsidR="008401F8" w:rsidRPr="00756C3F">
        <w:t xml:space="preserve">  (</w:t>
      </w:r>
      <w:r w:rsidR="00C75AC2">
        <w:rPr>
          <w:b/>
        </w:rPr>
        <w:t>A</w:t>
      </w:r>
      <w:r w:rsidR="008401F8" w:rsidRPr="00756C3F">
        <w:t>) Total number of colony-formi</w:t>
      </w:r>
      <w:r w:rsidR="008401F8">
        <w:t>ng units (CFUs) per gram of feces during a 2-week infection</w:t>
      </w:r>
      <w:r w:rsidR="00A74D70">
        <w:t>.</w:t>
      </w:r>
      <w:r w:rsidR="008401F8">
        <w:t xml:space="preserve">  </w:t>
      </w:r>
      <w:r w:rsidR="00CB4175">
        <w:t>(</w:t>
      </w:r>
      <w:r w:rsidR="00C75AC2">
        <w:rPr>
          <w:b/>
        </w:rPr>
        <w:t>B</w:t>
      </w:r>
      <w:r w:rsidR="00CB4175">
        <w:t xml:space="preserve">) CFUs per gram of </w:t>
      </w:r>
      <w:r w:rsidR="0017660A">
        <w:t xml:space="preserve">individual </w:t>
      </w:r>
      <w:r w:rsidR="00CB4175">
        <w:t>strain</w:t>
      </w:r>
      <w:r w:rsidR="0017660A">
        <w:t>s</w:t>
      </w:r>
      <w:r w:rsidR="00CB4175">
        <w:t xml:space="preserve"> during the competition experiment</w:t>
      </w:r>
      <w:r w:rsidR="00A74D70">
        <w:t>.</w:t>
      </w:r>
      <w:r w:rsidR="00CB4175">
        <w:t xml:space="preserve">  (</w:t>
      </w:r>
      <w:r w:rsidR="00C75AC2">
        <w:rPr>
          <w:b/>
        </w:rPr>
        <w:t>C</w:t>
      </w:r>
      <w:r w:rsidR="00CB4175">
        <w:t xml:space="preserve">) </w:t>
      </w:r>
      <w:r w:rsidR="000A017F">
        <w:t>CFUs recovered from gastrointestinal tissues after 2-week infection</w:t>
      </w:r>
      <w:r w:rsidR="00A74D70">
        <w:t>.</w:t>
      </w:r>
      <w:r w:rsidR="000A017F">
        <w:t xml:space="preserve">  (</w:t>
      </w:r>
      <w:r w:rsidR="00C75AC2">
        <w:rPr>
          <w:b/>
        </w:rPr>
        <w:t>D</w:t>
      </w:r>
      <w:r w:rsidR="000A017F">
        <w:t xml:space="preserve">) </w:t>
      </w:r>
      <w:r w:rsidR="00A74D70">
        <w:t>R</w:t>
      </w:r>
      <w:r w:rsidR="000A017F">
        <w:t xml:space="preserve">elative CFUs of </w:t>
      </w:r>
      <w:r w:rsidR="0017660A">
        <w:t xml:space="preserve">individual </w:t>
      </w:r>
      <w:r w:rsidR="000A017F">
        <w:t>strain</w:t>
      </w:r>
      <w:r w:rsidR="0017660A">
        <w:t>s</w:t>
      </w:r>
      <w:r w:rsidR="000A017F">
        <w:t xml:space="preserve"> </w:t>
      </w:r>
      <w:r w:rsidR="0017660A">
        <w:t xml:space="preserve">recovered from </w:t>
      </w:r>
      <w:r w:rsidR="006B5521">
        <w:t>GI tissues after 2-week infection.</w:t>
      </w:r>
      <w:r w:rsidR="00507C79">
        <w:t xml:space="preserve"> </w:t>
      </w:r>
      <w:r w:rsidR="005F33F5">
        <w:t>(</w:t>
      </w:r>
      <w:r w:rsidR="005F33F5" w:rsidRPr="00736EE0">
        <w:rPr>
          <w:b/>
        </w:rPr>
        <w:t>E</w:t>
      </w:r>
      <w:r w:rsidR="005F33F5">
        <w:t xml:space="preserve">) </w:t>
      </w:r>
      <w:r w:rsidR="005F33F5">
        <w:rPr>
          <w:i/>
        </w:rPr>
        <w:t>In vitro</w:t>
      </w:r>
      <w:r w:rsidR="005F33F5">
        <w:t xml:space="preserve"> competition of P94015 vs. P94015+</w:t>
      </w:r>
      <w:r w:rsidR="005F33F5">
        <w:rPr>
          <w:i/>
        </w:rPr>
        <w:t xml:space="preserve">EFG1 </w:t>
      </w:r>
      <w:r w:rsidR="005F33F5">
        <w:t xml:space="preserve">strains grown in YPD medium at 30°C.  Cells were diluted 1:200 daily for 7 days, and </w:t>
      </w:r>
      <w:r w:rsidR="00ED75A2">
        <w:t xml:space="preserve">each day the relative </w:t>
      </w:r>
      <w:r w:rsidR="005F33F5">
        <w:t xml:space="preserve">CFUs </w:t>
      </w:r>
      <w:r w:rsidR="00ED75A2">
        <w:t>of each strain were measured</w:t>
      </w:r>
      <w:r w:rsidR="005F33F5">
        <w:t xml:space="preserve">.  </w:t>
      </w:r>
      <w:r w:rsidR="006B5521">
        <w:t>(</w:t>
      </w:r>
      <w:r w:rsidR="005F33F5">
        <w:rPr>
          <w:b/>
        </w:rPr>
        <w:t>F</w:t>
      </w:r>
      <w:r w:rsidR="006B5521">
        <w:t xml:space="preserve">) </w:t>
      </w:r>
      <w:r w:rsidR="00ED75A2">
        <w:t>Representative g</w:t>
      </w:r>
      <w:r w:rsidR="00436145">
        <w:t xml:space="preserve">rowth </w:t>
      </w:r>
      <w:r w:rsidR="00ED75A2">
        <w:t xml:space="preserve">curves </w:t>
      </w:r>
      <w:r w:rsidR="006B5521">
        <w:t xml:space="preserve">of native P94015 and </w:t>
      </w:r>
      <w:r w:rsidR="00ED75A2">
        <w:t>P94015+</w:t>
      </w:r>
      <w:r w:rsidR="00ED75A2">
        <w:rPr>
          <w:i/>
        </w:rPr>
        <w:t>EFG1</w:t>
      </w:r>
      <w:r w:rsidR="006B5521">
        <w:t xml:space="preserve"> grown in YPD medium at 30°C.</w:t>
      </w:r>
      <w:r w:rsidR="00654C9A">
        <w:t xml:space="preserve">  **, P&lt;0.01; ***, P&lt;0.001</w:t>
      </w:r>
      <w:r w:rsidR="001370C1">
        <w:t>.</w:t>
      </w:r>
    </w:p>
    <w:p w14:paraId="61833F4B" w14:textId="77777777" w:rsidR="00B323D0" w:rsidRDefault="00B323D0" w:rsidP="004A1D0E"/>
    <w:p w14:paraId="58768E8A" w14:textId="77777777" w:rsidR="00A849FB" w:rsidRDefault="00A849FB" w:rsidP="004A1D0E"/>
    <w:p w14:paraId="68FE582F" w14:textId="0A9E09C5" w:rsidR="00A849FB" w:rsidRDefault="00A849FB" w:rsidP="004A1D0E">
      <w:r>
        <w:rPr>
          <w:noProof/>
        </w:rPr>
        <w:lastRenderedPageBreak/>
        <w:drawing>
          <wp:inline distT="0" distB="0" distL="0" distR="0" wp14:anchorId="6BE986CE" wp14:editId="199A07CC">
            <wp:extent cx="5943600" cy="2981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13_drugR.pdf"/>
                    <pic:cNvPicPr/>
                  </pic:nvPicPr>
                  <pic:blipFill>
                    <a:blip r:embed="rId23">
                      <a:extLst>
                        <a:ext uri="{28A0092B-C50C-407E-A947-70E740481C1C}">
                          <a14:useLocalDpi xmlns:a14="http://schemas.microsoft.com/office/drawing/2010/main" val="0"/>
                        </a:ext>
                      </a:extLst>
                    </a:blip>
                    <a:stretch>
                      <a:fillRect/>
                    </a:stretch>
                  </pic:blipFill>
                  <pic:spPr>
                    <a:xfrm>
                      <a:off x="0" y="0"/>
                      <a:ext cx="5943600" cy="2981325"/>
                    </a:xfrm>
                    <a:prstGeom prst="rect">
                      <a:avLst/>
                    </a:prstGeom>
                  </pic:spPr>
                </pic:pic>
              </a:graphicData>
            </a:graphic>
          </wp:inline>
        </w:drawing>
      </w:r>
    </w:p>
    <w:p w14:paraId="5747223E" w14:textId="76007C2E" w:rsidR="00A849FB" w:rsidRDefault="00A849FB" w:rsidP="004A1D0E">
      <w:r w:rsidRPr="0090437A">
        <w:rPr>
          <w:b/>
        </w:rPr>
        <w:t xml:space="preserve">Figure S13. </w:t>
      </w:r>
      <w:r w:rsidR="001370C1" w:rsidRPr="0090437A">
        <w:rPr>
          <w:b/>
        </w:rPr>
        <w:t>Drug resistance levels in sequenced isolates.</w:t>
      </w:r>
      <w:r w:rsidR="001370C1">
        <w:t xml:space="preserve"> </w:t>
      </w:r>
      <w:r w:rsidRPr="00CC5690">
        <w:rPr>
          <w:rFonts w:ascii="Cambria" w:hAnsi="Cambria"/>
        </w:rPr>
        <w:t xml:space="preserve">Heatmap </w:t>
      </w:r>
      <w:r w:rsidR="001370C1" w:rsidRPr="00CC5690">
        <w:rPr>
          <w:rFonts w:ascii="Cambria" w:hAnsi="Cambria"/>
        </w:rPr>
        <w:t>represent</w:t>
      </w:r>
      <w:r w:rsidR="001370C1">
        <w:rPr>
          <w:rFonts w:ascii="Cambria" w:hAnsi="Cambria"/>
        </w:rPr>
        <w:t>s</w:t>
      </w:r>
      <w:r w:rsidR="0090437A">
        <w:rPr>
          <w:rFonts w:ascii="Cambria" w:hAnsi="Cambria"/>
        </w:rPr>
        <w:t xml:space="preserve"> </w:t>
      </w:r>
      <w:r w:rsidRPr="00CC5690">
        <w:rPr>
          <w:rFonts w:ascii="Cambria" w:hAnsi="Cambria"/>
        </w:rPr>
        <w:t xml:space="preserve">antifungal drug resistance generated from E-test assays.  Light colors represent low MIC values and dark colors represent high MIC values.  </w:t>
      </w:r>
      <w:r>
        <w:rPr>
          <w:rFonts w:ascii="Cambria" w:hAnsi="Cambria"/>
        </w:rPr>
        <w:t xml:space="preserve">Actual MIC values are provided in </w:t>
      </w:r>
      <w:r w:rsidRPr="00CB66C9">
        <w:rPr>
          <w:rFonts w:ascii="Cambria" w:hAnsi="Cambria"/>
          <w:b/>
        </w:rPr>
        <w:t xml:space="preserve">Table </w:t>
      </w:r>
      <w:r>
        <w:rPr>
          <w:rFonts w:ascii="Cambria" w:hAnsi="Cambria"/>
          <w:b/>
        </w:rPr>
        <w:t>S7</w:t>
      </w:r>
      <w:r w:rsidRPr="00CC5690">
        <w:rPr>
          <w:rFonts w:ascii="Cambria" w:hAnsi="Cambria"/>
        </w:rPr>
        <w:t xml:space="preserve">.  </w:t>
      </w:r>
    </w:p>
    <w:p w14:paraId="2D6BB203" w14:textId="65898A92" w:rsidR="009B280F" w:rsidRDefault="00BF7B95">
      <w:pPr>
        <w:rPr>
          <w:b/>
        </w:rPr>
      </w:pPr>
      <w:r>
        <w:rPr>
          <w:b/>
        </w:rPr>
        <w:t xml:space="preserve">          </w:t>
      </w:r>
    </w:p>
    <w:p w14:paraId="39530FC5" w14:textId="6F8B370D" w:rsidR="00B91D91" w:rsidRDefault="009B280F" w:rsidP="00E640ED">
      <w:pPr>
        <w:rPr>
          <w:b/>
        </w:rPr>
      </w:pPr>
      <w:r>
        <w:rPr>
          <w:b/>
        </w:rPr>
        <w:br w:type="page"/>
      </w:r>
      <w:r w:rsidR="002608D8" w:rsidRPr="002608D8" w:rsidDel="002608D8">
        <w:lastRenderedPageBreak/>
        <w:t xml:space="preserve"> </w:t>
      </w:r>
      <w:r w:rsidR="00CE68AD">
        <w:rPr>
          <w:noProof/>
        </w:rPr>
        <w:drawing>
          <wp:inline distT="0" distB="0" distL="0" distR="0" wp14:anchorId="0C056374" wp14:editId="6A666E37">
            <wp:extent cx="5943600" cy="2541917"/>
            <wp:effectExtent l="0" t="0" r="0" b="0"/>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541917"/>
                    </a:xfrm>
                    <a:prstGeom prst="rect">
                      <a:avLst/>
                    </a:prstGeom>
                    <a:noFill/>
                    <a:ln>
                      <a:noFill/>
                    </a:ln>
                  </pic:spPr>
                </pic:pic>
              </a:graphicData>
            </a:graphic>
          </wp:inline>
        </w:drawing>
      </w:r>
    </w:p>
    <w:p w14:paraId="32EE50F8" w14:textId="77777777" w:rsidR="00160964" w:rsidRDefault="00160964" w:rsidP="00F82935">
      <w:pPr>
        <w:rPr>
          <w:b/>
        </w:rPr>
      </w:pPr>
    </w:p>
    <w:p w14:paraId="0D3DFF61" w14:textId="61FE16F8" w:rsidR="009E7397" w:rsidRPr="00160964" w:rsidRDefault="0007336F" w:rsidP="00F82935">
      <w:pPr>
        <w:rPr>
          <w:rFonts w:cs="Lucida Grande"/>
          <w:color w:val="000000"/>
        </w:rPr>
      </w:pPr>
      <w:r>
        <w:rPr>
          <w:rFonts w:cs="Lucida Grande"/>
          <w:b/>
          <w:color w:val="000000"/>
        </w:rPr>
        <w:t>Table S1. Properties of sequenced isolates</w:t>
      </w:r>
      <w:r w:rsidR="00893316">
        <w:rPr>
          <w:rFonts w:cs="Lucida Grande"/>
          <w:b/>
          <w:color w:val="000000"/>
        </w:rPr>
        <w:t>.</w:t>
      </w:r>
      <w:r w:rsidR="00C664FE">
        <w:rPr>
          <w:rFonts w:cs="Lucida Grande"/>
          <w:b/>
          <w:color w:val="000000"/>
        </w:rPr>
        <w:t xml:space="preserve">  </w:t>
      </w:r>
      <w:r w:rsidR="00C664FE" w:rsidRPr="00C664FE">
        <w:rPr>
          <w:rFonts w:cs="Lucida Grande"/>
          <w:color w:val="000000"/>
        </w:rPr>
        <w:t xml:space="preserve">Virulence scores were </w:t>
      </w:r>
      <w:r w:rsidR="00160964">
        <w:rPr>
          <w:rFonts w:cs="Lucida Grande"/>
          <w:color w:val="000000"/>
        </w:rPr>
        <w:t>calculated from previously published data using</w:t>
      </w:r>
      <w:r w:rsidR="00166D5F">
        <w:rPr>
          <w:rFonts w:cs="Lucida Grande"/>
          <w:color w:val="000000"/>
        </w:rPr>
        <w:t xml:space="preserve"> the murine model of </w:t>
      </w:r>
      <w:r w:rsidR="00160964">
        <w:rPr>
          <w:rFonts w:cs="Lucida Grande"/>
          <w:color w:val="000000"/>
        </w:rPr>
        <w:t xml:space="preserve">systemic </w:t>
      </w:r>
      <w:r w:rsidR="00166D5F">
        <w:rPr>
          <w:rFonts w:cs="Lucida Grande"/>
          <w:color w:val="000000"/>
        </w:rPr>
        <w:t>infection (</w:t>
      </w:r>
      <w:r w:rsidR="00C664FE" w:rsidRPr="00C664FE">
        <w:rPr>
          <w:rFonts w:cs="Lucida Grande"/>
          <w:color w:val="000000"/>
        </w:rPr>
        <w:t xml:space="preserve">Wu </w:t>
      </w:r>
      <w:r w:rsidR="00C664FE" w:rsidRPr="003840EE">
        <w:rPr>
          <w:rFonts w:cs="Lucida Grande"/>
          <w:i/>
          <w:color w:val="000000"/>
        </w:rPr>
        <w:t>et al</w:t>
      </w:r>
      <w:r w:rsidR="00C664FE" w:rsidRPr="00C664FE">
        <w:rPr>
          <w:rFonts w:cs="Lucida Grande"/>
          <w:color w:val="000000"/>
        </w:rPr>
        <w:t>., 2007</w:t>
      </w:r>
      <w:r w:rsidR="00166D5F">
        <w:rPr>
          <w:rFonts w:cs="Lucida Grande"/>
          <w:color w:val="000000"/>
        </w:rPr>
        <w:t>),</w:t>
      </w:r>
      <w:r w:rsidR="00C664FE" w:rsidRPr="00C664FE">
        <w:rPr>
          <w:rFonts w:cs="Lucida Grande"/>
          <w:color w:val="000000"/>
        </w:rPr>
        <w:t xml:space="preserve"> as described in Methods</w:t>
      </w:r>
      <w:r w:rsidR="00C664FE">
        <w:rPr>
          <w:rFonts w:cs="Lucida Grande"/>
          <w:b/>
          <w:color w:val="000000"/>
        </w:rPr>
        <w:t>.</w:t>
      </w:r>
      <w:r w:rsidR="001E166C">
        <w:rPr>
          <w:rFonts w:cs="Lucida Grande"/>
          <w:b/>
          <w:color w:val="000000"/>
        </w:rPr>
        <w:t xml:space="preserve">  </w:t>
      </w:r>
    </w:p>
    <w:p w14:paraId="41058F79" w14:textId="77777777" w:rsidR="00F82935" w:rsidRDefault="00F82935" w:rsidP="00F82935">
      <w:pPr>
        <w:rPr>
          <w:rFonts w:cs="Lucida Grande"/>
          <w:b/>
          <w:color w:val="000000"/>
        </w:rPr>
      </w:pPr>
    </w:p>
    <w:p w14:paraId="0D5DDFBD" w14:textId="77777777" w:rsidR="00F82935" w:rsidRDefault="00F82935" w:rsidP="00F82935">
      <w:pPr>
        <w:rPr>
          <w:rFonts w:cs="Lucida Grande"/>
          <w:b/>
          <w:color w:val="000000"/>
        </w:rPr>
      </w:pPr>
    </w:p>
    <w:p w14:paraId="655D13C6" w14:textId="77777777" w:rsidR="00F82935" w:rsidRDefault="00F82935" w:rsidP="00F82935">
      <w:pPr>
        <w:rPr>
          <w:rFonts w:cs="Lucida Grande"/>
          <w:b/>
          <w:color w:val="000000"/>
        </w:rPr>
      </w:pPr>
    </w:p>
    <w:p w14:paraId="3ECC8306" w14:textId="46CB4CD4" w:rsidR="00F82935" w:rsidRDefault="00F82935">
      <w:pPr>
        <w:rPr>
          <w:rFonts w:cs="Lucida Grande"/>
          <w:b/>
          <w:color w:val="000000"/>
        </w:rPr>
      </w:pPr>
      <w:r>
        <w:rPr>
          <w:rFonts w:cs="Lucida Grande"/>
          <w:b/>
          <w:color w:val="000000"/>
        </w:rPr>
        <w:br w:type="page"/>
      </w:r>
    </w:p>
    <w:p w14:paraId="004F3E15" w14:textId="77777777" w:rsidR="00F82935" w:rsidRDefault="00F82935" w:rsidP="00F82935">
      <w:pPr>
        <w:rPr>
          <w:b/>
        </w:rPr>
      </w:pPr>
    </w:p>
    <w:p w14:paraId="463AA98E" w14:textId="45CC6379" w:rsidR="00B01DFF" w:rsidRDefault="00B01DFF" w:rsidP="00826576">
      <w:pPr>
        <w:spacing w:line="480" w:lineRule="auto"/>
        <w:rPr>
          <w:b/>
        </w:rPr>
      </w:pPr>
    </w:p>
    <w:p w14:paraId="223746AF" w14:textId="6978F687" w:rsidR="00FE10A7" w:rsidRDefault="00B30DB2" w:rsidP="00826576">
      <w:pPr>
        <w:spacing w:line="480" w:lineRule="auto"/>
        <w:rPr>
          <w:b/>
        </w:rPr>
      </w:pPr>
      <w:r>
        <w:rPr>
          <w:b/>
          <w:noProof/>
        </w:rPr>
        <w:drawing>
          <wp:inline distT="0" distB="0" distL="0" distR="0" wp14:anchorId="725C8262" wp14:editId="5C940145">
            <wp:extent cx="5912135" cy="2501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2_SequencingStats_clipped.pdf"/>
                    <pic:cNvPicPr/>
                  </pic:nvPicPr>
                  <pic:blipFill rotWithShape="1">
                    <a:blip r:embed="rId25">
                      <a:extLst>
                        <a:ext uri="{28A0092B-C50C-407E-A947-70E740481C1C}">
                          <a14:useLocalDpi xmlns:a14="http://schemas.microsoft.com/office/drawing/2010/main" val="0"/>
                        </a:ext>
                      </a:extLst>
                    </a:blip>
                    <a:srcRect l="8122" t="10017" r="7378" b="62352"/>
                    <a:stretch/>
                  </pic:blipFill>
                  <pic:spPr bwMode="auto">
                    <a:xfrm>
                      <a:off x="0" y="0"/>
                      <a:ext cx="5916234" cy="2503635"/>
                    </a:xfrm>
                    <a:prstGeom prst="rect">
                      <a:avLst/>
                    </a:prstGeom>
                    <a:ln>
                      <a:noFill/>
                    </a:ln>
                    <a:extLst>
                      <a:ext uri="{53640926-AAD7-44d8-BBD7-CCE9431645EC}">
                        <a14:shadowObscured xmlns:a14="http://schemas.microsoft.com/office/drawing/2010/main"/>
                      </a:ext>
                    </a:extLst>
                  </pic:spPr>
                </pic:pic>
              </a:graphicData>
            </a:graphic>
          </wp:inline>
        </w:drawing>
      </w:r>
    </w:p>
    <w:p w14:paraId="6439C684" w14:textId="6BC4109E" w:rsidR="00826576" w:rsidRDefault="0007336F" w:rsidP="00826576">
      <w:pPr>
        <w:spacing w:line="480" w:lineRule="auto"/>
        <w:rPr>
          <w:rFonts w:cs="Lucida Grande"/>
          <w:b/>
          <w:color w:val="000000"/>
        </w:rPr>
      </w:pPr>
      <w:r>
        <w:rPr>
          <w:rFonts w:cs="Lucida Grande"/>
          <w:b/>
          <w:color w:val="000000"/>
        </w:rPr>
        <w:t xml:space="preserve">Table S2. </w:t>
      </w:r>
      <w:r w:rsidR="00826576" w:rsidRPr="00AF3EFA">
        <w:rPr>
          <w:rFonts w:cs="Lucida Grande"/>
          <w:b/>
          <w:color w:val="000000"/>
        </w:rPr>
        <w:t>Genome sequencing statistics.</w:t>
      </w:r>
    </w:p>
    <w:p w14:paraId="625AD336" w14:textId="7F0A871C" w:rsidR="009A7377" w:rsidRDefault="009A7377">
      <w:pPr>
        <w:rPr>
          <w:rFonts w:cs="Lucida Grande"/>
          <w:b/>
          <w:color w:val="000000"/>
        </w:rPr>
      </w:pPr>
      <w:r>
        <w:rPr>
          <w:rFonts w:cs="Lucida Grande"/>
          <w:b/>
          <w:color w:val="000000"/>
        </w:rPr>
        <w:br w:type="page"/>
      </w:r>
    </w:p>
    <w:p w14:paraId="51EE3B6D" w14:textId="77777777" w:rsidR="007A6AD3" w:rsidRDefault="007A6AD3" w:rsidP="00826576">
      <w:pPr>
        <w:spacing w:line="480" w:lineRule="auto"/>
        <w:rPr>
          <w:rFonts w:cs="Lucida Grande"/>
          <w:b/>
          <w:color w:val="000000"/>
        </w:rPr>
      </w:pPr>
    </w:p>
    <w:p w14:paraId="454567C2" w14:textId="0C3D5CB1" w:rsidR="007A6AD3" w:rsidRPr="00AF3EFA" w:rsidRDefault="005D6C56" w:rsidP="00826576">
      <w:pPr>
        <w:spacing w:line="480" w:lineRule="auto"/>
        <w:rPr>
          <w:rFonts w:cs="Lucida Grande"/>
          <w:b/>
          <w:color w:val="000000"/>
        </w:rPr>
      </w:pPr>
      <w:r>
        <w:rPr>
          <w:rFonts w:cs="Lucida Grande"/>
          <w:b/>
          <w:noProof/>
          <w:color w:val="000000"/>
        </w:rPr>
        <w:drawing>
          <wp:inline distT="0" distB="0" distL="0" distR="0" wp14:anchorId="2919ACF9" wp14:editId="6CA46561">
            <wp:extent cx="5197393" cy="23107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3_MLSTdata_v2.pdf"/>
                    <pic:cNvPicPr/>
                  </pic:nvPicPr>
                  <pic:blipFill rotWithShape="1">
                    <a:blip r:embed="rId26">
                      <a:extLst>
                        <a:ext uri="{28A0092B-C50C-407E-A947-70E740481C1C}">
                          <a14:useLocalDpi xmlns:a14="http://schemas.microsoft.com/office/drawing/2010/main" val="0"/>
                        </a:ext>
                      </a:extLst>
                    </a:blip>
                    <a:srcRect l="2281" t="7815" r="10236" b="62131"/>
                    <a:stretch/>
                  </pic:blipFill>
                  <pic:spPr bwMode="auto">
                    <a:xfrm>
                      <a:off x="0" y="0"/>
                      <a:ext cx="5199615" cy="2311753"/>
                    </a:xfrm>
                    <a:prstGeom prst="rect">
                      <a:avLst/>
                    </a:prstGeom>
                    <a:ln>
                      <a:noFill/>
                    </a:ln>
                    <a:extLst>
                      <a:ext uri="{53640926-AAD7-44d8-BBD7-CCE9431645EC}">
                        <a14:shadowObscured xmlns:a14="http://schemas.microsoft.com/office/drawing/2010/main"/>
                      </a:ext>
                    </a:extLst>
                  </pic:spPr>
                </pic:pic>
              </a:graphicData>
            </a:graphic>
          </wp:inline>
        </w:drawing>
      </w:r>
    </w:p>
    <w:p w14:paraId="63887ECA" w14:textId="4CF777B4" w:rsidR="0007336F" w:rsidRDefault="00764240" w:rsidP="00826576">
      <w:pPr>
        <w:spacing w:line="480" w:lineRule="auto"/>
        <w:rPr>
          <w:rFonts w:cs="Lucida Grande"/>
          <w:b/>
          <w:color w:val="000000"/>
        </w:rPr>
      </w:pPr>
      <w:r>
        <w:rPr>
          <w:rFonts w:cs="Lucida Grande"/>
          <w:b/>
          <w:color w:val="000000"/>
        </w:rPr>
        <w:t xml:space="preserve">Table </w:t>
      </w:r>
      <w:r w:rsidR="0007336F">
        <w:rPr>
          <w:rFonts w:cs="Lucida Grande"/>
          <w:b/>
          <w:color w:val="000000"/>
        </w:rPr>
        <w:t>S3</w:t>
      </w:r>
      <w:r w:rsidR="00826576" w:rsidRPr="00AF3EFA">
        <w:rPr>
          <w:rFonts w:cs="Lucida Grande"/>
          <w:b/>
          <w:color w:val="000000"/>
        </w:rPr>
        <w:t>. MLST typing and resulting diploid sequence type (DST).</w:t>
      </w:r>
    </w:p>
    <w:p w14:paraId="3B6AA0FC" w14:textId="77777777" w:rsidR="009A7377" w:rsidRDefault="009A7377" w:rsidP="00826576">
      <w:pPr>
        <w:spacing w:line="480" w:lineRule="auto"/>
        <w:rPr>
          <w:b/>
        </w:rPr>
      </w:pPr>
    </w:p>
    <w:p w14:paraId="04AEBBF7" w14:textId="77777777" w:rsidR="009A7377" w:rsidRDefault="009A7377" w:rsidP="00826576">
      <w:pPr>
        <w:spacing w:line="480" w:lineRule="auto"/>
        <w:rPr>
          <w:b/>
        </w:rPr>
      </w:pPr>
    </w:p>
    <w:p w14:paraId="3E6DB318" w14:textId="77777777" w:rsidR="009A7377" w:rsidRDefault="009A7377" w:rsidP="00826576">
      <w:pPr>
        <w:spacing w:line="480" w:lineRule="auto"/>
        <w:rPr>
          <w:b/>
        </w:rPr>
      </w:pPr>
    </w:p>
    <w:p w14:paraId="6F7B52AE" w14:textId="77777777" w:rsidR="009A7377" w:rsidRDefault="009A7377">
      <w:pPr>
        <w:rPr>
          <w:b/>
        </w:rPr>
      </w:pPr>
      <w:r>
        <w:rPr>
          <w:b/>
        </w:rPr>
        <w:br w:type="page"/>
      </w:r>
    </w:p>
    <w:p w14:paraId="691FC582" w14:textId="77777777" w:rsidR="009A7377" w:rsidRDefault="009A7377" w:rsidP="00826576">
      <w:pPr>
        <w:spacing w:line="480" w:lineRule="auto"/>
        <w:rPr>
          <w:b/>
        </w:rPr>
      </w:pPr>
    </w:p>
    <w:p w14:paraId="02E90670" w14:textId="77777777" w:rsidR="009A7377" w:rsidRDefault="009A7377" w:rsidP="00826576">
      <w:pPr>
        <w:spacing w:line="480" w:lineRule="auto"/>
        <w:rPr>
          <w:b/>
        </w:rPr>
      </w:pPr>
    </w:p>
    <w:p w14:paraId="40A8B3FB" w14:textId="77777777" w:rsidR="009A7377" w:rsidRDefault="009A7377" w:rsidP="00826576">
      <w:pPr>
        <w:spacing w:line="480" w:lineRule="auto"/>
        <w:rPr>
          <w:b/>
        </w:rPr>
      </w:pPr>
    </w:p>
    <w:p w14:paraId="230D6DFE" w14:textId="2995D19E" w:rsidR="009A7377" w:rsidRDefault="004E512D" w:rsidP="00826576">
      <w:pPr>
        <w:spacing w:line="480" w:lineRule="auto"/>
        <w:rPr>
          <w:b/>
        </w:rPr>
      </w:pPr>
      <w:r w:rsidRPr="00583F7B">
        <w:rPr>
          <w:b/>
          <w:noProof/>
        </w:rPr>
        <w:drawing>
          <wp:inline distT="0" distB="0" distL="0" distR="0" wp14:anchorId="20B72E20" wp14:editId="616FDFCF">
            <wp:extent cx="5943600" cy="33731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S4_.pdf"/>
                    <pic:cNvPicPr/>
                  </pic:nvPicPr>
                  <pic:blipFill rotWithShape="1">
                    <a:blip r:embed="rId27">
                      <a:extLst>
                        <a:ext uri="{28A0092B-C50C-407E-A947-70E740481C1C}">
                          <a14:useLocalDpi xmlns:a14="http://schemas.microsoft.com/office/drawing/2010/main" val="0"/>
                        </a:ext>
                      </a:extLst>
                    </a:blip>
                    <a:srcRect t="1" b="26558"/>
                    <a:stretch/>
                  </pic:blipFill>
                  <pic:spPr bwMode="auto">
                    <a:xfrm>
                      <a:off x="0" y="0"/>
                      <a:ext cx="5943600" cy="3373120"/>
                    </a:xfrm>
                    <a:prstGeom prst="rect">
                      <a:avLst/>
                    </a:prstGeom>
                    <a:ln>
                      <a:noFill/>
                    </a:ln>
                    <a:extLst>
                      <a:ext uri="{53640926-AAD7-44d8-BBD7-CCE9431645EC}">
                        <a14:shadowObscured xmlns:a14="http://schemas.microsoft.com/office/drawing/2010/main"/>
                      </a:ext>
                    </a:extLst>
                  </pic:spPr>
                </pic:pic>
              </a:graphicData>
            </a:graphic>
          </wp:inline>
        </w:drawing>
      </w:r>
    </w:p>
    <w:p w14:paraId="1C2F8083" w14:textId="372DE7CB" w:rsidR="00B26178" w:rsidRDefault="0007336F" w:rsidP="00826576">
      <w:pPr>
        <w:spacing w:line="480" w:lineRule="auto"/>
        <w:rPr>
          <w:rFonts w:cs="Lucida Grande"/>
          <w:b/>
          <w:color w:val="000000"/>
        </w:rPr>
      </w:pPr>
      <w:r>
        <w:rPr>
          <w:rFonts w:cs="Lucida Grande"/>
          <w:b/>
          <w:color w:val="000000"/>
        </w:rPr>
        <w:t>Table S4. Genome assembly and gene statistics</w:t>
      </w:r>
      <w:r w:rsidR="00893316">
        <w:rPr>
          <w:rFonts w:cs="Lucida Grande"/>
          <w:b/>
          <w:color w:val="000000"/>
        </w:rPr>
        <w:t>.</w:t>
      </w:r>
    </w:p>
    <w:p w14:paraId="118E27DE" w14:textId="77777777" w:rsidR="007C69DB" w:rsidRDefault="007C69DB" w:rsidP="00826576">
      <w:pPr>
        <w:spacing w:line="480" w:lineRule="auto"/>
        <w:rPr>
          <w:b/>
        </w:rPr>
      </w:pPr>
    </w:p>
    <w:p w14:paraId="6E32D179" w14:textId="0A92F0CB" w:rsidR="00BD7E6A" w:rsidRDefault="00BD7E6A" w:rsidP="00A95D72">
      <w:pPr>
        <w:rPr>
          <w:rFonts w:cs="Lucida Grande"/>
          <w:b/>
          <w:color w:val="000000"/>
        </w:rPr>
      </w:pPr>
      <w:r>
        <w:rPr>
          <w:b/>
        </w:rPr>
        <w:br w:type="page"/>
      </w:r>
    </w:p>
    <w:p w14:paraId="2E9B0F16" w14:textId="53705CC2" w:rsidR="00BD7E6A" w:rsidRDefault="00D40F3C" w:rsidP="001F664F">
      <w:pPr>
        <w:spacing w:line="480" w:lineRule="auto"/>
        <w:rPr>
          <w:rFonts w:cs="Lucida Grande"/>
          <w:b/>
          <w:color w:val="000000"/>
        </w:rPr>
      </w:pPr>
      <w:r>
        <w:rPr>
          <w:rFonts w:cs="Lucida Grande"/>
          <w:b/>
          <w:noProof/>
          <w:color w:val="000000"/>
        </w:rPr>
        <w:lastRenderedPageBreak/>
        <w:drawing>
          <wp:inline distT="0" distB="0" distL="0" distR="0" wp14:anchorId="1FF057F2" wp14:editId="303EC549">
            <wp:extent cx="5909255" cy="5806333"/>
            <wp:effectExtent l="0" t="0" r="9525" b="10795"/>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09255" cy="5806333"/>
                    </a:xfrm>
                    <a:prstGeom prst="rect">
                      <a:avLst/>
                    </a:prstGeom>
                    <a:noFill/>
                    <a:ln>
                      <a:noFill/>
                    </a:ln>
                  </pic:spPr>
                </pic:pic>
              </a:graphicData>
            </a:graphic>
          </wp:inline>
        </w:drawing>
      </w:r>
    </w:p>
    <w:p w14:paraId="1A2DBB09" w14:textId="14766A9E" w:rsidR="00FF22D9" w:rsidRDefault="00FF22D9" w:rsidP="00B67DD5"/>
    <w:p w14:paraId="1560C744" w14:textId="258A86F7" w:rsidR="00FF22D9" w:rsidRDefault="00FF22D9" w:rsidP="00FF22D9">
      <w:pPr>
        <w:rPr>
          <w:rFonts w:cs="Lucida Grande"/>
          <w:color w:val="000000"/>
        </w:rPr>
      </w:pPr>
      <w:r>
        <w:rPr>
          <w:rFonts w:cs="Lucida Grande"/>
          <w:b/>
          <w:color w:val="000000"/>
        </w:rPr>
        <w:t xml:space="preserve">Table </w:t>
      </w:r>
      <w:r w:rsidR="00463EB8">
        <w:rPr>
          <w:rFonts w:cs="Lucida Grande"/>
          <w:b/>
          <w:color w:val="000000"/>
        </w:rPr>
        <w:t>S7</w:t>
      </w:r>
      <w:r w:rsidRPr="00AF3EFA">
        <w:rPr>
          <w:rFonts w:cs="Lucida Grande"/>
          <w:b/>
          <w:color w:val="000000"/>
        </w:rPr>
        <w:t xml:space="preserve">. </w:t>
      </w:r>
      <w:r>
        <w:rPr>
          <w:rFonts w:cs="Lucida Grande"/>
          <w:b/>
          <w:color w:val="000000"/>
        </w:rPr>
        <w:t xml:space="preserve"> Correlation analysis of phenotypic and genotypic traits.</w:t>
      </w:r>
      <w:r w:rsidR="00E27C84">
        <w:rPr>
          <w:rFonts w:cs="Lucida Grande"/>
          <w:b/>
          <w:color w:val="000000"/>
        </w:rPr>
        <w:t xml:space="preserve">  </w:t>
      </w:r>
      <w:r w:rsidR="000D2AF1">
        <w:rPr>
          <w:rFonts w:cs="Lucida Grande"/>
          <w:color w:val="000000"/>
        </w:rPr>
        <w:t>Pairwise comparisons of traits were</w:t>
      </w:r>
      <w:r w:rsidR="00754DD5">
        <w:rPr>
          <w:rFonts w:cs="Lucida Grande"/>
          <w:color w:val="000000"/>
        </w:rPr>
        <w:t xml:space="preserve"> performed </w:t>
      </w:r>
      <w:r w:rsidR="00E27C84">
        <w:rPr>
          <w:rFonts w:cs="Lucida Grande"/>
          <w:color w:val="000000"/>
        </w:rPr>
        <w:t xml:space="preserve">using </w:t>
      </w:r>
      <w:r w:rsidR="00E11A5A">
        <w:rPr>
          <w:rFonts w:cs="Lucida Grande"/>
          <w:color w:val="000000"/>
        </w:rPr>
        <w:t xml:space="preserve">a </w:t>
      </w:r>
      <w:r w:rsidR="00E27C84">
        <w:rPr>
          <w:rFonts w:cs="Lucida Grande"/>
          <w:color w:val="000000"/>
        </w:rPr>
        <w:t>Spearman’s correlation analysis</w:t>
      </w:r>
      <w:r w:rsidR="00B60C44">
        <w:rPr>
          <w:rFonts w:cs="Lucida Grande"/>
          <w:color w:val="000000"/>
        </w:rPr>
        <w:t>.   Th</w:t>
      </w:r>
      <w:r w:rsidR="00B45AEF">
        <w:rPr>
          <w:rFonts w:cs="Lucida Grande"/>
          <w:color w:val="000000"/>
        </w:rPr>
        <w:t xml:space="preserve">e exception is for comparisons between aneuploid and euploid </w:t>
      </w:r>
      <w:r w:rsidR="000D2AF1">
        <w:rPr>
          <w:rFonts w:cs="Lucida Grande"/>
          <w:color w:val="000000"/>
        </w:rPr>
        <w:t xml:space="preserve">strains </w:t>
      </w:r>
      <w:r w:rsidR="00E61550">
        <w:rPr>
          <w:rFonts w:cs="Lucida Grande"/>
          <w:color w:val="000000"/>
        </w:rPr>
        <w:t xml:space="preserve">for which a </w:t>
      </w:r>
      <w:r w:rsidR="00E11A5A">
        <w:rPr>
          <w:rFonts w:cs="Lucida Grande"/>
          <w:color w:val="000000"/>
        </w:rPr>
        <w:t>student</w:t>
      </w:r>
      <w:r w:rsidR="00942DE8">
        <w:rPr>
          <w:rFonts w:cs="Lucida Grande"/>
          <w:color w:val="000000"/>
        </w:rPr>
        <w:t>’</w:t>
      </w:r>
      <w:r w:rsidR="00E11A5A">
        <w:rPr>
          <w:rFonts w:cs="Lucida Grande"/>
          <w:color w:val="000000"/>
        </w:rPr>
        <w:t xml:space="preserve">s </w:t>
      </w:r>
      <w:r w:rsidR="00E61550">
        <w:rPr>
          <w:rFonts w:cs="Lucida Grande"/>
          <w:color w:val="000000"/>
        </w:rPr>
        <w:t>t test was used (see Methods).</w:t>
      </w:r>
    </w:p>
    <w:p w14:paraId="0B52BCF7" w14:textId="00280C47" w:rsidR="00892A03" w:rsidRDefault="00892A03">
      <w:pPr>
        <w:rPr>
          <w:rFonts w:cs="Lucida Grande"/>
          <w:color w:val="000000"/>
        </w:rPr>
      </w:pPr>
      <w:r>
        <w:rPr>
          <w:rFonts w:cs="Lucida Grande"/>
          <w:color w:val="000000"/>
        </w:rPr>
        <w:br w:type="page"/>
      </w:r>
    </w:p>
    <w:p w14:paraId="0C703F43" w14:textId="77777777" w:rsidR="00892A03" w:rsidRPr="006D1EA3" w:rsidRDefault="00892A03" w:rsidP="00892A03">
      <w:pPr>
        <w:rPr>
          <w:rFonts w:ascii="Arial" w:hAnsi="Arial" w:cs="Arial"/>
          <w:sz w:val="20"/>
          <w:szCs w:val="20"/>
        </w:rPr>
      </w:pPr>
    </w:p>
    <w:tbl>
      <w:tblPr>
        <w:tblW w:w="8104" w:type="dxa"/>
        <w:tblInd w:w="93" w:type="dxa"/>
        <w:tblLayout w:type="fixed"/>
        <w:tblLook w:val="04A0" w:firstRow="1" w:lastRow="0" w:firstColumn="1" w:lastColumn="0" w:noHBand="0" w:noVBand="1"/>
      </w:tblPr>
      <w:tblGrid>
        <w:gridCol w:w="913"/>
        <w:gridCol w:w="625"/>
        <w:gridCol w:w="280"/>
        <w:gridCol w:w="578"/>
        <w:gridCol w:w="607"/>
        <w:gridCol w:w="283"/>
        <w:gridCol w:w="483"/>
        <w:gridCol w:w="6"/>
        <w:gridCol w:w="693"/>
        <w:gridCol w:w="283"/>
        <w:gridCol w:w="550"/>
        <w:gridCol w:w="7"/>
        <w:gridCol w:w="627"/>
        <w:gridCol w:w="283"/>
        <w:gridCol w:w="541"/>
        <w:gridCol w:w="7"/>
        <w:gridCol w:w="560"/>
        <w:gridCol w:w="283"/>
        <w:gridCol w:w="480"/>
        <w:gridCol w:w="15"/>
      </w:tblGrid>
      <w:tr w:rsidR="00892A03" w:rsidRPr="00EB2AE1" w14:paraId="0F9CDAD5" w14:textId="77777777" w:rsidTr="00AB27EB">
        <w:trPr>
          <w:gridAfter w:val="1"/>
          <w:wAfter w:w="15" w:type="dxa"/>
          <w:trHeight w:val="245"/>
        </w:trPr>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7AA8E" w14:textId="77777777" w:rsidR="00892A03" w:rsidRPr="00754DD5" w:rsidRDefault="00892A03" w:rsidP="00AB27EB">
            <w:pPr>
              <w:jc w:val="center"/>
              <w:rPr>
                <w:rFonts w:ascii="Arial" w:eastAsia="Times New Roman" w:hAnsi="Arial" w:cs="Arial"/>
                <w:b/>
                <w:bCs/>
                <w:sz w:val="16"/>
                <w:szCs w:val="16"/>
              </w:rPr>
            </w:pPr>
            <w:r w:rsidRPr="00754DD5">
              <w:rPr>
                <w:rFonts w:ascii="Arial" w:eastAsia="Times New Roman" w:hAnsi="Arial" w:cs="Arial"/>
                <w:b/>
                <w:bCs/>
                <w:sz w:val="16"/>
                <w:szCs w:val="16"/>
              </w:rPr>
              <w:t>Strain</w:t>
            </w:r>
          </w:p>
        </w:tc>
        <w:tc>
          <w:tcPr>
            <w:tcW w:w="1483"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796F2C8" w14:textId="77777777" w:rsidR="00892A03" w:rsidRPr="00754DD5" w:rsidRDefault="00892A03" w:rsidP="00AB27EB">
            <w:pPr>
              <w:jc w:val="center"/>
              <w:rPr>
                <w:rFonts w:ascii="Arial" w:eastAsia="Times New Roman" w:hAnsi="Arial" w:cs="Arial"/>
                <w:b/>
                <w:color w:val="000000"/>
                <w:sz w:val="16"/>
                <w:szCs w:val="16"/>
              </w:rPr>
            </w:pPr>
            <w:r>
              <w:rPr>
                <w:rFonts w:ascii="Arial" w:eastAsia="Times New Roman" w:hAnsi="Arial" w:cs="Arial"/>
                <w:b/>
                <w:color w:val="000000"/>
                <w:sz w:val="16"/>
                <w:szCs w:val="16"/>
              </w:rPr>
              <w:t>Minimal Medium</w:t>
            </w:r>
            <w:r w:rsidRPr="00754DD5">
              <w:rPr>
                <w:rFonts w:ascii="Arial" w:eastAsia="Times New Roman" w:hAnsi="Arial" w:cs="Arial"/>
                <w:b/>
                <w:color w:val="000000"/>
                <w:sz w:val="16"/>
                <w:szCs w:val="16"/>
              </w:rPr>
              <w:t xml:space="preserve"> 30°C</w:t>
            </w:r>
          </w:p>
        </w:tc>
        <w:tc>
          <w:tcPr>
            <w:tcW w:w="1373"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4ECE3C1" w14:textId="77777777" w:rsidR="00892A03" w:rsidRPr="00754DD5" w:rsidRDefault="00892A03" w:rsidP="00AB27EB">
            <w:pPr>
              <w:jc w:val="center"/>
              <w:rPr>
                <w:rFonts w:ascii="Arial" w:eastAsia="Times New Roman" w:hAnsi="Arial" w:cs="Arial"/>
                <w:b/>
                <w:color w:val="000000"/>
                <w:sz w:val="16"/>
                <w:szCs w:val="16"/>
              </w:rPr>
            </w:pPr>
            <w:r w:rsidRPr="00754DD5">
              <w:rPr>
                <w:rFonts w:ascii="Arial" w:eastAsia="Times New Roman" w:hAnsi="Arial" w:cs="Arial"/>
                <w:b/>
                <w:color w:val="000000"/>
                <w:sz w:val="16"/>
                <w:szCs w:val="16"/>
              </w:rPr>
              <w:t>SCD 30°C</w:t>
            </w:r>
          </w:p>
        </w:tc>
        <w:tc>
          <w:tcPr>
            <w:tcW w:w="1532"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EEA621E" w14:textId="77777777" w:rsidR="00892A03" w:rsidRPr="00754DD5" w:rsidRDefault="00892A03" w:rsidP="00AB27EB">
            <w:pPr>
              <w:jc w:val="center"/>
              <w:rPr>
                <w:rFonts w:ascii="Arial" w:eastAsia="Times New Roman" w:hAnsi="Arial" w:cs="Arial"/>
                <w:b/>
                <w:color w:val="000000"/>
                <w:sz w:val="16"/>
                <w:szCs w:val="16"/>
              </w:rPr>
            </w:pPr>
            <w:r w:rsidRPr="00754DD5">
              <w:rPr>
                <w:rFonts w:ascii="Arial" w:eastAsia="Times New Roman" w:hAnsi="Arial" w:cs="Arial"/>
                <w:b/>
                <w:color w:val="000000"/>
                <w:sz w:val="16"/>
                <w:szCs w:val="16"/>
              </w:rPr>
              <w:t>Spider 30°C</w:t>
            </w:r>
          </w:p>
        </w:tc>
        <w:tc>
          <w:tcPr>
            <w:tcW w:w="1458"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0C2EE3E" w14:textId="77777777" w:rsidR="00892A03" w:rsidRPr="00754DD5" w:rsidRDefault="00892A03" w:rsidP="00AB27EB">
            <w:pPr>
              <w:jc w:val="center"/>
              <w:rPr>
                <w:rFonts w:ascii="Arial" w:eastAsia="Times New Roman" w:hAnsi="Arial" w:cs="Arial"/>
                <w:b/>
                <w:color w:val="000000"/>
                <w:sz w:val="16"/>
                <w:szCs w:val="16"/>
              </w:rPr>
            </w:pPr>
            <w:r w:rsidRPr="00754DD5">
              <w:rPr>
                <w:rFonts w:ascii="Arial" w:eastAsia="Times New Roman" w:hAnsi="Arial" w:cs="Arial"/>
                <w:b/>
                <w:color w:val="000000"/>
                <w:sz w:val="16"/>
                <w:szCs w:val="16"/>
              </w:rPr>
              <w:t>YPD 30°C</w:t>
            </w:r>
          </w:p>
        </w:tc>
        <w:tc>
          <w:tcPr>
            <w:tcW w:w="133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13A9618" w14:textId="77777777" w:rsidR="00892A03" w:rsidRPr="00754DD5" w:rsidRDefault="00892A03" w:rsidP="00AB27EB">
            <w:pPr>
              <w:jc w:val="center"/>
              <w:rPr>
                <w:rFonts w:ascii="Arial" w:eastAsia="Times New Roman" w:hAnsi="Arial" w:cs="Arial"/>
                <w:b/>
                <w:color w:val="000000"/>
                <w:sz w:val="16"/>
                <w:szCs w:val="16"/>
              </w:rPr>
            </w:pPr>
            <w:r w:rsidRPr="00754DD5">
              <w:rPr>
                <w:rFonts w:ascii="Arial" w:eastAsia="Times New Roman" w:hAnsi="Arial" w:cs="Arial"/>
                <w:b/>
                <w:color w:val="000000"/>
                <w:sz w:val="16"/>
                <w:szCs w:val="16"/>
              </w:rPr>
              <w:t>YPD 37°C</w:t>
            </w:r>
          </w:p>
        </w:tc>
      </w:tr>
      <w:tr w:rsidR="00892A03" w:rsidRPr="00EB2AE1" w14:paraId="6CF64645"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0F83D52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GC75</w:t>
            </w:r>
          </w:p>
        </w:tc>
        <w:tc>
          <w:tcPr>
            <w:tcW w:w="625" w:type="dxa"/>
            <w:tcBorders>
              <w:top w:val="nil"/>
              <w:left w:val="nil"/>
              <w:bottom w:val="single" w:sz="4" w:space="0" w:color="auto"/>
              <w:right w:val="nil"/>
            </w:tcBorders>
            <w:shd w:val="clear" w:color="auto" w:fill="auto"/>
            <w:noWrap/>
            <w:vAlign w:val="bottom"/>
            <w:hideMark/>
          </w:tcPr>
          <w:p w14:paraId="4F940BDC"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114</w:t>
            </w:r>
          </w:p>
        </w:tc>
        <w:tc>
          <w:tcPr>
            <w:tcW w:w="280" w:type="dxa"/>
            <w:tcBorders>
              <w:top w:val="nil"/>
              <w:left w:val="nil"/>
              <w:bottom w:val="single" w:sz="4" w:space="0" w:color="auto"/>
              <w:right w:val="nil"/>
            </w:tcBorders>
            <w:shd w:val="clear" w:color="auto" w:fill="auto"/>
            <w:noWrap/>
            <w:vAlign w:val="bottom"/>
            <w:hideMark/>
          </w:tcPr>
          <w:p w14:paraId="7D97CB96"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436A436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6</w:t>
            </w:r>
          </w:p>
        </w:tc>
        <w:tc>
          <w:tcPr>
            <w:tcW w:w="607" w:type="dxa"/>
            <w:tcBorders>
              <w:top w:val="nil"/>
              <w:left w:val="nil"/>
              <w:bottom w:val="single" w:sz="4" w:space="0" w:color="auto"/>
              <w:right w:val="nil"/>
            </w:tcBorders>
            <w:shd w:val="clear" w:color="auto" w:fill="auto"/>
            <w:noWrap/>
            <w:vAlign w:val="bottom"/>
            <w:hideMark/>
          </w:tcPr>
          <w:p w14:paraId="5EA9E29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112</w:t>
            </w:r>
          </w:p>
        </w:tc>
        <w:tc>
          <w:tcPr>
            <w:tcW w:w="283" w:type="dxa"/>
            <w:tcBorders>
              <w:top w:val="nil"/>
              <w:left w:val="nil"/>
              <w:bottom w:val="single" w:sz="4" w:space="0" w:color="auto"/>
              <w:right w:val="nil"/>
            </w:tcBorders>
            <w:shd w:val="clear" w:color="auto" w:fill="auto"/>
            <w:noWrap/>
            <w:vAlign w:val="bottom"/>
            <w:hideMark/>
          </w:tcPr>
          <w:p w14:paraId="3666E94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25109054"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6</w:t>
            </w:r>
          </w:p>
        </w:tc>
        <w:tc>
          <w:tcPr>
            <w:tcW w:w="693" w:type="dxa"/>
            <w:tcBorders>
              <w:top w:val="nil"/>
              <w:left w:val="nil"/>
              <w:bottom w:val="single" w:sz="4" w:space="0" w:color="auto"/>
              <w:right w:val="nil"/>
            </w:tcBorders>
            <w:shd w:val="clear" w:color="auto" w:fill="auto"/>
            <w:noWrap/>
            <w:vAlign w:val="bottom"/>
            <w:hideMark/>
          </w:tcPr>
          <w:p w14:paraId="077DB532"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111</w:t>
            </w:r>
          </w:p>
        </w:tc>
        <w:tc>
          <w:tcPr>
            <w:tcW w:w="283" w:type="dxa"/>
            <w:tcBorders>
              <w:top w:val="nil"/>
              <w:left w:val="nil"/>
              <w:bottom w:val="single" w:sz="4" w:space="0" w:color="auto"/>
              <w:right w:val="nil"/>
            </w:tcBorders>
            <w:shd w:val="clear" w:color="auto" w:fill="auto"/>
            <w:noWrap/>
            <w:vAlign w:val="bottom"/>
            <w:hideMark/>
          </w:tcPr>
          <w:p w14:paraId="7C9CE7FF"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2A7D219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7</w:t>
            </w:r>
          </w:p>
        </w:tc>
        <w:tc>
          <w:tcPr>
            <w:tcW w:w="627" w:type="dxa"/>
            <w:tcBorders>
              <w:top w:val="nil"/>
              <w:left w:val="nil"/>
              <w:bottom w:val="single" w:sz="4" w:space="0" w:color="auto"/>
              <w:right w:val="nil"/>
            </w:tcBorders>
            <w:shd w:val="clear" w:color="auto" w:fill="auto"/>
            <w:noWrap/>
            <w:vAlign w:val="bottom"/>
            <w:hideMark/>
          </w:tcPr>
          <w:p w14:paraId="1D7F672B"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96</w:t>
            </w:r>
          </w:p>
        </w:tc>
        <w:tc>
          <w:tcPr>
            <w:tcW w:w="283" w:type="dxa"/>
            <w:tcBorders>
              <w:top w:val="nil"/>
              <w:left w:val="nil"/>
              <w:bottom w:val="single" w:sz="4" w:space="0" w:color="auto"/>
              <w:right w:val="nil"/>
            </w:tcBorders>
            <w:shd w:val="clear" w:color="auto" w:fill="auto"/>
            <w:noWrap/>
            <w:vAlign w:val="bottom"/>
            <w:hideMark/>
          </w:tcPr>
          <w:p w14:paraId="3BA59C03"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5B5EEC3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3</w:t>
            </w:r>
          </w:p>
        </w:tc>
        <w:tc>
          <w:tcPr>
            <w:tcW w:w="560" w:type="dxa"/>
            <w:tcBorders>
              <w:top w:val="nil"/>
              <w:left w:val="nil"/>
              <w:bottom w:val="single" w:sz="4" w:space="0" w:color="auto"/>
              <w:right w:val="nil"/>
            </w:tcBorders>
            <w:shd w:val="clear" w:color="auto" w:fill="auto"/>
            <w:noWrap/>
            <w:vAlign w:val="bottom"/>
            <w:hideMark/>
          </w:tcPr>
          <w:p w14:paraId="6397EA1E"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79</w:t>
            </w:r>
          </w:p>
        </w:tc>
        <w:tc>
          <w:tcPr>
            <w:tcW w:w="283" w:type="dxa"/>
            <w:tcBorders>
              <w:top w:val="nil"/>
              <w:left w:val="nil"/>
              <w:bottom w:val="single" w:sz="4" w:space="0" w:color="auto"/>
              <w:right w:val="nil"/>
            </w:tcBorders>
            <w:shd w:val="clear" w:color="auto" w:fill="auto"/>
            <w:noWrap/>
            <w:vAlign w:val="bottom"/>
            <w:hideMark/>
          </w:tcPr>
          <w:p w14:paraId="55FD6454"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74FEC5C6"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w:t>
            </w:r>
          </w:p>
        </w:tc>
      </w:tr>
      <w:tr w:rsidR="00892A03" w:rsidRPr="00EB2AE1" w14:paraId="7D63C8A4"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3EF2C35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P75016</w:t>
            </w:r>
          </w:p>
        </w:tc>
        <w:tc>
          <w:tcPr>
            <w:tcW w:w="625" w:type="dxa"/>
            <w:tcBorders>
              <w:top w:val="nil"/>
              <w:left w:val="nil"/>
              <w:bottom w:val="single" w:sz="4" w:space="0" w:color="auto"/>
              <w:right w:val="nil"/>
            </w:tcBorders>
            <w:shd w:val="clear" w:color="auto" w:fill="auto"/>
            <w:noWrap/>
            <w:vAlign w:val="bottom"/>
            <w:hideMark/>
          </w:tcPr>
          <w:p w14:paraId="023BFD2E"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121</w:t>
            </w:r>
          </w:p>
        </w:tc>
        <w:tc>
          <w:tcPr>
            <w:tcW w:w="280" w:type="dxa"/>
            <w:tcBorders>
              <w:top w:val="nil"/>
              <w:left w:val="nil"/>
              <w:bottom w:val="single" w:sz="4" w:space="0" w:color="auto"/>
              <w:right w:val="nil"/>
            </w:tcBorders>
            <w:shd w:val="clear" w:color="auto" w:fill="auto"/>
            <w:noWrap/>
            <w:vAlign w:val="bottom"/>
            <w:hideMark/>
          </w:tcPr>
          <w:p w14:paraId="526C7FC3"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276E4292"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12</w:t>
            </w:r>
          </w:p>
        </w:tc>
        <w:tc>
          <w:tcPr>
            <w:tcW w:w="607" w:type="dxa"/>
            <w:tcBorders>
              <w:top w:val="nil"/>
              <w:left w:val="nil"/>
              <w:bottom w:val="single" w:sz="4" w:space="0" w:color="auto"/>
              <w:right w:val="nil"/>
            </w:tcBorders>
            <w:shd w:val="clear" w:color="auto" w:fill="auto"/>
            <w:noWrap/>
            <w:vAlign w:val="bottom"/>
            <w:hideMark/>
          </w:tcPr>
          <w:p w14:paraId="4BFCA6A4"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117</w:t>
            </w:r>
          </w:p>
        </w:tc>
        <w:tc>
          <w:tcPr>
            <w:tcW w:w="283" w:type="dxa"/>
            <w:tcBorders>
              <w:top w:val="nil"/>
              <w:left w:val="nil"/>
              <w:bottom w:val="single" w:sz="4" w:space="0" w:color="auto"/>
              <w:right w:val="nil"/>
            </w:tcBorders>
            <w:shd w:val="clear" w:color="auto" w:fill="auto"/>
            <w:noWrap/>
            <w:vAlign w:val="bottom"/>
            <w:hideMark/>
          </w:tcPr>
          <w:p w14:paraId="3691C5F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11651750"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693" w:type="dxa"/>
            <w:tcBorders>
              <w:top w:val="nil"/>
              <w:left w:val="nil"/>
              <w:bottom w:val="single" w:sz="4" w:space="0" w:color="auto"/>
              <w:right w:val="nil"/>
            </w:tcBorders>
            <w:shd w:val="clear" w:color="auto" w:fill="auto"/>
            <w:noWrap/>
            <w:vAlign w:val="bottom"/>
            <w:hideMark/>
          </w:tcPr>
          <w:p w14:paraId="6E3C0577"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118</w:t>
            </w:r>
          </w:p>
        </w:tc>
        <w:tc>
          <w:tcPr>
            <w:tcW w:w="283" w:type="dxa"/>
            <w:tcBorders>
              <w:top w:val="nil"/>
              <w:left w:val="nil"/>
              <w:bottom w:val="single" w:sz="4" w:space="0" w:color="auto"/>
              <w:right w:val="nil"/>
            </w:tcBorders>
            <w:shd w:val="clear" w:color="auto" w:fill="auto"/>
            <w:noWrap/>
            <w:vAlign w:val="bottom"/>
            <w:hideMark/>
          </w:tcPr>
          <w:p w14:paraId="0FAAA94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212CFD2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19</w:t>
            </w:r>
          </w:p>
        </w:tc>
        <w:tc>
          <w:tcPr>
            <w:tcW w:w="627" w:type="dxa"/>
            <w:tcBorders>
              <w:top w:val="nil"/>
              <w:left w:val="nil"/>
              <w:bottom w:val="single" w:sz="4" w:space="0" w:color="auto"/>
              <w:right w:val="nil"/>
            </w:tcBorders>
            <w:shd w:val="clear" w:color="auto" w:fill="auto"/>
            <w:noWrap/>
            <w:vAlign w:val="bottom"/>
            <w:hideMark/>
          </w:tcPr>
          <w:p w14:paraId="55F8C4BE"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95</w:t>
            </w:r>
          </w:p>
        </w:tc>
        <w:tc>
          <w:tcPr>
            <w:tcW w:w="283" w:type="dxa"/>
            <w:tcBorders>
              <w:top w:val="nil"/>
              <w:left w:val="nil"/>
              <w:bottom w:val="single" w:sz="4" w:space="0" w:color="auto"/>
              <w:right w:val="nil"/>
            </w:tcBorders>
            <w:shd w:val="clear" w:color="auto" w:fill="auto"/>
            <w:noWrap/>
            <w:vAlign w:val="bottom"/>
            <w:hideMark/>
          </w:tcPr>
          <w:p w14:paraId="43A0855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0029208C"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c>
          <w:tcPr>
            <w:tcW w:w="560" w:type="dxa"/>
            <w:tcBorders>
              <w:top w:val="nil"/>
              <w:left w:val="nil"/>
              <w:bottom w:val="single" w:sz="4" w:space="0" w:color="auto"/>
              <w:right w:val="nil"/>
            </w:tcBorders>
            <w:shd w:val="clear" w:color="auto" w:fill="auto"/>
            <w:noWrap/>
            <w:vAlign w:val="bottom"/>
            <w:hideMark/>
          </w:tcPr>
          <w:p w14:paraId="44D25395"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73</w:t>
            </w:r>
          </w:p>
        </w:tc>
        <w:tc>
          <w:tcPr>
            <w:tcW w:w="283" w:type="dxa"/>
            <w:tcBorders>
              <w:top w:val="nil"/>
              <w:left w:val="nil"/>
              <w:bottom w:val="single" w:sz="4" w:space="0" w:color="auto"/>
              <w:right w:val="nil"/>
            </w:tcBorders>
            <w:shd w:val="clear" w:color="auto" w:fill="auto"/>
            <w:noWrap/>
            <w:vAlign w:val="bottom"/>
            <w:hideMark/>
          </w:tcPr>
          <w:p w14:paraId="53DD41D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6A348F2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w:t>
            </w:r>
          </w:p>
        </w:tc>
      </w:tr>
      <w:tr w:rsidR="00892A03" w:rsidRPr="00EB2AE1" w14:paraId="6CF96BDD"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78152BB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P75063</w:t>
            </w:r>
          </w:p>
        </w:tc>
        <w:tc>
          <w:tcPr>
            <w:tcW w:w="625" w:type="dxa"/>
            <w:tcBorders>
              <w:top w:val="nil"/>
              <w:left w:val="nil"/>
              <w:bottom w:val="single" w:sz="4" w:space="0" w:color="auto"/>
              <w:right w:val="nil"/>
            </w:tcBorders>
            <w:shd w:val="clear" w:color="auto" w:fill="auto"/>
            <w:noWrap/>
            <w:vAlign w:val="bottom"/>
            <w:hideMark/>
          </w:tcPr>
          <w:p w14:paraId="5F3C1514"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122</w:t>
            </w:r>
          </w:p>
        </w:tc>
        <w:tc>
          <w:tcPr>
            <w:tcW w:w="280" w:type="dxa"/>
            <w:tcBorders>
              <w:top w:val="nil"/>
              <w:left w:val="nil"/>
              <w:bottom w:val="single" w:sz="4" w:space="0" w:color="auto"/>
              <w:right w:val="nil"/>
            </w:tcBorders>
            <w:shd w:val="clear" w:color="auto" w:fill="auto"/>
            <w:noWrap/>
            <w:vAlign w:val="bottom"/>
            <w:hideMark/>
          </w:tcPr>
          <w:p w14:paraId="1F01804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17A1E4E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16</w:t>
            </w:r>
          </w:p>
        </w:tc>
        <w:tc>
          <w:tcPr>
            <w:tcW w:w="607" w:type="dxa"/>
            <w:tcBorders>
              <w:top w:val="nil"/>
              <w:left w:val="nil"/>
              <w:bottom w:val="single" w:sz="4" w:space="0" w:color="auto"/>
              <w:right w:val="nil"/>
            </w:tcBorders>
            <w:shd w:val="clear" w:color="auto" w:fill="auto"/>
            <w:noWrap/>
            <w:vAlign w:val="bottom"/>
            <w:hideMark/>
          </w:tcPr>
          <w:p w14:paraId="38D6461C"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110</w:t>
            </w:r>
          </w:p>
        </w:tc>
        <w:tc>
          <w:tcPr>
            <w:tcW w:w="283" w:type="dxa"/>
            <w:tcBorders>
              <w:top w:val="nil"/>
              <w:left w:val="nil"/>
              <w:bottom w:val="single" w:sz="4" w:space="0" w:color="auto"/>
              <w:right w:val="nil"/>
            </w:tcBorders>
            <w:shd w:val="clear" w:color="auto" w:fill="auto"/>
            <w:noWrap/>
            <w:vAlign w:val="bottom"/>
            <w:hideMark/>
          </w:tcPr>
          <w:p w14:paraId="0F4C66C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010ED80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6</w:t>
            </w:r>
          </w:p>
        </w:tc>
        <w:tc>
          <w:tcPr>
            <w:tcW w:w="693" w:type="dxa"/>
            <w:tcBorders>
              <w:top w:val="nil"/>
              <w:left w:val="nil"/>
              <w:bottom w:val="single" w:sz="4" w:space="0" w:color="auto"/>
              <w:right w:val="nil"/>
            </w:tcBorders>
            <w:shd w:val="clear" w:color="auto" w:fill="auto"/>
            <w:noWrap/>
            <w:vAlign w:val="bottom"/>
            <w:hideMark/>
          </w:tcPr>
          <w:p w14:paraId="31814254"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107</w:t>
            </w:r>
          </w:p>
        </w:tc>
        <w:tc>
          <w:tcPr>
            <w:tcW w:w="283" w:type="dxa"/>
            <w:tcBorders>
              <w:top w:val="nil"/>
              <w:left w:val="nil"/>
              <w:bottom w:val="single" w:sz="4" w:space="0" w:color="auto"/>
              <w:right w:val="nil"/>
            </w:tcBorders>
            <w:shd w:val="clear" w:color="auto" w:fill="auto"/>
            <w:noWrap/>
            <w:vAlign w:val="bottom"/>
            <w:hideMark/>
          </w:tcPr>
          <w:p w14:paraId="46DA718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4542F5D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19</w:t>
            </w:r>
          </w:p>
        </w:tc>
        <w:tc>
          <w:tcPr>
            <w:tcW w:w="627" w:type="dxa"/>
            <w:tcBorders>
              <w:top w:val="nil"/>
              <w:left w:val="nil"/>
              <w:bottom w:val="single" w:sz="4" w:space="0" w:color="auto"/>
              <w:right w:val="nil"/>
            </w:tcBorders>
            <w:shd w:val="clear" w:color="auto" w:fill="auto"/>
            <w:noWrap/>
            <w:vAlign w:val="bottom"/>
            <w:hideMark/>
          </w:tcPr>
          <w:p w14:paraId="34DD2EF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98</w:t>
            </w:r>
          </w:p>
        </w:tc>
        <w:tc>
          <w:tcPr>
            <w:tcW w:w="283" w:type="dxa"/>
            <w:tcBorders>
              <w:top w:val="nil"/>
              <w:left w:val="nil"/>
              <w:bottom w:val="single" w:sz="4" w:space="0" w:color="auto"/>
              <w:right w:val="nil"/>
            </w:tcBorders>
            <w:shd w:val="clear" w:color="auto" w:fill="auto"/>
            <w:noWrap/>
            <w:vAlign w:val="bottom"/>
            <w:hideMark/>
          </w:tcPr>
          <w:p w14:paraId="245E892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59BF6598"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6</w:t>
            </w:r>
          </w:p>
        </w:tc>
        <w:tc>
          <w:tcPr>
            <w:tcW w:w="560" w:type="dxa"/>
            <w:tcBorders>
              <w:top w:val="nil"/>
              <w:left w:val="nil"/>
              <w:bottom w:val="single" w:sz="4" w:space="0" w:color="auto"/>
              <w:right w:val="nil"/>
            </w:tcBorders>
            <w:shd w:val="clear" w:color="auto" w:fill="auto"/>
            <w:noWrap/>
            <w:vAlign w:val="bottom"/>
            <w:hideMark/>
          </w:tcPr>
          <w:p w14:paraId="1EA9515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76</w:t>
            </w:r>
          </w:p>
        </w:tc>
        <w:tc>
          <w:tcPr>
            <w:tcW w:w="283" w:type="dxa"/>
            <w:tcBorders>
              <w:top w:val="nil"/>
              <w:left w:val="nil"/>
              <w:bottom w:val="single" w:sz="4" w:space="0" w:color="auto"/>
              <w:right w:val="nil"/>
            </w:tcBorders>
            <w:shd w:val="clear" w:color="auto" w:fill="auto"/>
            <w:noWrap/>
            <w:vAlign w:val="bottom"/>
            <w:hideMark/>
          </w:tcPr>
          <w:p w14:paraId="60A11C6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1FCBEAB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45B1D607"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37ABEC4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P87</w:t>
            </w:r>
          </w:p>
        </w:tc>
        <w:tc>
          <w:tcPr>
            <w:tcW w:w="625" w:type="dxa"/>
            <w:tcBorders>
              <w:top w:val="nil"/>
              <w:left w:val="nil"/>
              <w:bottom w:val="single" w:sz="4" w:space="0" w:color="auto"/>
              <w:right w:val="nil"/>
            </w:tcBorders>
            <w:shd w:val="clear" w:color="auto" w:fill="auto"/>
            <w:noWrap/>
            <w:vAlign w:val="bottom"/>
            <w:hideMark/>
          </w:tcPr>
          <w:p w14:paraId="599353E7"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122</w:t>
            </w:r>
          </w:p>
        </w:tc>
        <w:tc>
          <w:tcPr>
            <w:tcW w:w="280" w:type="dxa"/>
            <w:tcBorders>
              <w:top w:val="nil"/>
              <w:left w:val="nil"/>
              <w:bottom w:val="single" w:sz="4" w:space="0" w:color="auto"/>
              <w:right w:val="nil"/>
            </w:tcBorders>
            <w:shd w:val="clear" w:color="auto" w:fill="auto"/>
            <w:noWrap/>
            <w:vAlign w:val="bottom"/>
            <w:hideMark/>
          </w:tcPr>
          <w:p w14:paraId="04069A0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0C50324D"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14</w:t>
            </w:r>
          </w:p>
        </w:tc>
        <w:tc>
          <w:tcPr>
            <w:tcW w:w="607" w:type="dxa"/>
            <w:tcBorders>
              <w:top w:val="nil"/>
              <w:left w:val="nil"/>
              <w:bottom w:val="single" w:sz="4" w:space="0" w:color="auto"/>
              <w:right w:val="nil"/>
            </w:tcBorders>
            <w:shd w:val="clear" w:color="auto" w:fill="auto"/>
            <w:noWrap/>
            <w:vAlign w:val="bottom"/>
            <w:hideMark/>
          </w:tcPr>
          <w:p w14:paraId="7BA65E14"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130</w:t>
            </w:r>
          </w:p>
        </w:tc>
        <w:tc>
          <w:tcPr>
            <w:tcW w:w="283" w:type="dxa"/>
            <w:tcBorders>
              <w:top w:val="nil"/>
              <w:left w:val="nil"/>
              <w:bottom w:val="single" w:sz="4" w:space="0" w:color="auto"/>
              <w:right w:val="nil"/>
            </w:tcBorders>
            <w:shd w:val="clear" w:color="auto" w:fill="auto"/>
            <w:noWrap/>
            <w:vAlign w:val="bottom"/>
            <w:hideMark/>
          </w:tcPr>
          <w:p w14:paraId="3874289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5B46F8E8"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10</w:t>
            </w:r>
          </w:p>
        </w:tc>
        <w:tc>
          <w:tcPr>
            <w:tcW w:w="693" w:type="dxa"/>
            <w:tcBorders>
              <w:top w:val="nil"/>
              <w:left w:val="nil"/>
              <w:bottom w:val="single" w:sz="4" w:space="0" w:color="auto"/>
              <w:right w:val="nil"/>
            </w:tcBorders>
            <w:shd w:val="clear" w:color="auto" w:fill="auto"/>
            <w:noWrap/>
            <w:vAlign w:val="bottom"/>
            <w:hideMark/>
          </w:tcPr>
          <w:p w14:paraId="4CC7CF5F"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121</w:t>
            </w:r>
          </w:p>
        </w:tc>
        <w:tc>
          <w:tcPr>
            <w:tcW w:w="283" w:type="dxa"/>
            <w:tcBorders>
              <w:top w:val="nil"/>
              <w:left w:val="nil"/>
              <w:bottom w:val="single" w:sz="4" w:space="0" w:color="auto"/>
              <w:right w:val="nil"/>
            </w:tcBorders>
            <w:shd w:val="clear" w:color="auto" w:fill="auto"/>
            <w:noWrap/>
            <w:vAlign w:val="bottom"/>
            <w:hideMark/>
          </w:tcPr>
          <w:p w14:paraId="286B495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36E9D35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14</w:t>
            </w:r>
          </w:p>
        </w:tc>
        <w:tc>
          <w:tcPr>
            <w:tcW w:w="627" w:type="dxa"/>
            <w:tcBorders>
              <w:top w:val="nil"/>
              <w:left w:val="nil"/>
              <w:bottom w:val="single" w:sz="4" w:space="0" w:color="auto"/>
              <w:right w:val="nil"/>
            </w:tcBorders>
            <w:shd w:val="clear" w:color="auto" w:fill="auto"/>
            <w:noWrap/>
            <w:vAlign w:val="bottom"/>
            <w:hideMark/>
          </w:tcPr>
          <w:p w14:paraId="435E968A"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100</w:t>
            </w:r>
          </w:p>
        </w:tc>
        <w:tc>
          <w:tcPr>
            <w:tcW w:w="283" w:type="dxa"/>
            <w:tcBorders>
              <w:top w:val="nil"/>
              <w:left w:val="nil"/>
              <w:bottom w:val="single" w:sz="4" w:space="0" w:color="auto"/>
              <w:right w:val="nil"/>
            </w:tcBorders>
            <w:shd w:val="clear" w:color="auto" w:fill="auto"/>
            <w:noWrap/>
            <w:vAlign w:val="bottom"/>
            <w:hideMark/>
          </w:tcPr>
          <w:p w14:paraId="1EC1FA5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12AE672D"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3</w:t>
            </w:r>
          </w:p>
        </w:tc>
        <w:tc>
          <w:tcPr>
            <w:tcW w:w="560" w:type="dxa"/>
            <w:tcBorders>
              <w:top w:val="nil"/>
              <w:left w:val="nil"/>
              <w:bottom w:val="single" w:sz="4" w:space="0" w:color="auto"/>
              <w:right w:val="nil"/>
            </w:tcBorders>
            <w:shd w:val="clear" w:color="auto" w:fill="auto"/>
            <w:noWrap/>
            <w:vAlign w:val="bottom"/>
            <w:hideMark/>
          </w:tcPr>
          <w:p w14:paraId="47B8F55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75</w:t>
            </w:r>
          </w:p>
        </w:tc>
        <w:tc>
          <w:tcPr>
            <w:tcW w:w="283" w:type="dxa"/>
            <w:tcBorders>
              <w:top w:val="nil"/>
              <w:left w:val="nil"/>
              <w:bottom w:val="single" w:sz="4" w:space="0" w:color="auto"/>
              <w:right w:val="nil"/>
            </w:tcBorders>
            <w:shd w:val="clear" w:color="auto" w:fill="auto"/>
            <w:noWrap/>
            <w:vAlign w:val="bottom"/>
            <w:hideMark/>
          </w:tcPr>
          <w:p w14:paraId="1DA8520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5D5FF7CA"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32A28AD4"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526C959F"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P60002</w:t>
            </w:r>
          </w:p>
        </w:tc>
        <w:tc>
          <w:tcPr>
            <w:tcW w:w="625" w:type="dxa"/>
            <w:tcBorders>
              <w:top w:val="nil"/>
              <w:left w:val="nil"/>
              <w:bottom w:val="single" w:sz="4" w:space="0" w:color="auto"/>
              <w:right w:val="nil"/>
            </w:tcBorders>
            <w:shd w:val="clear" w:color="auto" w:fill="auto"/>
            <w:noWrap/>
            <w:vAlign w:val="bottom"/>
            <w:hideMark/>
          </w:tcPr>
          <w:p w14:paraId="2AB4CEC1"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134</w:t>
            </w:r>
          </w:p>
        </w:tc>
        <w:tc>
          <w:tcPr>
            <w:tcW w:w="280" w:type="dxa"/>
            <w:tcBorders>
              <w:top w:val="nil"/>
              <w:left w:val="nil"/>
              <w:bottom w:val="single" w:sz="4" w:space="0" w:color="auto"/>
              <w:right w:val="nil"/>
            </w:tcBorders>
            <w:shd w:val="clear" w:color="auto" w:fill="auto"/>
            <w:noWrap/>
            <w:vAlign w:val="bottom"/>
            <w:hideMark/>
          </w:tcPr>
          <w:p w14:paraId="756C7B5B"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5DC5499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607" w:type="dxa"/>
            <w:tcBorders>
              <w:top w:val="nil"/>
              <w:left w:val="nil"/>
              <w:bottom w:val="single" w:sz="4" w:space="0" w:color="auto"/>
              <w:right w:val="nil"/>
            </w:tcBorders>
            <w:shd w:val="clear" w:color="auto" w:fill="auto"/>
            <w:noWrap/>
            <w:vAlign w:val="bottom"/>
            <w:hideMark/>
          </w:tcPr>
          <w:p w14:paraId="74A43516"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171</w:t>
            </w:r>
          </w:p>
        </w:tc>
        <w:tc>
          <w:tcPr>
            <w:tcW w:w="283" w:type="dxa"/>
            <w:tcBorders>
              <w:top w:val="nil"/>
              <w:left w:val="nil"/>
              <w:bottom w:val="single" w:sz="4" w:space="0" w:color="auto"/>
              <w:right w:val="nil"/>
            </w:tcBorders>
            <w:shd w:val="clear" w:color="auto" w:fill="auto"/>
            <w:noWrap/>
            <w:vAlign w:val="bottom"/>
            <w:hideMark/>
          </w:tcPr>
          <w:p w14:paraId="5A957F08"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3437416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21</w:t>
            </w:r>
          </w:p>
        </w:tc>
        <w:tc>
          <w:tcPr>
            <w:tcW w:w="693" w:type="dxa"/>
            <w:tcBorders>
              <w:top w:val="nil"/>
              <w:left w:val="nil"/>
              <w:bottom w:val="single" w:sz="4" w:space="0" w:color="auto"/>
              <w:right w:val="nil"/>
            </w:tcBorders>
            <w:shd w:val="clear" w:color="auto" w:fill="auto"/>
            <w:noWrap/>
            <w:vAlign w:val="bottom"/>
            <w:hideMark/>
          </w:tcPr>
          <w:p w14:paraId="46D5E58A"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155</w:t>
            </w:r>
          </w:p>
        </w:tc>
        <w:tc>
          <w:tcPr>
            <w:tcW w:w="283" w:type="dxa"/>
            <w:tcBorders>
              <w:top w:val="nil"/>
              <w:left w:val="nil"/>
              <w:bottom w:val="single" w:sz="4" w:space="0" w:color="auto"/>
              <w:right w:val="nil"/>
            </w:tcBorders>
            <w:shd w:val="clear" w:color="auto" w:fill="auto"/>
            <w:noWrap/>
            <w:vAlign w:val="bottom"/>
            <w:hideMark/>
          </w:tcPr>
          <w:p w14:paraId="16D3AB0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5155522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627" w:type="dxa"/>
            <w:tcBorders>
              <w:top w:val="nil"/>
              <w:left w:val="nil"/>
              <w:bottom w:val="single" w:sz="4" w:space="0" w:color="auto"/>
              <w:right w:val="nil"/>
            </w:tcBorders>
            <w:shd w:val="clear" w:color="auto" w:fill="auto"/>
            <w:noWrap/>
            <w:vAlign w:val="bottom"/>
            <w:hideMark/>
          </w:tcPr>
          <w:p w14:paraId="513EADB7"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107</w:t>
            </w:r>
          </w:p>
        </w:tc>
        <w:tc>
          <w:tcPr>
            <w:tcW w:w="283" w:type="dxa"/>
            <w:tcBorders>
              <w:top w:val="nil"/>
              <w:left w:val="nil"/>
              <w:bottom w:val="single" w:sz="4" w:space="0" w:color="auto"/>
              <w:right w:val="nil"/>
            </w:tcBorders>
            <w:shd w:val="clear" w:color="auto" w:fill="auto"/>
            <w:noWrap/>
            <w:vAlign w:val="bottom"/>
            <w:hideMark/>
          </w:tcPr>
          <w:p w14:paraId="6C9B1ABF"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155E065A"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c>
          <w:tcPr>
            <w:tcW w:w="560" w:type="dxa"/>
            <w:tcBorders>
              <w:top w:val="nil"/>
              <w:left w:val="nil"/>
              <w:bottom w:val="single" w:sz="4" w:space="0" w:color="auto"/>
              <w:right w:val="nil"/>
            </w:tcBorders>
            <w:shd w:val="clear" w:color="auto" w:fill="auto"/>
            <w:noWrap/>
            <w:vAlign w:val="bottom"/>
            <w:hideMark/>
          </w:tcPr>
          <w:p w14:paraId="5326730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83</w:t>
            </w:r>
          </w:p>
        </w:tc>
        <w:tc>
          <w:tcPr>
            <w:tcW w:w="283" w:type="dxa"/>
            <w:tcBorders>
              <w:top w:val="nil"/>
              <w:left w:val="nil"/>
              <w:bottom w:val="single" w:sz="4" w:space="0" w:color="auto"/>
              <w:right w:val="nil"/>
            </w:tcBorders>
            <w:shd w:val="clear" w:color="auto" w:fill="auto"/>
            <w:noWrap/>
            <w:vAlign w:val="bottom"/>
            <w:hideMark/>
          </w:tcPr>
          <w:p w14:paraId="0516ABB5"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51C5F706"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r>
      <w:tr w:rsidR="00892A03" w:rsidRPr="00EB2AE1" w14:paraId="24C33E9E"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20B4C534"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P94015</w:t>
            </w:r>
          </w:p>
        </w:tc>
        <w:tc>
          <w:tcPr>
            <w:tcW w:w="625" w:type="dxa"/>
            <w:tcBorders>
              <w:top w:val="nil"/>
              <w:left w:val="nil"/>
              <w:bottom w:val="single" w:sz="4" w:space="0" w:color="auto"/>
              <w:right w:val="nil"/>
            </w:tcBorders>
            <w:shd w:val="clear" w:color="auto" w:fill="auto"/>
            <w:noWrap/>
            <w:vAlign w:val="bottom"/>
            <w:hideMark/>
          </w:tcPr>
          <w:p w14:paraId="51FE1BBB"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150</w:t>
            </w:r>
          </w:p>
        </w:tc>
        <w:tc>
          <w:tcPr>
            <w:tcW w:w="280" w:type="dxa"/>
            <w:tcBorders>
              <w:top w:val="nil"/>
              <w:left w:val="nil"/>
              <w:bottom w:val="single" w:sz="4" w:space="0" w:color="auto"/>
              <w:right w:val="nil"/>
            </w:tcBorders>
            <w:shd w:val="clear" w:color="auto" w:fill="auto"/>
            <w:noWrap/>
            <w:vAlign w:val="bottom"/>
            <w:hideMark/>
          </w:tcPr>
          <w:p w14:paraId="1C7AA57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282B43A4"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10</w:t>
            </w:r>
          </w:p>
        </w:tc>
        <w:tc>
          <w:tcPr>
            <w:tcW w:w="607" w:type="dxa"/>
            <w:tcBorders>
              <w:top w:val="nil"/>
              <w:left w:val="nil"/>
              <w:bottom w:val="single" w:sz="4" w:space="0" w:color="auto"/>
              <w:right w:val="nil"/>
            </w:tcBorders>
            <w:shd w:val="clear" w:color="auto" w:fill="auto"/>
            <w:noWrap/>
            <w:vAlign w:val="bottom"/>
            <w:hideMark/>
          </w:tcPr>
          <w:p w14:paraId="1ECEA9E5"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123</w:t>
            </w:r>
          </w:p>
        </w:tc>
        <w:tc>
          <w:tcPr>
            <w:tcW w:w="283" w:type="dxa"/>
            <w:tcBorders>
              <w:top w:val="nil"/>
              <w:left w:val="nil"/>
              <w:bottom w:val="single" w:sz="4" w:space="0" w:color="auto"/>
              <w:right w:val="nil"/>
            </w:tcBorders>
            <w:shd w:val="clear" w:color="auto" w:fill="auto"/>
            <w:noWrap/>
            <w:vAlign w:val="bottom"/>
            <w:hideMark/>
          </w:tcPr>
          <w:p w14:paraId="79587C5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52A65697"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693" w:type="dxa"/>
            <w:tcBorders>
              <w:top w:val="nil"/>
              <w:left w:val="nil"/>
              <w:bottom w:val="single" w:sz="4" w:space="0" w:color="auto"/>
              <w:right w:val="nil"/>
            </w:tcBorders>
            <w:shd w:val="clear" w:color="auto" w:fill="auto"/>
            <w:noWrap/>
            <w:vAlign w:val="bottom"/>
            <w:hideMark/>
          </w:tcPr>
          <w:p w14:paraId="5254C1FC"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144</w:t>
            </w:r>
          </w:p>
        </w:tc>
        <w:tc>
          <w:tcPr>
            <w:tcW w:w="283" w:type="dxa"/>
            <w:tcBorders>
              <w:top w:val="nil"/>
              <w:left w:val="nil"/>
              <w:bottom w:val="single" w:sz="4" w:space="0" w:color="auto"/>
              <w:right w:val="nil"/>
            </w:tcBorders>
            <w:shd w:val="clear" w:color="auto" w:fill="auto"/>
            <w:noWrap/>
            <w:vAlign w:val="bottom"/>
            <w:hideMark/>
          </w:tcPr>
          <w:p w14:paraId="18A2C64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379E4513"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c>
          <w:tcPr>
            <w:tcW w:w="627" w:type="dxa"/>
            <w:tcBorders>
              <w:top w:val="nil"/>
              <w:left w:val="nil"/>
              <w:bottom w:val="single" w:sz="4" w:space="0" w:color="auto"/>
              <w:right w:val="nil"/>
            </w:tcBorders>
            <w:shd w:val="clear" w:color="auto" w:fill="auto"/>
            <w:noWrap/>
            <w:vAlign w:val="bottom"/>
            <w:hideMark/>
          </w:tcPr>
          <w:p w14:paraId="4DCCC038"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126</w:t>
            </w:r>
          </w:p>
        </w:tc>
        <w:tc>
          <w:tcPr>
            <w:tcW w:w="283" w:type="dxa"/>
            <w:tcBorders>
              <w:top w:val="nil"/>
              <w:left w:val="nil"/>
              <w:bottom w:val="single" w:sz="4" w:space="0" w:color="auto"/>
              <w:right w:val="nil"/>
            </w:tcBorders>
            <w:shd w:val="clear" w:color="auto" w:fill="auto"/>
            <w:noWrap/>
            <w:vAlign w:val="bottom"/>
            <w:hideMark/>
          </w:tcPr>
          <w:p w14:paraId="42F707C6"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19F21232"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560" w:type="dxa"/>
            <w:tcBorders>
              <w:top w:val="nil"/>
              <w:left w:val="nil"/>
              <w:bottom w:val="single" w:sz="4" w:space="0" w:color="auto"/>
              <w:right w:val="nil"/>
            </w:tcBorders>
            <w:shd w:val="clear" w:color="auto" w:fill="auto"/>
            <w:noWrap/>
            <w:vAlign w:val="bottom"/>
            <w:hideMark/>
          </w:tcPr>
          <w:p w14:paraId="76B0C4C7"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109</w:t>
            </w:r>
          </w:p>
        </w:tc>
        <w:tc>
          <w:tcPr>
            <w:tcW w:w="283" w:type="dxa"/>
            <w:tcBorders>
              <w:top w:val="nil"/>
              <w:left w:val="nil"/>
              <w:bottom w:val="single" w:sz="4" w:space="0" w:color="auto"/>
              <w:right w:val="nil"/>
            </w:tcBorders>
            <w:shd w:val="clear" w:color="auto" w:fill="auto"/>
            <w:noWrap/>
            <w:vAlign w:val="bottom"/>
            <w:hideMark/>
          </w:tcPr>
          <w:p w14:paraId="767A0478"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420A6B4D"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6EC6C53C"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7145FE7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P34048</w:t>
            </w:r>
          </w:p>
        </w:tc>
        <w:tc>
          <w:tcPr>
            <w:tcW w:w="625" w:type="dxa"/>
            <w:tcBorders>
              <w:top w:val="nil"/>
              <w:left w:val="nil"/>
              <w:bottom w:val="single" w:sz="4" w:space="0" w:color="auto"/>
              <w:right w:val="nil"/>
            </w:tcBorders>
            <w:shd w:val="clear" w:color="auto" w:fill="auto"/>
            <w:noWrap/>
            <w:vAlign w:val="bottom"/>
            <w:hideMark/>
          </w:tcPr>
          <w:p w14:paraId="2540685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114</w:t>
            </w:r>
          </w:p>
        </w:tc>
        <w:tc>
          <w:tcPr>
            <w:tcW w:w="280" w:type="dxa"/>
            <w:tcBorders>
              <w:top w:val="nil"/>
              <w:left w:val="nil"/>
              <w:bottom w:val="single" w:sz="4" w:space="0" w:color="auto"/>
              <w:right w:val="nil"/>
            </w:tcBorders>
            <w:shd w:val="clear" w:color="auto" w:fill="auto"/>
            <w:noWrap/>
            <w:vAlign w:val="bottom"/>
            <w:hideMark/>
          </w:tcPr>
          <w:p w14:paraId="32EE7E6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02734DB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c>
          <w:tcPr>
            <w:tcW w:w="607" w:type="dxa"/>
            <w:tcBorders>
              <w:top w:val="nil"/>
              <w:left w:val="nil"/>
              <w:bottom w:val="single" w:sz="4" w:space="0" w:color="auto"/>
              <w:right w:val="nil"/>
            </w:tcBorders>
            <w:shd w:val="clear" w:color="auto" w:fill="auto"/>
            <w:noWrap/>
            <w:vAlign w:val="bottom"/>
            <w:hideMark/>
          </w:tcPr>
          <w:p w14:paraId="1C7956B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106</w:t>
            </w:r>
          </w:p>
        </w:tc>
        <w:tc>
          <w:tcPr>
            <w:tcW w:w="283" w:type="dxa"/>
            <w:tcBorders>
              <w:top w:val="nil"/>
              <w:left w:val="nil"/>
              <w:bottom w:val="single" w:sz="4" w:space="0" w:color="auto"/>
              <w:right w:val="nil"/>
            </w:tcBorders>
            <w:shd w:val="clear" w:color="auto" w:fill="auto"/>
            <w:noWrap/>
            <w:vAlign w:val="bottom"/>
            <w:hideMark/>
          </w:tcPr>
          <w:p w14:paraId="75FFD61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72C5F325"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4</w:t>
            </w:r>
          </w:p>
        </w:tc>
        <w:tc>
          <w:tcPr>
            <w:tcW w:w="693" w:type="dxa"/>
            <w:tcBorders>
              <w:top w:val="nil"/>
              <w:left w:val="nil"/>
              <w:bottom w:val="single" w:sz="4" w:space="0" w:color="auto"/>
              <w:right w:val="nil"/>
            </w:tcBorders>
            <w:shd w:val="clear" w:color="auto" w:fill="auto"/>
            <w:noWrap/>
            <w:vAlign w:val="bottom"/>
            <w:hideMark/>
          </w:tcPr>
          <w:p w14:paraId="2F0DBFC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103</w:t>
            </w:r>
          </w:p>
        </w:tc>
        <w:tc>
          <w:tcPr>
            <w:tcW w:w="283" w:type="dxa"/>
            <w:tcBorders>
              <w:top w:val="nil"/>
              <w:left w:val="nil"/>
              <w:bottom w:val="single" w:sz="4" w:space="0" w:color="auto"/>
              <w:right w:val="nil"/>
            </w:tcBorders>
            <w:shd w:val="clear" w:color="auto" w:fill="auto"/>
            <w:noWrap/>
            <w:vAlign w:val="bottom"/>
            <w:hideMark/>
          </w:tcPr>
          <w:p w14:paraId="3D827647"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510064D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13</w:t>
            </w:r>
          </w:p>
        </w:tc>
        <w:tc>
          <w:tcPr>
            <w:tcW w:w="627" w:type="dxa"/>
            <w:tcBorders>
              <w:top w:val="nil"/>
              <w:left w:val="nil"/>
              <w:bottom w:val="single" w:sz="4" w:space="0" w:color="auto"/>
              <w:right w:val="nil"/>
            </w:tcBorders>
            <w:shd w:val="clear" w:color="auto" w:fill="auto"/>
            <w:noWrap/>
            <w:vAlign w:val="bottom"/>
            <w:hideMark/>
          </w:tcPr>
          <w:p w14:paraId="1729B79E"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95</w:t>
            </w:r>
          </w:p>
        </w:tc>
        <w:tc>
          <w:tcPr>
            <w:tcW w:w="283" w:type="dxa"/>
            <w:tcBorders>
              <w:top w:val="nil"/>
              <w:left w:val="nil"/>
              <w:bottom w:val="single" w:sz="4" w:space="0" w:color="auto"/>
              <w:right w:val="nil"/>
            </w:tcBorders>
            <w:shd w:val="clear" w:color="auto" w:fill="auto"/>
            <w:noWrap/>
            <w:vAlign w:val="bottom"/>
            <w:hideMark/>
          </w:tcPr>
          <w:p w14:paraId="3675F99F"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66F61EB4"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7</w:t>
            </w:r>
          </w:p>
        </w:tc>
        <w:tc>
          <w:tcPr>
            <w:tcW w:w="560" w:type="dxa"/>
            <w:tcBorders>
              <w:top w:val="nil"/>
              <w:left w:val="nil"/>
              <w:bottom w:val="single" w:sz="4" w:space="0" w:color="auto"/>
              <w:right w:val="nil"/>
            </w:tcBorders>
            <w:shd w:val="clear" w:color="auto" w:fill="auto"/>
            <w:noWrap/>
            <w:vAlign w:val="bottom"/>
            <w:hideMark/>
          </w:tcPr>
          <w:p w14:paraId="0B04C658"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78</w:t>
            </w:r>
          </w:p>
        </w:tc>
        <w:tc>
          <w:tcPr>
            <w:tcW w:w="283" w:type="dxa"/>
            <w:tcBorders>
              <w:top w:val="nil"/>
              <w:left w:val="nil"/>
              <w:bottom w:val="single" w:sz="4" w:space="0" w:color="auto"/>
              <w:right w:val="nil"/>
            </w:tcBorders>
            <w:shd w:val="clear" w:color="auto" w:fill="auto"/>
            <w:noWrap/>
            <w:vAlign w:val="bottom"/>
            <w:hideMark/>
          </w:tcPr>
          <w:p w14:paraId="5139E77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3571EE1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7DB47A8A"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5A897E7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P78042</w:t>
            </w:r>
          </w:p>
        </w:tc>
        <w:tc>
          <w:tcPr>
            <w:tcW w:w="625" w:type="dxa"/>
            <w:tcBorders>
              <w:top w:val="nil"/>
              <w:left w:val="nil"/>
              <w:bottom w:val="single" w:sz="4" w:space="0" w:color="auto"/>
              <w:right w:val="nil"/>
            </w:tcBorders>
            <w:shd w:val="clear" w:color="auto" w:fill="auto"/>
            <w:noWrap/>
            <w:vAlign w:val="bottom"/>
            <w:hideMark/>
          </w:tcPr>
          <w:p w14:paraId="67C48167"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126</w:t>
            </w:r>
          </w:p>
        </w:tc>
        <w:tc>
          <w:tcPr>
            <w:tcW w:w="280" w:type="dxa"/>
            <w:tcBorders>
              <w:top w:val="nil"/>
              <w:left w:val="nil"/>
              <w:bottom w:val="single" w:sz="4" w:space="0" w:color="auto"/>
              <w:right w:val="nil"/>
            </w:tcBorders>
            <w:shd w:val="clear" w:color="auto" w:fill="auto"/>
            <w:noWrap/>
            <w:vAlign w:val="bottom"/>
            <w:hideMark/>
          </w:tcPr>
          <w:p w14:paraId="78A529C7"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73409D9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c>
          <w:tcPr>
            <w:tcW w:w="607" w:type="dxa"/>
            <w:tcBorders>
              <w:top w:val="nil"/>
              <w:left w:val="nil"/>
              <w:bottom w:val="single" w:sz="4" w:space="0" w:color="auto"/>
              <w:right w:val="nil"/>
            </w:tcBorders>
            <w:shd w:val="clear" w:color="auto" w:fill="auto"/>
            <w:noWrap/>
            <w:vAlign w:val="bottom"/>
            <w:hideMark/>
          </w:tcPr>
          <w:p w14:paraId="10E9C1A2"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162</w:t>
            </w:r>
          </w:p>
        </w:tc>
        <w:tc>
          <w:tcPr>
            <w:tcW w:w="283" w:type="dxa"/>
            <w:tcBorders>
              <w:top w:val="nil"/>
              <w:left w:val="nil"/>
              <w:bottom w:val="single" w:sz="4" w:space="0" w:color="auto"/>
              <w:right w:val="nil"/>
            </w:tcBorders>
            <w:shd w:val="clear" w:color="auto" w:fill="auto"/>
            <w:noWrap/>
            <w:vAlign w:val="bottom"/>
            <w:hideMark/>
          </w:tcPr>
          <w:p w14:paraId="72B6245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509DECA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24</w:t>
            </w:r>
          </w:p>
        </w:tc>
        <w:tc>
          <w:tcPr>
            <w:tcW w:w="693" w:type="dxa"/>
            <w:tcBorders>
              <w:top w:val="nil"/>
              <w:left w:val="nil"/>
              <w:bottom w:val="single" w:sz="4" w:space="0" w:color="auto"/>
              <w:right w:val="nil"/>
            </w:tcBorders>
            <w:shd w:val="clear" w:color="auto" w:fill="auto"/>
            <w:noWrap/>
            <w:vAlign w:val="bottom"/>
            <w:hideMark/>
          </w:tcPr>
          <w:p w14:paraId="558DDACD"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155</w:t>
            </w:r>
          </w:p>
        </w:tc>
        <w:tc>
          <w:tcPr>
            <w:tcW w:w="283" w:type="dxa"/>
            <w:tcBorders>
              <w:top w:val="nil"/>
              <w:left w:val="nil"/>
              <w:bottom w:val="single" w:sz="4" w:space="0" w:color="auto"/>
              <w:right w:val="nil"/>
            </w:tcBorders>
            <w:shd w:val="clear" w:color="auto" w:fill="auto"/>
            <w:noWrap/>
            <w:vAlign w:val="bottom"/>
            <w:hideMark/>
          </w:tcPr>
          <w:p w14:paraId="3E0FD386"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0032887C"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14</w:t>
            </w:r>
          </w:p>
        </w:tc>
        <w:tc>
          <w:tcPr>
            <w:tcW w:w="627" w:type="dxa"/>
            <w:tcBorders>
              <w:top w:val="nil"/>
              <w:left w:val="nil"/>
              <w:bottom w:val="single" w:sz="4" w:space="0" w:color="auto"/>
              <w:right w:val="nil"/>
            </w:tcBorders>
            <w:shd w:val="clear" w:color="auto" w:fill="auto"/>
            <w:noWrap/>
            <w:vAlign w:val="bottom"/>
            <w:hideMark/>
          </w:tcPr>
          <w:p w14:paraId="2DAAB77E"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112</w:t>
            </w:r>
          </w:p>
        </w:tc>
        <w:tc>
          <w:tcPr>
            <w:tcW w:w="283" w:type="dxa"/>
            <w:tcBorders>
              <w:top w:val="nil"/>
              <w:left w:val="nil"/>
              <w:bottom w:val="single" w:sz="4" w:space="0" w:color="auto"/>
              <w:right w:val="nil"/>
            </w:tcBorders>
            <w:shd w:val="clear" w:color="auto" w:fill="auto"/>
            <w:noWrap/>
            <w:vAlign w:val="bottom"/>
            <w:hideMark/>
          </w:tcPr>
          <w:p w14:paraId="094E2A54"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16BA9A4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c>
          <w:tcPr>
            <w:tcW w:w="560" w:type="dxa"/>
            <w:tcBorders>
              <w:top w:val="nil"/>
              <w:left w:val="nil"/>
              <w:bottom w:val="single" w:sz="4" w:space="0" w:color="auto"/>
              <w:right w:val="nil"/>
            </w:tcBorders>
            <w:shd w:val="clear" w:color="auto" w:fill="auto"/>
            <w:noWrap/>
            <w:vAlign w:val="bottom"/>
            <w:hideMark/>
          </w:tcPr>
          <w:p w14:paraId="0FBE683F"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104</w:t>
            </w:r>
          </w:p>
        </w:tc>
        <w:tc>
          <w:tcPr>
            <w:tcW w:w="283" w:type="dxa"/>
            <w:tcBorders>
              <w:top w:val="nil"/>
              <w:left w:val="nil"/>
              <w:bottom w:val="single" w:sz="4" w:space="0" w:color="auto"/>
              <w:right w:val="nil"/>
            </w:tcBorders>
            <w:shd w:val="clear" w:color="auto" w:fill="auto"/>
            <w:noWrap/>
            <w:vAlign w:val="bottom"/>
            <w:hideMark/>
          </w:tcPr>
          <w:p w14:paraId="16B1FE6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457A3E4A"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r>
      <w:tr w:rsidR="00892A03" w:rsidRPr="00EB2AE1" w14:paraId="6CE226FC"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0FCE024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P57055</w:t>
            </w:r>
          </w:p>
        </w:tc>
        <w:tc>
          <w:tcPr>
            <w:tcW w:w="625" w:type="dxa"/>
            <w:tcBorders>
              <w:top w:val="nil"/>
              <w:left w:val="nil"/>
              <w:bottom w:val="single" w:sz="4" w:space="0" w:color="auto"/>
              <w:right w:val="nil"/>
            </w:tcBorders>
            <w:shd w:val="clear" w:color="auto" w:fill="auto"/>
            <w:noWrap/>
            <w:vAlign w:val="bottom"/>
            <w:hideMark/>
          </w:tcPr>
          <w:p w14:paraId="6D3A71A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126</w:t>
            </w:r>
          </w:p>
        </w:tc>
        <w:tc>
          <w:tcPr>
            <w:tcW w:w="280" w:type="dxa"/>
            <w:tcBorders>
              <w:top w:val="nil"/>
              <w:left w:val="nil"/>
              <w:bottom w:val="single" w:sz="4" w:space="0" w:color="auto"/>
              <w:right w:val="nil"/>
            </w:tcBorders>
            <w:shd w:val="clear" w:color="auto" w:fill="auto"/>
            <w:noWrap/>
            <w:vAlign w:val="bottom"/>
            <w:hideMark/>
          </w:tcPr>
          <w:p w14:paraId="7625EF6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285EFC72"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13</w:t>
            </w:r>
          </w:p>
        </w:tc>
        <w:tc>
          <w:tcPr>
            <w:tcW w:w="607" w:type="dxa"/>
            <w:tcBorders>
              <w:top w:val="nil"/>
              <w:left w:val="nil"/>
              <w:bottom w:val="single" w:sz="4" w:space="0" w:color="auto"/>
              <w:right w:val="nil"/>
            </w:tcBorders>
            <w:shd w:val="clear" w:color="auto" w:fill="auto"/>
            <w:noWrap/>
            <w:vAlign w:val="bottom"/>
            <w:hideMark/>
          </w:tcPr>
          <w:p w14:paraId="5F075EC7"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137</w:t>
            </w:r>
          </w:p>
        </w:tc>
        <w:tc>
          <w:tcPr>
            <w:tcW w:w="283" w:type="dxa"/>
            <w:tcBorders>
              <w:top w:val="nil"/>
              <w:left w:val="nil"/>
              <w:bottom w:val="single" w:sz="4" w:space="0" w:color="auto"/>
              <w:right w:val="nil"/>
            </w:tcBorders>
            <w:shd w:val="clear" w:color="auto" w:fill="auto"/>
            <w:noWrap/>
            <w:vAlign w:val="bottom"/>
            <w:hideMark/>
          </w:tcPr>
          <w:p w14:paraId="38CBEF6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02AD2176"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c>
          <w:tcPr>
            <w:tcW w:w="693" w:type="dxa"/>
            <w:tcBorders>
              <w:top w:val="nil"/>
              <w:left w:val="nil"/>
              <w:bottom w:val="single" w:sz="4" w:space="0" w:color="auto"/>
              <w:right w:val="nil"/>
            </w:tcBorders>
            <w:shd w:val="clear" w:color="auto" w:fill="auto"/>
            <w:noWrap/>
            <w:vAlign w:val="bottom"/>
            <w:hideMark/>
          </w:tcPr>
          <w:p w14:paraId="46E95ED1"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125</w:t>
            </w:r>
          </w:p>
        </w:tc>
        <w:tc>
          <w:tcPr>
            <w:tcW w:w="283" w:type="dxa"/>
            <w:tcBorders>
              <w:top w:val="nil"/>
              <w:left w:val="nil"/>
              <w:bottom w:val="single" w:sz="4" w:space="0" w:color="auto"/>
              <w:right w:val="nil"/>
            </w:tcBorders>
            <w:shd w:val="clear" w:color="auto" w:fill="auto"/>
            <w:noWrap/>
            <w:vAlign w:val="bottom"/>
            <w:hideMark/>
          </w:tcPr>
          <w:p w14:paraId="01E7658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252F92BD"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16</w:t>
            </w:r>
          </w:p>
        </w:tc>
        <w:tc>
          <w:tcPr>
            <w:tcW w:w="627" w:type="dxa"/>
            <w:tcBorders>
              <w:top w:val="nil"/>
              <w:left w:val="nil"/>
              <w:bottom w:val="single" w:sz="4" w:space="0" w:color="auto"/>
              <w:right w:val="nil"/>
            </w:tcBorders>
            <w:shd w:val="clear" w:color="auto" w:fill="auto"/>
            <w:noWrap/>
            <w:vAlign w:val="bottom"/>
            <w:hideMark/>
          </w:tcPr>
          <w:p w14:paraId="2D1D1F3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97</w:t>
            </w:r>
          </w:p>
        </w:tc>
        <w:tc>
          <w:tcPr>
            <w:tcW w:w="283" w:type="dxa"/>
            <w:tcBorders>
              <w:top w:val="nil"/>
              <w:left w:val="nil"/>
              <w:bottom w:val="single" w:sz="4" w:space="0" w:color="auto"/>
              <w:right w:val="nil"/>
            </w:tcBorders>
            <w:shd w:val="clear" w:color="auto" w:fill="auto"/>
            <w:noWrap/>
            <w:vAlign w:val="bottom"/>
            <w:hideMark/>
          </w:tcPr>
          <w:p w14:paraId="5142BD65"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0868ABA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c>
          <w:tcPr>
            <w:tcW w:w="560" w:type="dxa"/>
            <w:tcBorders>
              <w:top w:val="nil"/>
              <w:left w:val="nil"/>
              <w:bottom w:val="single" w:sz="4" w:space="0" w:color="auto"/>
              <w:right w:val="nil"/>
            </w:tcBorders>
            <w:shd w:val="clear" w:color="auto" w:fill="auto"/>
            <w:noWrap/>
            <w:vAlign w:val="bottom"/>
            <w:hideMark/>
          </w:tcPr>
          <w:p w14:paraId="328ED97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77</w:t>
            </w:r>
          </w:p>
        </w:tc>
        <w:tc>
          <w:tcPr>
            <w:tcW w:w="283" w:type="dxa"/>
            <w:tcBorders>
              <w:top w:val="nil"/>
              <w:left w:val="nil"/>
              <w:bottom w:val="single" w:sz="4" w:space="0" w:color="auto"/>
              <w:right w:val="nil"/>
            </w:tcBorders>
            <w:shd w:val="clear" w:color="auto" w:fill="auto"/>
            <w:noWrap/>
            <w:vAlign w:val="bottom"/>
            <w:hideMark/>
          </w:tcPr>
          <w:p w14:paraId="2D39D7B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1F1467E3"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w:t>
            </w:r>
          </w:p>
        </w:tc>
      </w:tr>
      <w:tr w:rsidR="00892A03" w:rsidRPr="00EB2AE1" w14:paraId="51C8B4C8"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3AFE823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P57072</w:t>
            </w:r>
          </w:p>
        </w:tc>
        <w:tc>
          <w:tcPr>
            <w:tcW w:w="625" w:type="dxa"/>
            <w:tcBorders>
              <w:top w:val="nil"/>
              <w:left w:val="nil"/>
              <w:bottom w:val="single" w:sz="4" w:space="0" w:color="auto"/>
              <w:right w:val="nil"/>
            </w:tcBorders>
            <w:shd w:val="clear" w:color="auto" w:fill="auto"/>
            <w:noWrap/>
            <w:vAlign w:val="bottom"/>
            <w:hideMark/>
          </w:tcPr>
          <w:p w14:paraId="50D73F31"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113</w:t>
            </w:r>
          </w:p>
        </w:tc>
        <w:tc>
          <w:tcPr>
            <w:tcW w:w="280" w:type="dxa"/>
            <w:tcBorders>
              <w:top w:val="nil"/>
              <w:left w:val="nil"/>
              <w:bottom w:val="single" w:sz="4" w:space="0" w:color="auto"/>
              <w:right w:val="nil"/>
            </w:tcBorders>
            <w:shd w:val="clear" w:color="auto" w:fill="auto"/>
            <w:noWrap/>
            <w:vAlign w:val="bottom"/>
            <w:hideMark/>
          </w:tcPr>
          <w:p w14:paraId="6CA01D4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558F3A60"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14</w:t>
            </w:r>
          </w:p>
        </w:tc>
        <w:tc>
          <w:tcPr>
            <w:tcW w:w="607" w:type="dxa"/>
            <w:tcBorders>
              <w:top w:val="nil"/>
              <w:left w:val="nil"/>
              <w:bottom w:val="single" w:sz="4" w:space="0" w:color="auto"/>
              <w:right w:val="nil"/>
            </w:tcBorders>
            <w:shd w:val="clear" w:color="auto" w:fill="auto"/>
            <w:noWrap/>
            <w:vAlign w:val="bottom"/>
            <w:hideMark/>
          </w:tcPr>
          <w:p w14:paraId="72BF672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120</w:t>
            </w:r>
          </w:p>
        </w:tc>
        <w:tc>
          <w:tcPr>
            <w:tcW w:w="283" w:type="dxa"/>
            <w:tcBorders>
              <w:top w:val="nil"/>
              <w:left w:val="nil"/>
              <w:bottom w:val="single" w:sz="4" w:space="0" w:color="auto"/>
              <w:right w:val="nil"/>
            </w:tcBorders>
            <w:shd w:val="clear" w:color="auto" w:fill="auto"/>
            <w:noWrap/>
            <w:vAlign w:val="bottom"/>
            <w:hideMark/>
          </w:tcPr>
          <w:p w14:paraId="33E4A9F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665A4DE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11</w:t>
            </w:r>
          </w:p>
        </w:tc>
        <w:tc>
          <w:tcPr>
            <w:tcW w:w="693" w:type="dxa"/>
            <w:tcBorders>
              <w:top w:val="nil"/>
              <w:left w:val="nil"/>
              <w:bottom w:val="single" w:sz="4" w:space="0" w:color="auto"/>
              <w:right w:val="nil"/>
            </w:tcBorders>
            <w:shd w:val="clear" w:color="auto" w:fill="auto"/>
            <w:noWrap/>
            <w:vAlign w:val="bottom"/>
            <w:hideMark/>
          </w:tcPr>
          <w:p w14:paraId="316BDF47"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109</w:t>
            </w:r>
          </w:p>
        </w:tc>
        <w:tc>
          <w:tcPr>
            <w:tcW w:w="283" w:type="dxa"/>
            <w:tcBorders>
              <w:top w:val="nil"/>
              <w:left w:val="nil"/>
              <w:bottom w:val="single" w:sz="4" w:space="0" w:color="auto"/>
              <w:right w:val="nil"/>
            </w:tcBorders>
            <w:shd w:val="clear" w:color="auto" w:fill="auto"/>
            <w:noWrap/>
            <w:vAlign w:val="bottom"/>
            <w:hideMark/>
          </w:tcPr>
          <w:p w14:paraId="12617565"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3FE16BEC"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18</w:t>
            </w:r>
          </w:p>
        </w:tc>
        <w:tc>
          <w:tcPr>
            <w:tcW w:w="627" w:type="dxa"/>
            <w:tcBorders>
              <w:top w:val="nil"/>
              <w:left w:val="nil"/>
              <w:bottom w:val="single" w:sz="4" w:space="0" w:color="auto"/>
              <w:right w:val="nil"/>
            </w:tcBorders>
            <w:shd w:val="clear" w:color="auto" w:fill="auto"/>
            <w:noWrap/>
            <w:vAlign w:val="bottom"/>
            <w:hideMark/>
          </w:tcPr>
          <w:p w14:paraId="45F61A78"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104</w:t>
            </w:r>
          </w:p>
        </w:tc>
        <w:tc>
          <w:tcPr>
            <w:tcW w:w="283" w:type="dxa"/>
            <w:tcBorders>
              <w:top w:val="nil"/>
              <w:left w:val="nil"/>
              <w:bottom w:val="single" w:sz="4" w:space="0" w:color="auto"/>
              <w:right w:val="nil"/>
            </w:tcBorders>
            <w:shd w:val="clear" w:color="auto" w:fill="auto"/>
            <w:noWrap/>
            <w:vAlign w:val="bottom"/>
            <w:hideMark/>
          </w:tcPr>
          <w:p w14:paraId="0D62505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0FB14F9C"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12</w:t>
            </w:r>
          </w:p>
        </w:tc>
        <w:tc>
          <w:tcPr>
            <w:tcW w:w="560" w:type="dxa"/>
            <w:tcBorders>
              <w:top w:val="nil"/>
              <w:left w:val="nil"/>
              <w:bottom w:val="single" w:sz="4" w:space="0" w:color="auto"/>
              <w:right w:val="nil"/>
            </w:tcBorders>
            <w:shd w:val="clear" w:color="auto" w:fill="auto"/>
            <w:noWrap/>
            <w:vAlign w:val="bottom"/>
            <w:hideMark/>
          </w:tcPr>
          <w:p w14:paraId="2047CF04"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97</w:t>
            </w:r>
          </w:p>
        </w:tc>
        <w:tc>
          <w:tcPr>
            <w:tcW w:w="283" w:type="dxa"/>
            <w:tcBorders>
              <w:top w:val="nil"/>
              <w:left w:val="nil"/>
              <w:bottom w:val="single" w:sz="4" w:space="0" w:color="auto"/>
              <w:right w:val="nil"/>
            </w:tcBorders>
            <w:shd w:val="clear" w:color="auto" w:fill="auto"/>
            <w:noWrap/>
            <w:vAlign w:val="bottom"/>
            <w:hideMark/>
          </w:tcPr>
          <w:p w14:paraId="7DDDA0E5"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3A72663B"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r>
      <w:tr w:rsidR="00892A03" w:rsidRPr="00EB2AE1" w14:paraId="0CF56AAD"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1BCC4436"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P76055</w:t>
            </w:r>
          </w:p>
        </w:tc>
        <w:tc>
          <w:tcPr>
            <w:tcW w:w="625" w:type="dxa"/>
            <w:tcBorders>
              <w:top w:val="nil"/>
              <w:left w:val="nil"/>
              <w:bottom w:val="single" w:sz="4" w:space="0" w:color="auto"/>
              <w:right w:val="nil"/>
            </w:tcBorders>
            <w:shd w:val="clear" w:color="auto" w:fill="auto"/>
            <w:noWrap/>
            <w:vAlign w:val="bottom"/>
            <w:hideMark/>
          </w:tcPr>
          <w:p w14:paraId="06618025"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118</w:t>
            </w:r>
          </w:p>
        </w:tc>
        <w:tc>
          <w:tcPr>
            <w:tcW w:w="280" w:type="dxa"/>
            <w:tcBorders>
              <w:top w:val="nil"/>
              <w:left w:val="nil"/>
              <w:bottom w:val="single" w:sz="4" w:space="0" w:color="auto"/>
              <w:right w:val="nil"/>
            </w:tcBorders>
            <w:shd w:val="clear" w:color="auto" w:fill="auto"/>
            <w:noWrap/>
            <w:vAlign w:val="bottom"/>
            <w:hideMark/>
          </w:tcPr>
          <w:p w14:paraId="657DCB94"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25F7D930"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7</w:t>
            </w:r>
          </w:p>
        </w:tc>
        <w:tc>
          <w:tcPr>
            <w:tcW w:w="607" w:type="dxa"/>
            <w:tcBorders>
              <w:top w:val="nil"/>
              <w:left w:val="nil"/>
              <w:bottom w:val="single" w:sz="4" w:space="0" w:color="auto"/>
              <w:right w:val="nil"/>
            </w:tcBorders>
            <w:shd w:val="clear" w:color="auto" w:fill="auto"/>
            <w:noWrap/>
            <w:vAlign w:val="bottom"/>
            <w:hideMark/>
          </w:tcPr>
          <w:p w14:paraId="3053D9E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120</w:t>
            </w:r>
          </w:p>
        </w:tc>
        <w:tc>
          <w:tcPr>
            <w:tcW w:w="283" w:type="dxa"/>
            <w:tcBorders>
              <w:top w:val="nil"/>
              <w:left w:val="nil"/>
              <w:bottom w:val="single" w:sz="4" w:space="0" w:color="auto"/>
              <w:right w:val="nil"/>
            </w:tcBorders>
            <w:shd w:val="clear" w:color="auto" w:fill="auto"/>
            <w:noWrap/>
            <w:vAlign w:val="bottom"/>
            <w:hideMark/>
          </w:tcPr>
          <w:p w14:paraId="1BDB8076"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4EDBE6EA"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12</w:t>
            </w:r>
          </w:p>
        </w:tc>
        <w:tc>
          <w:tcPr>
            <w:tcW w:w="693" w:type="dxa"/>
            <w:tcBorders>
              <w:top w:val="nil"/>
              <w:left w:val="nil"/>
              <w:bottom w:val="single" w:sz="4" w:space="0" w:color="auto"/>
              <w:right w:val="nil"/>
            </w:tcBorders>
            <w:shd w:val="clear" w:color="auto" w:fill="auto"/>
            <w:noWrap/>
            <w:vAlign w:val="bottom"/>
            <w:hideMark/>
          </w:tcPr>
          <w:p w14:paraId="653673C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128</w:t>
            </w:r>
          </w:p>
        </w:tc>
        <w:tc>
          <w:tcPr>
            <w:tcW w:w="283" w:type="dxa"/>
            <w:tcBorders>
              <w:top w:val="nil"/>
              <w:left w:val="nil"/>
              <w:bottom w:val="single" w:sz="4" w:space="0" w:color="auto"/>
              <w:right w:val="nil"/>
            </w:tcBorders>
            <w:shd w:val="clear" w:color="auto" w:fill="auto"/>
            <w:noWrap/>
            <w:vAlign w:val="bottom"/>
            <w:hideMark/>
          </w:tcPr>
          <w:p w14:paraId="7503774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210483B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3</w:t>
            </w:r>
          </w:p>
        </w:tc>
        <w:tc>
          <w:tcPr>
            <w:tcW w:w="627" w:type="dxa"/>
            <w:tcBorders>
              <w:top w:val="nil"/>
              <w:left w:val="nil"/>
              <w:bottom w:val="single" w:sz="4" w:space="0" w:color="auto"/>
              <w:right w:val="nil"/>
            </w:tcBorders>
            <w:shd w:val="clear" w:color="auto" w:fill="auto"/>
            <w:noWrap/>
            <w:vAlign w:val="bottom"/>
            <w:hideMark/>
          </w:tcPr>
          <w:p w14:paraId="453CD22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107</w:t>
            </w:r>
          </w:p>
        </w:tc>
        <w:tc>
          <w:tcPr>
            <w:tcW w:w="283" w:type="dxa"/>
            <w:tcBorders>
              <w:top w:val="nil"/>
              <w:left w:val="nil"/>
              <w:bottom w:val="single" w:sz="4" w:space="0" w:color="auto"/>
              <w:right w:val="nil"/>
            </w:tcBorders>
            <w:shd w:val="clear" w:color="auto" w:fill="auto"/>
            <w:noWrap/>
            <w:vAlign w:val="bottom"/>
            <w:hideMark/>
          </w:tcPr>
          <w:p w14:paraId="4955F1A3"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0123D628"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6</w:t>
            </w:r>
          </w:p>
        </w:tc>
        <w:tc>
          <w:tcPr>
            <w:tcW w:w="560" w:type="dxa"/>
            <w:tcBorders>
              <w:top w:val="nil"/>
              <w:left w:val="nil"/>
              <w:bottom w:val="single" w:sz="4" w:space="0" w:color="auto"/>
              <w:right w:val="nil"/>
            </w:tcBorders>
            <w:shd w:val="clear" w:color="auto" w:fill="auto"/>
            <w:noWrap/>
            <w:vAlign w:val="bottom"/>
            <w:hideMark/>
          </w:tcPr>
          <w:p w14:paraId="56DB6B2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116</w:t>
            </w:r>
          </w:p>
        </w:tc>
        <w:tc>
          <w:tcPr>
            <w:tcW w:w="283" w:type="dxa"/>
            <w:tcBorders>
              <w:top w:val="nil"/>
              <w:left w:val="nil"/>
              <w:bottom w:val="single" w:sz="4" w:space="0" w:color="auto"/>
              <w:right w:val="nil"/>
            </w:tcBorders>
            <w:shd w:val="clear" w:color="auto" w:fill="auto"/>
            <w:noWrap/>
            <w:vAlign w:val="bottom"/>
            <w:hideMark/>
          </w:tcPr>
          <w:p w14:paraId="3AA9F6C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256E2104"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12</w:t>
            </w:r>
          </w:p>
        </w:tc>
      </w:tr>
      <w:tr w:rsidR="00892A03" w:rsidRPr="00EB2AE1" w14:paraId="532625C7"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3E0A289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P76067</w:t>
            </w:r>
          </w:p>
        </w:tc>
        <w:tc>
          <w:tcPr>
            <w:tcW w:w="625" w:type="dxa"/>
            <w:tcBorders>
              <w:top w:val="nil"/>
              <w:left w:val="nil"/>
              <w:bottom w:val="single" w:sz="4" w:space="0" w:color="auto"/>
              <w:right w:val="nil"/>
            </w:tcBorders>
            <w:shd w:val="clear" w:color="auto" w:fill="auto"/>
            <w:noWrap/>
            <w:vAlign w:val="bottom"/>
            <w:hideMark/>
          </w:tcPr>
          <w:p w14:paraId="26C510F6"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121</w:t>
            </w:r>
          </w:p>
        </w:tc>
        <w:tc>
          <w:tcPr>
            <w:tcW w:w="280" w:type="dxa"/>
            <w:tcBorders>
              <w:top w:val="nil"/>
              <w:left w:val="nil"/>
              <w:bottom w:val="single" w:sz="4" w:space="0" w:color="auto"/>
              <w:right w:val="nil"/>
            </w:tcBorders>
            <w:shd w:val="clear" w:color="auto" w:fill="auto"/>
            <w:noWrap/>
            <w:vAlign w:val="bottom"/>
            <w:hideMark/>
          </w:tcPr>
          <w:p w14:paraId="712885DB"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3AA4104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4</w:t>
            </w:r>
          </w:p>
        </w:tc>
        <w:tc>
          <w:tcPr>
            <w:tcW w:w="607" w:type="dxa"/>
            <w:tcBorders>
              <w:top w:val="nil"/>
              <w:left w:val="nil"/>
              <w:bottom w:val="single" w:sz="4" w:space="0" w:color="auto"/>
              <w:right w:val="nil"/>
            </w:tcBorders>
            <w:shd w:val="clear" w:color="auto" w:fill="auto"/>
            <w:noWrap/>
            <w:vAlign w:val="bottom"/>
            <w:hideMark/>
          </w:tcPr>
          <w:p w14:paraId="43106475"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145</w:t>
            </w:r>
          </w:p>
        </w:tc>
        <w:tc>
          <w:tcPr>
            <w:tcW w:w="283" w:type="dxa"/>
            <w:tcBorders>
              <w:top w:val="nil"/>
              <w:left w:val="nil"/>
              <w:bottom w:val="single" w:sz="4" w:space="0" w:color="auto"/>
              <w:right w:val="nil"/>
            </w:tcBorders>
            <w:shd w:val="clear" w:color="auto" w:fill="auto"/>
            <w:noWrap/>
            <w:vAlign w:val="bottom"/>
            <w:hideMark/>
          </w:tcPr>
          <w:p w14:paraId="66EAA3F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52A1DF53"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13</w:t>
            </w:r>
          </w:p>
        </w:tc>
        <w:tc>
          <w:tcPr>
            <w:tcW w:w="693" w:type="dxa"/>
            <w:tcBorders>
              <w:top w:val="nil"/>
              <w:left w:val="nil"/>
              <w:bottom w:val="single" w:sz="4" w:space="0" w:color="auto"/>
              <w:right w:val="nil"/>
            </w:tcBorders>
            <w:shd w:val="clear" w:color="auto" w:fill="auto"/>
            <w:noWrap/>
            <w:vAlign w:val="bottom"/>
            <w:hideMark/>
          </w:tcPr>
          <w:p w14:paraId="270158C2"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153</w:t>
            </w:r>
          </w:p>
        </w:tc>
        <w:tc>
          <w:tcPr>
            <w:tcW w:w="283" w:type="dxa"/>
            <w:tcBorders>
              <w:top w:val="nil"/>
              <w:left w:val="nil"/>
              <w:bottom w:val="single" w:sz="4" w:space="0" w:color="auto"/>
              <w:right w:val="nil"/>
            </w:tcBorders>
            <w:shd w:val="clear" w:color="auto" w:fill="auto"/>
            <w:noWrap/>
            <w:vAlign w:val="bottom"/>
            <w:hideMark/>
          </w:tcPr>
          <w:p w14:paraId="79B6C9A3"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74627723"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13</w:t>
            </w:r>
          </w:p>
        </w:tc>
        <w:tc>
          <w:tcPr>
            <w:tcW w:w="627" w:type="dxa"/>
            <w:tcBorders>
              <w:top w:val="nil"/>
              <w:left w:val="nil"/>
              <w:bottom w:val="single" w:sz="4" w:space="0" w:color="auto"/>
              <w:right w:val="nil"/>
            </w:tcBorders>
            <w:shd w:val="clear" w:color="auto" w:fill="auto"/>
            <w:noWrap/>
            <w:vAlign w:val="bottom"/>
            <w:hideMark/>
          </w:tcPr>
          <w:p w14:paraId="00815C8D"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138</w:t>
            </w:r>
          </w:p>
        </w:tc>
        <w:tc>
          <w:tcPr>
            <w:tcW w:w="283" w:type="dxa"/>
            <w:tcBorders>
              <w:top w:val="nil"/>
              <w:left w:val="nil"/>
              <w:bottom w:val="single" w:sz="4" w:space="0" w:color="auto"/>
              <w:right w:val="nil"/>
            </w:tcBorders>
            <w:shd w:val="clear" w:color="auto" w:fill="auto"/>
            <w:noWrap/>
            <w:vAlign w:val="bottom"/>
            <w:hideMark/>
          </w:tcPr>
          <w:p w14:paraId="7DC830CF"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0405801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19</w:t>
            </w:r>
          </w:p>
        </w:tc>
        <w:tc>
          <w:tcPr>
            <w:tcW w:w="560" w:type="dxa"/>
            <w:tcBorders>
              <w:top w:val="nil"/>
              <w:left w:val="nil"/>
              <w:bottom w:val="single" w:sz="4" w:space="0" w:color="auto"/>
              <w:right w:val="nil"/>
            </w:tcBorders>
            <w:shd w:val="clear" w:color="auto" w:fill="auto"/>
            <w:noWrap/>
            <w:vAlign w:val="bottom"/>
            <w:hideMark/>
          </w:tcPr>
          <w:p w14:paraId="6210DB22"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138</w:t>
            </w:r>
          </w:p>
        </w:tc>
        <w:tc>
          <w:tcPr>
            <w:tcW w:w="283" w:type="dxa"/>
            <w:tcBorders>
              <w:top w:val="nil"/>
              <w:left w:val="nil"/>
              <w:bottom w:val="single" w:sz="4" w:space="0" w:color="auto"/>
              <w:right w:val="nil"/>
            </w:tcBorders>
            <w:shd w:val="clear" w:color="auto" w:fill="auto"/>
            <w:noWrap/>
            <w:vAlign w:val="bottom"/>
            <w:hideMark/>
          </w:tcPr>
          <w:p w14:paraId="3BB3983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73E27EC4"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7C537F9C"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798437C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P75010</w:t>
            </w:r>
          </w:p>
        </w:tc>
        <w:tc>
          <w:tcPr>
            <w:tcW w:w="625" w:type="dxa"/>
            <w:tcBorders>
              <w:top w:val="nil"/>
              <w:left w:val="nil"/>
              <w:bottom w:val="single" w:sz="4" w:space="0" w:color="auto"/>
              <w:right w:val="nil"/>
            </w:tcBorders>
            <w:shd w:val="clear" w:color="auto" w:fill="auto"/>
            <w:noWrap/>
            <w:vAlign w:val="bottom"/>
            <w:hideMark/>
          </w:tcPr>
          <w:p w14:paraId="605DC4FB"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127</w:t>
            </w:r>
          </w:p>
        </w:tc>
        <w:tc>
          <w:tcPr>
            <w:tcW w:w="280" w:type="dxa"/>
            <w:tcBorders>
              <w:top w:val="nil"/>
              <w:left w:val="nil"/>
              <w:bottom w:val="single" w:sz="4" w:space="0" w:color="auto"/>
              <w:right w:val="nil"/>
            </w:tcBorders>
            <w:shd w:val="clear" w:color="auto" w:fill="auto"/>
            <w:noWrap/>
            <w:vAlign w:val="bottom"/>
            <w:hideMark/>
          </w:tcPr>
          <w:p w14:paraId="085AC7C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1DAFA53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6</w:t>
            </w:r>
          </w:p>
        </w:tc>
        <w:tc>
          <w:tcPr>
            <w:tcW w:w="607" w:type="dxa"/>
            <w:tcBorders>
              <w:top w:val="nil"/>
              <w:left w:val="nil"/>
              <w:bottom w:val="single" w:sz="4" w:space="0" w:color="auto"/>
              <w:right w:val="nil"/>
            </w:tcBorders>
            <w:shd w:val="clear" w:color="auto" w:fill="auto"/>
            <w:noWrap/>
            <w:vAlign w:val="bottom"/>
            <w:hideMark/>
          </w:tcPr>
          <w:p w14:paraId="7661189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129</w:t>
            </w:r>
          </w:p>
        </w:tc>
        <w:tc>
          <w:tcPr>
            <w:tcW w:w="283" w:type="dxa"/>
            <w:tcBorders>
              <w:top w:val="nil"/>
              <w:left w:val="nil"/>
              <w:bottom w:val="single" w:sz="4" w:space="0" w:color="auto"/>
              <w:right w:val="nil"/>
            </w:tcBorders>
            <w:shd w:val="clear" w:color="auto" w:fill="auto"/>
            <w:noWrap/>
            <w:vAlign w:val="bottom"/>
            <w:hideMark/>
          </w:tcPr>
          <w:p w14:paraId="05F99095"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522C664A"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10</w:t>
            </w:r>
          </w:p>
        </w:tc>
        <w:tc>
          <w:tcPr>
            <w:tcW w:w="693" w:type="dxa"/>
            <w:tcBorders>
              <w:top w:val="nil"/>
              <w:left w:val="nil"/>
              <w:bottom w:val="single" w:sz="4" w:space="0" w:color="auto"/>
              <w:right w:val="nil"/>
            </w:tcBorders>
            <w:shd w:val="clear" w:color="auto" w:fill="auto"/>
            <w:noWrap/>
            <w:vAlign w:val="bottom"/>
            <w:hideMark/>
          </w:tcPr>
          <w:p w14:paraId="0C5D0DA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129</w:t>
            </w:r>
          </w:p>
        </w:tc>
        <w:tc>
          <w:tcPr>
            <w:tcW w:w="283" w:type="dxa"/>
            <w:tcBorders>
              <w:top w:val="nil"/>
              <w:left w:val="nil"/>
              <w:bottom w:val="single" w:sz="4" w:space="0" w:color="auto"/>
              <w:right w:val="nil"/>
            </w:tcBorders>
            <w:shd w:val="clear" w:color="auto" w:fill="auto"/>
            <w:noWrap/>
            <w:vAlign w:val="bottom"/>
            <w:hideMark/>
          </w:tcPr>
          <w:p w14:paraId="68E0D724"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14AA715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10</w:t>
            </w:r>
          </w:p>
        </w:tc>
        <w:tc>
          <w:tcPr>
            <w:tcW w:w="627" w:type="dxa"/>
            <w:tcBorders>
              <w:top w:val="nil"/>
              <w:left w:val="nil"/>
              <w:bottom w:val="single" w:sz="4" w:space="0" w:color="auto"/>
              <w:right w:val="nil"/>
            </w:tcBorders>
            <w:shd w:val="clear" w:color="auto" w:fill="auto"/>
            <w:noWrap/>
            <w:vAlign w:val="bottom"/>
            <w:hideMark/>
          </w:tcPr>
          <w:p w14:paraId="69CC159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114</w:t>
            </w:r>
          </w:p>
        </w:tc>
        <w:tc>
          <w:tcPr>
            <w:tcW w:w="283" w:type="dxa"/>
            <w:tcBorders>
              <w:top w:val="nil"/>
              <w:left w:val="nil"/>
              <w:bottom w:val="single" w:sz="4" w:space="0" w:color="auto"/>
              <w:right w:val="nil"/>
            </w:tcBorders>
            <w:shd w:val="clear" w:color="auto" w:fill="auto"/>
            <w:noWrap/>
            <w:vAlign w:val="bottom"/>
            <w:hideMark/>
          </w:tcPr>
          <w:p w14:paraId="55641D2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7CBFA4A7"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560" w:type="dxa"/>
            <w:tcBorders>
              <w:top w:val="nil"/>
              <w:left w:val="nil"/>
              <w:bottom w:val="single" w:sz="4" w:space="0" w:color="auto"/>
              <w:right w:val="nil"/>
            </w:tcBorders>
            <w:shd w:val="clear" w:color="auto" w:fill="auto"/>
            <w:noWrap/>
            <w:vAlign w:val="bottom"/>
            <w:hideMark/>
          </w:tcPr>
          <w:p w14:paraId="5F1C970C"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88</w:t>
            </w:r>
          </w:p>
        </w:tc>
        <w:tc>
          <w:tcPr>
            <w:tcW w:w="283" w:type="dxa"/>
            <w:tcBorders>
              <w:top w:val="nil"/>
              <w:left w:val="nil"/>
              <w:bottom w:val="single" w:sz="4" w:space="0" w:color="auto"/>
              <w:right w:val="nil"/>
            </w:tcBorders>
            <w:shd w:val="clear" w:color="auto" w:fill="auto"/>
            <w:noWrap/>
            <w:vAlign w:val="bottom"/>
            <w:hideMark/>
          </w:tcPr>
          <w:p w14:paraId="66DB9547"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10FAB08B"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4</w:t>
            </w:r>
          </w:p>
        </w:tc>
      </w:tr>
      <w:tr w:rsidR="00892A03" w:rsidRPr="00EB2AE1" w14:paraId="7095023A"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2A538FF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19F</w:t>
            </w:r>
          </w:p>
        </w:tc>
        <w:tc>
          <w:tcPr>
            <w:tcW w:w="625" w:type="dxa"/>
            <w:tcBorders>
              <w:top w:val="nil"/>
              <w:left w:val="nil"/>
              <w:bottom w:val="single" w:sz="4" w:space="0" w:color="auto"/>
              <w:right w:val="nil"/>
            </w:tcBorders>
            <w:shd w:val="clear" w:color="auto" w:fill="auto"/>
            <w:noWrap/>
            <w:vAlign w:val="bottom"/>
            <w:hideMark/>
          </w:tcPr>
          <w:p w14:paraId="62C5C53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125</w:t>
            </w:r>
          </w:p>
        </w:tc>
        <w:tc>
          <w:tcPr>
            <w:tcW w:w="280" w:type="dxa"/>
            <w:tcBorders>
              <w:top w:val="nil"/>
              <w:left w:val="nil"/>
              <w:bottom w:val="single" w:sz="4" w:space="0" w:color="auto"/>
              <w:right w:val="nil"/>
            </w:tcBorders>
            <w:shd w:val="clear" w:color="auto" w:fill="auto"/>
            <w:noWrap/>
            <w:vAlign w:val="bottom"/>
            <w:hideMark/>
          </w:tcPr>
          <w:p w14:paraId="582C1025"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2D743F9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15</w:t>
            </w:r>
          </w:p>
        </w:tc>
        <w:tc>
          <w:tcPr>
            <w:tcW w:w="607" w:type="dxa"/>
            <w:tcBorders>
              <w:top w:val="nil"/>
              <w:left w:val="nil"/>
              <w:bottom w:val="single" w:sz="4" w:space="0" w:color="auto"/>
              <w:right w:val="nil"/>
            </w:tcBorders>
            <w:shd w:val="clear" w:color="auto" w:fill="auto"/>
            <w:noWrap/>
            <w:vAlign w:val="bottom"/>
            <w:hideMark/>
          </w:tcPr>
          <w:p w14:paraId="5FB98AFB"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133</w:t>
            </w:r>
          </w:p>
        </w:tc>
        <w:tc>
          <w:tcPr>
            <w:tcW w:w="283" w:type="dxa"/>
            <w:tcBorders>
              <w:top w:val="nil"/>
              <w:left w:val="nil"/>
              <w:bottom w:val="single" w:sz="4" w:space="0" w:color="auto"/>
              <w:right w:val="nil"/>
            </w:tcBorders>
            <w:shd w:val="clear" w:color="auto" w:fill="auto"/>
            <w:noWrap/>
            <w:vAlign w:val="bottom"/>
            <w:hideMark/>
          </w:tcPr>
          <w:p w14:paraId="6C159F5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148DC1F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12</w:t>
            </w:r>
          </w:p>
        </w:tc>
        <w:tc>
          <w:tcPr>
            <w:tcW w:w="693" w:type="dxa"/>
            <w:tcBorders>
              <w:top w:val="nil"/>
              <w:left w:val="nil"/>
              <w:bottom w:val="single" w:sz="4" w:space="0" w:color="auto"/>
              <w:right w:val="nil"/>
            </w:tcBorders>
            <w:shd w:val="clear" w:color="auto" w:fill="auto"/>
            <w:noWrap/>
            <w:vAlign w:val="bottom"/>
            <w:hideMark/>
          </w:tcPr>
          <w:p w14:paraId="1D57DF8E"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130</w:t>
            </w:r>
          </w:p>
        </w:tc>
        <w:tc>
          <w:tcPr>
            <w:tcW w:w="283" w:type="dxa"/>
            <w:tcBorders>
              <w:top w:val="nil"/>
              <w:left w:val="nil"/>
              <w:bottom w:val="single" w:sz="4" w:space="0" w:color="auto"/>
              <w:right w:val="nil"/>
            </w:tcBorders>
            <w:shd w:val="clear" w:color="auto" w:fill="auto"/>
            <w:noWrap/>
            <w:vAlign w:val="bottom"/>
            <w:hideMark/>
          </w:tcPr>
          <w:p w14:paraId="4F27F97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4B9B255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19</w:t>
            </w:r>
          </w:p>
        </w:tc>
        <w:tc>
          <w:tcPr>
            <w:tcW w:w="627" w:type="dxa"/>
            <w:tcBorders>
              <w:top w:val="nil"/>
              <w:left w:val="nil"/>
              <w:bottom w:val="single" w:sz="4" w:space="0" w:color="auto"/>
              <w:right w:val="nil"/>
            </w:tcBorders>
            <w:shd w:val="clear" w:color="auto" w:fill="auto"/>
            <w:noWrap/>
            <w:vAlign w:val="bottom"/>
            <w:hideMark/>
          </w:tcPr>
          <w:p w14:paraId="19F59C1C"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115</w:t>
            </w:r>
          </w:p>
        </w:tc>
        <w:tc>
          <w:tcPr>
            <w:tcW w:w="283" w:type="dxa"/>
            <w:tcBorders>
              <w:top w:val="nil"/>
              <w:left w:val="nil"/>
              <w:bottom w:val="single" w:sz="4" w:space="0" w:color="auto"/>
              <w:right w:val="nil"/>
            </w:tcBorders>
            <w:shd w:val="clear" w:color="auto" w:fill="auto"/>
            <w:noWrap/>
            <w:vAlign w:val="bottom"/>
            <w:hideMark/>
          </w:tcPr>
          <w:p w14:paraId="7E72958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0CDFD84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c>
          <w:tcPr>
            <w:tcW w:w="560" w:type="dxa"/>
            <w:tcBorders>
              <w:top w:val="nil"/>
              <w:left w:val="nil"/>
              <w:bottom w:val="single" w:sz="4" w:space="0" w:color="auto"/>
              <w:right w:val="nil"/>
            </w:tcBorders>
            <w:shd w:val="clear" w:color="auto" w:fill="auto"/>
            <w:noWrap/>
            <w:vAlign w:val="bottom"/>
            <w:hideMark/>
          </w:tcPr>
          <w:p w14:paraId="0277F8AE"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93</w:t>
            </w:r>
          </w:p>
        </w:tc>
        <w:tc>
          <w:tcPr>
            <w:tcW w:w="283" w:type="dxa"/>
            <w:tcBorders>
              <w:top w:val="nil"/>
              <w:left w:val="nil"/>
              <w:bottom w:val="single" w:sz="4" w:space="0" w:color="auto"/>
              <w:right w:val="nil"/>
            </w:tcBorders>
            <w:shd w:val="clear" w:color="auto" w:fill="auto"/>
            <w:noWrap/>
            <w:vAlign w:val="bottom"/>
            <w:hideMark/>
          </w:tcPr>
          <w:p w14:paraId="4F8BCE2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416F943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6A4C60D4"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1F835087"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L26</w:t>
            </w:r>
          </w:p>
        </w:tc>
        <w:tc>
          <w:tcPr>
            <w:tcW w:w="625" w:type="dxa"/>
            <w:tcBorders>
              <w:top w:val="nil"/>
              <w:left w:val="nil"/>
              <w:bottom w:val="single" w:sz="4" w:space="0" w:color="auto"/>
              <w:right w:val="nil"/>
            </w:tcBorders>
            <w:shd w:val="clear" w:color="auto" w:fill="auto"/>
            <w:noWrap/>
            <w:vAlign w:val="bottom"/>
            <w:hideMark/>
          </w:tcPr>
          <w:p w14:paraId="0BB4FC6D"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125</w:t>
            </w:r>
          </w:p>
        </w:tc>
        <w:tc>
          <w:tcPr>
            <w:tcW w:w="280" w:type="dxa"/>
            <w:tcBorders>
              <w:top w:val="nil"/>
              <w:left w:val="nil"/>
              <w:bottom w:val="single" w:sz="4" w:space="0" w:color="auto"/>
              <w:right w:val="nil"/>
            </w:tcBorders>
            <w:shd w:val="clear" w:color="auto" w:fill="auto"/>
            <w:noWrap/>
            <w:vAlign w:val="bottom"/>
            <w:hideMark/>
          </w:tcPr>
          <w:p w14:paraId="3944899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155FFF5D"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11</w:t>
            </w:r>
          </w:p>
        </w:tc>
        <w:tc>
          <w:tcPr>
            <w:tcW w:w="607" w:type="dxa"/>
            <w:tcBorders>
              <w:top w:val="nil"/>
              <w:left w:val="nil"/>
              <w:bottom w:val="single" w:sz="4" w:space="0" w:color="auto"/>
              <w:right w:val="nil"/>
            </w:tcBorders>
            <w:shd w:val="clear" w:color="auto" w:fill="auto"/>
            <w:noWrap/>
            <w:vAlign w:val="bottom"/>
            <w:hideMark/>
          </w:tcPr>
          <w:p w14:paraId="1ED45686"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122</w:t>
            </w:r>
          </w:p>
        </w:tc>
        <w:tc>
          <w:tcPr>
            <w:tcW w:w="283" w:type="dxa"/>
            <w:tcBorders>
              <w:top w:val="nil"/>
              <w:left w:val="nil"/>
              <w:bottom w:val="single" w:sz="4" w:space="0" w:color="auto"/>
              <w:right w:val="nil"/>
            </w:tcBorders>
            <w:shd w:val="clear" w:color="auto" w:fill="auto"/>
            <w:noWrap/>
            <w:vAlign w:val="bottom"/>
            <w:hideMark/>
          </w:tcPr>
          <w:p w14:paraId="53080DF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770BF0C0"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4</w:t>
            </w:r>
          </w:p>
        </w:tc>
        <w:tc>
          <w:tcPr>
            <w:tcW w:w="693" w:type="dxa"/>
            <w:tcBorders>
              <w:top w:val="nil"/>
              <w:left w:val="nil"/>
              <w:bottom w:val="single" w:sz="4" w:space="0" w:color="auto"/>
              <w:right w:val="nil"/>
            </w:tcBorders>
            <w:shd w:val="clear" w:color="auto" w:fill="auto"/>
            <w:noWrap/>
            <w:vAlign w:val="bottom"/>
            <w:hideMark/>
          </w:tcPr>
          <w:p w14:paraId="201FEEE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151</w:t>
            </w:r>
          </w:p>
        </w:tc>
        <w:tc>
          <w:tcPr>
            <w:tcW w:w="283" w:type="dxa"/>
            <w:tcBorders>
              <w:top w:val="nil"/>
              <w:left w:val="nil"/>
              <w:bottom w:val="single" w:sz="4" w:space="0" w:color="auto"/>
              <w:right w:val="nil"/>
            </w:tcBorders>
            <w:shd w:val="clear" w:color="auto" w:fill="auto"/>
            <w:noWrap/>
            <w:vAlign w:val="bottom"/>
            <w:hideMark/>
          </w:tcPr>
          <w:p w14:paraId="041D2F8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6EB5CB9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23</w:t>
            </w:r>
          </w:p>
        </w:tc>
        <w:tc>
          <w:tcPr>
            <w:tcW w:w="627" w:type="dxa"/>
            <w:tcBorders>
              <w:top w:val="nil"/>
              <w:left w:val="nil"/>
              <w:bottom w:val="single" w:sz="4" w:space="0" w:color="auto"/>
              <w:right w:val="nil"/>
            </w:tcBorders>
            <w:shd w:val="clear" w:color="auto" w:fill="auto"/>
            <w:noWrap/>
            <w:vAlign w:val="bottom"/>
            <w:hideMark/>
          </w:tcPr>
          <w:p w14:paraId="4F50A032"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105</w:t>
            </w:r>
          </w:p>
        </w:tc>
        <w:tc>
          <w:tcPr>
            <w:tcW w:w="283" w:type="dxa"/>
            <w:tcBorders>
              <w:top w:val="nil"/>
              <w:left w:val="nil"/>
              <w:bottom w:val="single" w:sz="4" w:space="0" w:color="auto"/>
              <w:right w:val="nil"/>
            </w:tcBorders>
            <w:shd w:val="clear" w:color="auto" w:fill="auto"/>
            <w:noWrap/>
            <w:vAlign w:val="bottom"/>
            <w:hideMark/>
          </w:tcPr>
          <w:p w14:paraId="631E827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2480FDE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c>
          <w:tcPr>
            <w:tcW w:w="560" w:type="dxa"/>
            <w:tcBorders>
              <w:top w:val="nil"/>
              <w:left w:val="nil"/>
              <w:bottom w:val="single" w:sz="4" w:space="0" w:color="auto"/>
              <w:right w:val="nil"/>
            </w:tcBorders>
            <w:shd w:val="clear" w:color="auto" w:fill="auto"/>
            <w:noWrap/>
            <w:vAlign w:val="bottom"/>
            <w:hideMark/>
          </w:tcPr>
          <w:p w14:paraId="039A6B5B"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89</w:t>
            </w:r>
          </w:p>
        </w:tc>
        <w:tc>
          <w:tcPr>
            <w:tcW w:w="283" w:type="dxa"/>
            <w:tcBorders>
              <w:top w:val="nil"/>
              <w:left w:val="nil"/>
              <w:bottom w:val="single" w:sz="4" w:space="0" w:color="auto"/>
              <w:right w:val="nil"/>
            </w:tcBorders>
            <w:shd w:val="clear" w:color="auto" w:fill="auto"/>
            <w:noWrap/>
            <w:vAlign w:val="bottom"/>
            <w:hideMark/>
          </w:tcPr>
          <w:p w14:paraId="5615380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0712762D"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04092DD0"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0F2BA5F8"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P37039</w:t>
            </w:r>
          </w:p>
        </w:tc>
        <w:tc>
          <w:tcPr>
            <w:tcW w:w="625" w:type="dxa"/>
            <w:tcBorders>
              <w:top w:val="nil"/>
              <w:left w:val="nil"/>
              <w:bottom w:val="single" w:sz="4" w:space="0" w:color="auto"/>
              <w:right w:val="nil"/>
            </w:tcBorders>
            <w:shd w:val="clear" w:color="auto" w:fill="auto"/>
            <w:noWrap/>
            <w:vAlign w:val="bottom"/>
            <w:hideMark/>
          </w:tcPr>
          <w:p w14:paraId="188AE5BA"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125</w:t>
            </w:r>
          </w:p>
        </w:tc>
        <w:tc>
          <w:tcPr>
            <w:tcW w:w="280" w:type="dxa"/>
            <w:tcBorders>
              <w:top w:val="nil"/>
              <w:left w:val="nil"/>
              <w:bottom w:val="single" w:sz="4" w:space="0" w:color="auto"/>
              <w:right w:val="nil"/>
            </w:tcBorders>
            <w:shd w:val="clear" w:color="auto" w:fill="auto"/>
            <w:noWrap/>
            <w:vAlign w:val="bottom"/>
            <w:hideMark/>
          </w:tcPr>
          <w:p w14:paraId="239BC0C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293E57B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18</w:t>
            </w:r>
          </w:p>
        </w:tc>
        <w:tc>
          <w:tcPr>
            <w:tcW w:w="607" w:type="dxa"/>
            <w:tcBorders>
              <w:top w:val="nil"/>
              <w:left w:val="nil"/>
              <w:bottom w:val="single" w:sz="4" w:space="0" w:color="auto"/>
              <w:right w:val="nil"/>
            </w:tcBorders>
            <w:shd w:val="clear" w:color="auto" w:fill="auto"/>
            <w:noWrap/>
            <w:vAlign w:val="bottom"/>
            <w:hideMark/>
          </w:tcPr>
          <w:p w14:paraId="57B8231B"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123</w:t>
            </w:r>
          </w:p>
        </w:tc>
        <w:tc>
          <w:tcPr>
            <w:tcW w:w="283" w:type="dxa"/>
            <w:tcBorders>
              <w:top w:val="nil"/>
              <w:left w:val="nil"/>
              <w:bottom w:val="single" w:sz="4" w:space="0" w:color="auto"/>
              <w:right w:val="nil"/>
            </w:tcBorders>
            <w:shd w:val="clear" w:color="auto" w:fill="auto"/>
            <w:noWrap/>
            <w:vAlign w:val="bottom"/>
            <w:hideMark/>
          </w:tcPr>
          <w:p w14:paraId="4E27A6E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623B2C42"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10</w:t>
            </w:r>
          </w:p>
        </w:tc>
        <w:tc>
          <w:tcPr>
            <w:tcW w:w="693" w:type="dxa"/>
            <w:tcBorders>
              <w:top w:val="nil"/>
              <w:left w:val="nil"/>
              <w:bottom w:val="single" w:sz="4" w:space="0" w:color="auto"/>
              <w:right w:val="nil"/>
            </w:tcBorders>
            <w:shd w:val="clear" w:color="auto" w:fill="auto"/>
            <w:noWrap/>
            <w:vAlign w:val="bottom"/>
            <w:hideMark/>
          </w:tcPr>
          <w:p w14:paraId="131DC43C"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107</w:t>
            </w:r>
          </w:p>
        </w:tc>
        <w:tc>
          <w:tcPr>
            <w:tcW w:w="283" w:type="dxa"/>
            <w:tcBorders>
              <w:top w:val="nil"/>
              <w:left w:val="nil"/>
              <w:bottom w:val="single" w:sz="4" w:space="0" w:color="auto"/>
              <w:right w:val="nil"/>
            </w:tcBorders>
            <w:shd w:val="clear" w:color="auto" w:fill="auto"/>
            <w:noWrap/>
            <w:vAlign w:val="bottom"/>
            <w:hideMark/>
          </w:tcPr>
          <w:p w14:paraId="77FDE69E"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62853DC6"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16</w:t>
            </w:r>
          </w:p>
        </w:tc>
        <w:tc>
          <w:tcPr>
            <w:tcW w:w="627" w:type="dxa"/>
            <w:tcBorders>
              <w:top w:val="nil"/>
              <w:left w:val="nil"/>
              <w:bottom w:val="single" w:sz="4" w:space="0" w:color="auto"/>
              <w:right w:val="nil"/>
            </w:tcBorders>
            <w:shd w:val="clear" w:color="auto" w:fill="auto"/>
            <w:noWrap/>
            <w:vAlign w:val="bottom"/>
            <w:hideMark/>
          </w:tcPr>
          <w:p w14:paraId="2C9FB0DE"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108</w:t>
            </w:r>
          </w:p>
        </w:tc>
        <w:tc>
          <w:tcPr>
            <w:tcW w:w="283" w:type="dxa"/>
            <w:tcBorders>
              <w:top w:val="nil"/>
              <w:left w:val="nil"/>
              <w:bottom w:val="single" w:sz="4" w:space="0" w:color="auto"/>
              <w:right w:val="nil"/>
            </w:tcBorders>
            <w:shd w:val="clear" w:color="auto" w:fill="auto"/>
            <w:noWrap/>
            <w:vAlign w:val="bottom"/>
            <w:hideMark/>
          </w:tcPr>
          <w:p w14:paraId="0551099F"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10EACB7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c>
          <w:tcPr>
            <w:tcW w:w="560" w:type="dxa"/>
            <w:tcBorders>
              <w:top w:val="nil"/>
              <w:left w:val="nil"/>
              <w:bottom w:val="single" w:sz="4" w:space="0" w:color="auto"/>
              <w:right w:val="nil"/>
            </w:tcBorders>
            <w:shd w:val="clear" w:color="auto" w:fill="auto"/>
            <w:noWrap/>
            <w:vAlign w:val="bottom"/>
            <w:hideMark/>
          </w:tcPr>
          <w:p w14:paraId="1A8D5321"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86</w:t>
            </w:r>
          </w:p>
        </w:tc>
        <w:tc>
          <w:tcPr>
            <w:tcW w:w="283" w:type="dxa"/>
            <w:tcBorders>
              <w:top w:val="nil"/>
              <w:left w:val="nil"/>
              <w:bottom w:val="single" w:sz="4" w:space="0" w:color="auto"/>
              <w:right w:val="nil"/>
            </w:tcBorders>
            <w:shd w:val="clear" w:color="auto" w:fill="auto"/>
            <w:noWrap/>
            <w:vAlign w:val="bottom"/>
            <w:hideMark/>
          </w:tcPr>
          <w:p w14:paraId="3ABACED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2B9EBEC4"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6D0C17B4"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6F2F386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12C</w:t>
            </w:r>
          </w:p>
        </w:tc>
        <w:tc>
          <w:tcPr>
            <w:tcW w:w="625" w:type="dxa"/>
            <w:tcBorders>
              <w:top w:val="nil"/>
              <w:left w:val="nil"/>
              <w:bottom w:val="single" w:sz="4" w:space="0" w:color="auto"/>
              <w:right w:val="nil"/>
            </w:tcBorders>
            <w:shd w:val="clear" w:color="auto" w:fill="auto"/>
            <w:noWrap/>
            <w:vAlign w:val="bottom"/>
            <w:hideMark/>
          </w:tcPr>
          <w:p w14:paraId="019408AA"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124</w:t>
            </w:r>
          </w:p>
        </w:tc>
        <w:tc>
          <w:tcPr>
            <w:tcW w:w="280" w:type="dxa"/>
            <w:tcBorders>
              <w:top w:val="nil"/>
              <w:left w:val="nil"/>
              <w:bottom w:val="single" w:sz="4" w:space="0" w:color="auto"/>
              <w:right w:val="nil"/>
            </w:tcBorders>
            <w:shd w:val="clear" w:color="auto" w:fill="auto"/>
            <w:noWrap/>
            <w:vAlign w:val="bottom"/>
            <w:hideMark/>
          </w:tcPr>
          <w:p w14:paraId="271D004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1E9F94A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c>
          <w:tcPr>
            <w:tcW w:w="607" w:type="dxa"/>
            <w:tcBorders>
              <w:top w:val="nil"/>
              <w:left w:val="nil"/>
              <w:bottom w:val="single" w:sz="4" w:space="0" w:color="auto"/>
              <w:right w:val="nil"/>
            </w:tcBorders>
            <w:shd w:val="clear" w:color="auto" w:fill="auto"/>
            <w:noWrap/>
            <w:vAlign w:val="bottom"/>
            <w:hideMark/>
          </w:tcPr>
          <w:p w14:paraId="6B17BF1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124</w:t>
            </w:r>
          </w:p>
        </w:tc>
        <w:tc>
          <w:tcPr>
            <w:tcW w:w="283" w:type="dxa"/>
            <w:tcBorders>
              <w:top w:val="nil"/>
              <w:left w:val="nil"/>
              <w:bottom w:val="single" w:sz="4" w:space="0" w:color="auto"/>
              <w:right w:val="nil"/>
            </w:tcBorders>
            <w:shd w:val="clear" w:color="auto" w:fill="auto"/>
            <w:noWrap/>
            <w:vAlign w:val="bottom"/>
            <w:hideMark/>
          </w:tcPr>
          <w:p w14:paraId="090B0926"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076AB79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6</w:t>
            </w:r>
          </w:p>
        </w:tc>
        <w:tc>
          <w:tcPr>
            <w:tcW w:w="693" w:type="dxa"/>
            <w:tcBorders>
              <w:top w:val="nil"/>
              <w:left w:val="nil"/>
              <w:bottom w:val="single" w:sz="4" w:space="0" w:color="auto"/>
              <w:right w:val="nil"/>
            </w:tcBorders>
            <w:shd w:val="clear" w:color="auto" w:fill="auto"/>
            <w:noWrap/>
            <w:vAlign w:val="bottom"/>
            <w:hideMark/>
          </w:tcPr>
          <w:p w14:paraId="241306CF"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126</w:t>
            </w:r>
          </w:p>
        </w:tc>
        <w:tc>
          <w:tcPr>
            <w:tcW w:w="283" w:type="dxa"/>
            <w:tcBorders>
              <w:top w:val="nil"/>
              <w:left w:val="nil"/>
              <w:bottom w:val="single" w:sz="4" w:space="0" w:color="auto"/>
              <w:right w:val="nil"/>
            </w:tcBorders>
            <w:shd w:val="clear" w:color="auto" w:fill="auto"/>
            <w:noWrap/>
            <w:vAlign w:val="bottom"/>
            <w:hideMark/>
          </w:tcPr>
          <w:p w14:paraId="08F907F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54B2931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14</w:t>
            </w:r>
          </w:p>
        </w:tc>
        <w:tc>
          <w:tcPr>
            <w:tcW w:w="627" w:type="dxa"/>
            <w:tcBorders>
              <w:top w:val="nil"/>
              <w:left w:val="nil"/>
              <w:bottom w:val="single" w:sz="4" w:space="0" w:color="auto"/>
              <w:right w:val="nil"/>
            </w:tcBorders>
            <w:shd w:val="clear" w:color="auto" w:fill="auto"/>
            <w:noWrap/>
            <w:vAlign w:val="bottom"/>
            <w:hideMark/>
          </w:tcPr>
          <w:p w14:paraId="61C20B2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114</w:t>
            </w:r>
          </w:p>
        </w:tc>
        <w:tc>
          <w:tcPr>
            <w:tcW w:w="283" w:type="dxa"/>
            <w:tcBorders>
              <w:top w:val="nil"/>
              <w:left w:val="nil"/>
              <w:bottom w:val="single" w:sz="4" w:space="0" w:color="auto"/>
              <w:right w:val="nil"/>
            </w:tcBorders>
            <w:shd w:val="clear" w:color="auto" w:fill="auto"/>
            <w:noWrap/>
            <w:vAlign w:val="bottom"/>
            <w:hideMark/>
          </w:tcPr>
          <w:p w14:paraId="6C32FF0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7B6DC4C4"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560" w:type="dxa"/>
            <w:tcBorders>
              <w:top w:val="nil"/>
              <w:left w:val="nil"/>
              <w:bottom w:val="single" w:sz="4" w:space="0" w:color="auto"/>
              <w:right w:val="nil"/>
            </w:tcBorders>
            <w:shd w:val="clear" w:color="auto" w:fill="auto"/>
            <w:noWrap/>
            <w:vAlign w:val="bottom"/>
            <w:hideMark/>
          </w:tcPr>
          <w:p w14:paraId="3D2299B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93</w:t>
            </w:r>
          </w:p>
        </w:tc>
        <w:tc>
          <w:tcPr>
            <w:tcW w:w="283" w:type="dxa"/>
            <w:tcBorders>
              <w:top w:val="nil"/>
              <w:left w:val="nil"/>
              <w:bottom w:val="single" w:sz="4" w:space="0" w:color="auto"/>
              <w:right w:val="nil"/>
            </w:tcBorders>
            <w:shd w:val="clear" w:color="auto" w:fill="auto"/>
            <w:noWrap/>
            <w:vAlign w:val="bottom"/>
            <w:hideMark/>
          </w:tcPr>
          <w:p w14:paraId="736F43A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0E83B038"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4</w:t>
            </w:r>
          </w:p>
        </w:tc>
      </w:tr>
      <w:tr w:rsidR="00892A03" w:rsidRPr="00EB2AE1" w14:paraId="6B44D001"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03F6398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P37005</w:t>
            </w:r>
          </w:p>
        </w:tc>
        <w:tc>
          <w:tcPr>
            <w:tcW w:w="625" w:type="dxa"/>
            <w:tcBorders>
              <w:top w:val="nil"/>
              <w:left w:val="nil"/>
              <w:bottom w:val="single" w:sz="4" w:space="0" w:color="auto"/>
              <w:right w:val="nil"/>
            </w:tcBorders>
            <w:shd w:val="clear" w:color="auto" w:fill="auto"/>
            <w:noWrap/>
            <w:vAlign w:val="bottom"/>
            <w:hideMark/>
          </w:tcPr>
          <w:p w14:paraId="180A6BBB"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125</w:t>
            </w:r>
          </w:p>
        </w:tc>
        <w:tc>
          <w:tcPr>
            <w:tcW w:w="280" w:type="dxa"/>
            <w:tcBorders>
              <w:top w:val="nil"/>
              <w:left w:val="nil"/>
              <w:bottom w:val="single" w:sz="4" w:space="0" w:color="auto"/>
              <w:right w:val="nil"/>
            </w:tcBorders>
            <w:shd w:val="clear" w:color="auto" w:fill="auto"/>
            <w:noWrap/>
            <w:vAlign w:val="bottom"/>
            <w:hideMark/>
          </w:tcPr>
          <w:p w14:paraId="62D39D6D"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6B4B5D26"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10</w:t>
            </w:r>
          </w:p>
        </w:tc>
        <w:tc>
          <w:tcPr>
            <w:tcW w:w="607" w:type="dxa"/>
            <w:tcBorders>
              <w:top w:val="nil"/>
              <w:left w:val="nil"/>
              <w:bottom w:val="single" w:sz="4" w:space="0" w:color="auto"/>
              <w:right w:val="nil"/>
            </w:tcBorders>
            <w:shd w:val="clear" w:color="auto" w:fill="auto"/>
            <w:noWrap/>
            <w:vAlign w:val="bottom"/>
            <w:hideMark/>
          </w:tcPr>
          <w:p w14:paraId="454172FD"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124</w:t>
            </w:r>
          </w:p>
        </w:tc>
        <w:tc>
          <w:tcPr>
            <w:tcW w:w="283" w:type="dxa"/>
            <w:tcBorders>
              <w:top w:val="nil"/>
              <w:left w:val="nil"/>
              <w:bottom w:val="single" w:sz="4" w:space="0" w:color="auto"/>
              <w:right w:val="nil"/>
            </w:tcBorders>
            <w:shd w:val="clear" w:color="auto" w:fill="auto"/>
            <w:noWrap/>
            <w:vAlign w:val="bottom"/>
            <w:hideMark/>
          </w:tcPr>
          <w:p w14:paraId="7AE53B3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471E5925"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c>
          <w:tcPr>
            <w:tcW w:w="693" w:type="dxa"/>
            <w:tcBorders>
              <w:top w:val="nil"/>
              <w:left w:val="nil"/>
              <w:bottom w:val="single" w:sz="4" w:space="0" w:color="auto"/>
              <w:right w:val="nil"/>
            </w:tcBorders>
            <w:shd w:val="clear" w:color="auto" w:fill="auto"/>
            <w:noWrap/>
            <w:vAlign w:val="bottom"/>
            <w:hideMark/>
          </w:tcPr>
          <w:p w14:paraId="724EAD17"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120</w:t>
            </w:r>
          </w:p>
        </w:tc>
        <w:tc>
          <w:tcPr>
            <w:tcW w:w="283" w:type="dxa"/>
            <w:tcBorders>
              <w:top w:val="nil"/>
              <w:left w:val="nil"/>
              <w:bottom w:val="single" w:sz="4" w:space="0" w:color="auto"/>
              <w:right w:val="nil"/>
            </w:tcBorders>
            <w:shd w:val="clear" w:color="auto" w:fill="auto"/>
            <w:noWrap/>
            <w:vAlign w:val="bottom"/>
            <w:hideMark/>
          </w:tcPr>
          <w:p w14:paraId="4F534497"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487B2ACC"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7</w:t>
            </w:r>
          </w:p>
        </w:tc>
        <w:tc>
          <w:tcPr>
            <w:tcW w:w="627" w:type="dxa"/>
            <w:tcBorders>
              <w:top w:val="nil"/>
              <w:left w:val="nil"/>
              <w:bottom w:val="single" w:sz="4" w:space="0" w:color="auto"/>
              <w:right w:val="nil"/>
            </w:tcBorders>
            <w:shd w:val="clear" w:color="auto" w:fill="auto"/>
            <w:noWrap/>
            <w:vAlign w:val="bottom"/>
            <w:hideMark/>
          </w:tcPr>
          <w:p w14:paraId="3825BB10"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108</w:t>
            </w:r>
          </w:p>
        </w:tc>
        <w:tc>
          <w:tcPr>
            <w:tcW w:w="283" w:type="dxa"/>
            <w:tcBorders>
              <w:top w:val="nil"/>
              <w:left w:val="nil"/>
              <w:bottom w:val="single" w:sz="4" w:space="0" w:color="auto"/>
              <w:right w:val="nil"/>
            </w:tcBorders>
            <w:shd w:val="clear" w:color="auto" w:fill="auto"/>
            <w:noWrap/>
            <w:vAlign w:val="bottom"/>
            <w:hideMark/>
          </w:tcPr>
          <w:p w14:paraId="1A861E5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2645EA8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7</w:t>
            </w:r>
          </w:p>
        </w:tc>
        <w:tc>
          <w:tcPr>
            <w:tcW w:w="560" w:type="dxa"/>
            <w:tcBorders>
              <w:top w:val="nil"/>
              <w:left w:val="nil"/>
              <w:bottom w:val="single" w:sz="4" w:space="0" w:color="auto"/>
              <w:right w:val="nil"/>
            </w:tcBorders>
            <w:shd w:val="clear" w:color="auto" w:fill="auto"/>
            <w:noWrap/>
            <w:vAlign w:val="bottom"/>
            <w:hideMark/>
          </w:tcPr>
          <w:p w14:paraId="63434CD4"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82</w:t>
            </w:r>
          </w:p>
        </w:tc>
        <w:tc>
          <w:tcPr>
            <w:tcW w:w="283" w:type="dxa"/>
            <w:tcBorders>
              <w:top w:val="nil"/>
              <w:left w:val="nil"/>
              <w:bottom w:val="single" w:sz="4" w:space="0" w:color="auto"/>
              <w:right w:val="nil"/>
            </w:tcBorders>
            <w:shd w:val="clear" w:color="auto" w:fill="auto"/>
            <w:noWrap/>
            <w:vAlign w:val="bottom"/>
            <w:hideMark/>
          </w:tcPr>
          <w:p w14:paraId="27E750A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700E2F98"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w:t>
            </w:r>
          </w:p>
        </w:tc>
      </w:tr>
      <w:tr w:rsidR="00892A03" w:rsidRPr="00EB2AE1" w14:paraId="24EAC524"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49ECA4E2"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P37037</w:t>
            </w:r>
          </w:p>
        </w:tc>
        <w:tc>
          <w:tcPr>
            <w:tcW w:w="625" w:type="dxa"/>
            <w:tcBorders>
              <w:top w:val="nil"/>
              <w:left w:val="nil"/>
              <w:bottom w:val="single" w:sz="4" w:space="0" w:color="auto"/>
              <w:right w:val="nil"/>
            </w:tcBorders>
            <w:shd w:val="clear" w:color="auto" w:fill="auto"/>
            <w:noWrap/>
            <w:vAlign w:val="bottom"/>
            <w:hideMark/>
          </w:tcPr>
          <w:p w14:paraId="167E48F2"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154</w:t>
            </w:r>
          </w:p>
        </w:tc>
        <w:tc>
          <w:tcPr>
            <w:tcW w:w="280" w:type="dxa"/>
            <w:tcBorders>
              <w:top w:val="nil"/>
              <w:left w:val="nil"/>
              <w:bottom w:val="single" w:sz="4" w:space="0" w:color="auto"/>
              <w:right w:val="nil"/>
            </w:tcBorders>
            <w:shd w:val="clear" w:color="auto" w:fill="auto"/>
            <w:noWrap/>
            <w:vAlign w:val="bottom"/>
            <w:hideMark/>
          </w:tcPr>
          <w:p w14:paraId="05C13366"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5FDD8E78"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21</w:t>
            </w:r>
          </w:p>
        </w:tc>
        <w:tc>
          <w:tcPr>
            <w:tcW w:w="607" w:type="dxa"/>
            <w:tcBorders>
              <w:top w:val="nil"/>
              <w:left w:val="nil"/>
              <w:bottom w:val="single" w:sz="4" w:space="0" w:color="auto"/>
              <w:right w:val="nil"/>
            </w:tcBorders>
            <w:shd w:val="clear" w:color="auto" w:fill="auto"/>
            <w:noWrap/>
            <w:vAlign w:val="bottom"/>
            <w:hideMark/>
          </w:tcPr>
          <w:p w14:paraId="51AF7732"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156</w:t>
            </w:r>
          </w:p>
        </w:tc>
        <w:tc>
          <w:tcPr>
            <w:tcW w:w="283" w:type="dxa"/>
            <w:tcBorders>
              <w:top w:val="nil"/>
              <w:left w:val="nil"/>
              <w:bottom w:val="single" w:sz="4" w:space="0" w:color="auto"/>
              <w:right w:val="nil"/>
            </w:tcBorders>
            <w:shd w:val="clear" w:color="auto" w:fill="auto"/>
            <w:noWrap/>
            <w:vAlign w:val="bottom"/>
            <w:hideMark/>
          </w:tcPr>
          <w:p w14:paraId="537C9EB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6EE0CADC"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c>
          <w:tcPr>
            <w:tcW w:w="693" w:type="dxa"/>
            <w:tcBorders>
              <w:top w:val="nil"/>
              <w:left w:val="nil"/>
              <w:bottom w:val="single" w:sz="4" w:space="0" w:color="auto"/>
              <w:right w:val="nil"/>
            </w:tcBorders>
            <w:shd w:val="clear" w:color="auto" w:fill="auto"/>
            <w:noWrap/>
            <w:vAlign w:val="bottom"/>
            <w:hideMark/>
          </w:tcPr>
          <w:p w14:paraId="40D33C9A"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165</w:t>
            </w:r>
          </w:p>
        </w:tc>
        <w:tc>
          <w:tcPr>
            <w:tcW w:w="283" w:type="dxa"/>
            <w:tcBorders>
              <w:top w:val="nil"/>
              <w:left w:val="nil"/>
              <w:bottom w:val="single" w:sz="4" w:space="0" w:color="auto"/>
              <w:right w:val="nil"/>
            </w:tcBorders>
            <w:shd w:val="clear" w:color="auto" w:fill="auto"/>
            <w:noWrap/>
            <w:vAlign w:val="bottom"/>
            <w:hideMark/>
          </w:tcPr>
          <w:p w14:paraId="02C8C255"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6AD3D6F2"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23</w:t>
            </w:r>
          </w:p>
        </w:tc>
        <w:tc>
          <w:tcPr>
            <w:tcW w:w="627" w:type="dxa"/>
            <w:tcBorders>
              <w:top w:val="nil"/>
              <w:left w:val="nil"/>
              <w:bottom w:val="single" w:sz="4" w:space="0" w:color="auto"/>
              <w:right w:val="nil"/>
            </w:tcBorders>
            <w:shd w:val="clear" w:color="auto" w:fill="auto"/>
            <w:noWrap/>
            <w:vAlign w:val="bottom"/>
            <w:hideMark/>
          </w:tcPr>
          <w:p w14:paraId="5BE9F83A"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117</w:t>
            </w:r>
          </w:p>
        </w:tc>
        <w:tc>
          <w:tcPr>
            <w:tcW w:w="283" w:type="dxa"/>
            <w:tcBorders>
              <w:top w:val="nil"/>
              <w:left w:val="nil"/>
              <w:bottom w:val="single" w:sz="4" w:space="0" w:color="auto"/>
              <w:right w:val="nil"/>
            </w:tcBorders>
            <w:shd w:val="clear" w:color="auto" w:fill="auto"/>
            <w:noWrap/>
            <w:vAlign w:val="bottom"/>
            <w:hideMark/>
          </w:tcPr>
          <w:p w14:paraId="39E4B2A5"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15A63B2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6</w:t>
            </w:r>
          </w:p>
        </w:tc>
        <w:tc>
          <w:tcPr>
            <w:tcW w:w="560" w:type="dxa"/>
            <w:tcBorders>
              <w:top w:val="nil"/>
              <w:left w:val="nil"/>
              <w:bottom w:val="single" w:sz="4" w:space="0" w:color="auto"/>
              <w:right w:val="nil"/>
            </w:tcBorders>
            <w:shd w:val="clear" w:color="auto" w:fill="auto"/>
            <w:noWrap/>
            <w:vAlign w:val="bottom"/>
            <w:hideMark/>
          </w:tcPr>
          <w:p w14:paraId="253857DB"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112</w:t>
            </w:r>
          </w:p>
        </w:tc>
        <w:tc>
          <w:tcPr>
            <w:tcW w:w="283" w:type="dxa"/>
            <w:tcBorders>
              <w:top w:val="nil"/>
              <w:left w:val="nil"/>
              <w:bottom w:val="single" w:sz="4" w:space="0" w:color="auto"/>
              <w:right w:val="nil"/>
            </w:tcBorders>
            <w:shd w:val="clear" w:color="auto" w:fill="auto"/>
            <w:noWrap/>
            <w:vAlign w:val="bottom"/>
            <w:hideMark/>
          </w:tcPr>
          <w:p w14:paraId="7D8F3CB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7B19B968"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r>
      <w:tr w:rsidR="00892A03" w:rsidRPr="00EB2AE1" w14:paraId="5ADBEF8B"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5D99C16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P78048</w:t>
            </w:r>
          </w:p>
        </w:tc>
        <w:tc>
          <w:tcPr>
            <w:tcW w:w="625" w:type="dxa"/>
            <w:tcBorders>
              <w:top w:val="nil"/>
              <w:left w:val="nil"/>
              <w:bottom w:val="single" w:sz="4" w:space="0" w:color="auto"/>
              <w:right w:val="nil"/>
            </w:tcBorders>
            <w:shd w:val="clear" w:color="auto" w:fill="auto"/>
            <w:noWrap/>
            <w:vAlign w:val="bottom"/>
            <w:hideMark/>
          </w:tcPr>
          <w:p w14:paraId="6E9C9521"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114</w:t>
            </w:r>
          </w:p>
        </w:tc>
        <w:tc>
          <w:tcPr>
            <w:tcW w:w="280" w:type="dxa"/>
            <w:tcBorders>
              <w:top w:val="nil"/>
              <w:left w:val="nil"/>
              <w:bottom w:val="single" w:sz="4" w:space="0" w:color="auto"/>
              <w:right w:val="nil"/>
            </w:tcBorders>
            <w:shd w:val="clear" w:color="auto" w:fill="auto"/>
            <w:noWrap/>
            <w:vAlign w:val="bottom"/>
            <w:hideMark/>
          </w:tcPr>
          <w:p w14:paraId="08120C9A"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377A1BE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11</w:t>
            </w:r>
          </w:p>
        </w:tc>
        <w:tc>
          <w:tcPr>
            <w:tcW w:w="607" w:type="dxa"/>
            <w:tcBorders>
              <w:top w:val="nil"/>
              <w:left w:val="nil"/>
              <w:bottom w:val="single" w:sz="4" w:space="0" w:color="auto"/>
              <w:right w:val="nil"/>
            </w:tcBorders>
            <w:shd w:val="clear" w:color="auto" w:fill="auto"/>
            <w:noWrap/>
            <w:vAlign w:val="bottom"/>
            <w:hideMark/>
          </w:tcPr>
          <w:p w14:paraId="628E44D6"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120</w:t>
            </w:r>
          </w:p>
        </w:tc>
        <w:tc>
          <w:tcPr>
            <w:tcW w:w="283" w:type="dxa"/>
            <w:tcBorders>
              <w:top w:val="nil"/>
              <w:left w:val="nil"/>
              <w:bottom w:val="single" w:sz="4" w:space="0" w:color="auto"/>
              <w:right w:val="nil"/>
            </w:tcBorders>
            <w:shd w:val="clear" w:color="auto" w:fill="auto"/>
            <w:noWrap/>
            <w:vAlign w:val="bottom"/>
            <w:hideMark/>
          </w:tcPr>
          <w:p w14:paraId="06F3BB9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4F70F86F"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693" w:type="dxa"/>
            <w:tcBorders>
              <w:top w:val="nil"/>
              <w:left w:val="nil"/>
              <w:bottom w:val="single" w:sz="4" w:space="0" w:color="auto"/>
              <w:right w:val="nil"/>
            </w:tcBorders>
            <w:shd w:val="clear" w:color="auto" w:fill="auto"/>
            <w:noWrap/>
            <w:vAlign w:val="bottom"/>
            <w:hideMark/>
          </w:tcPr>
          <w:p w14:paraId="3BF78CF8"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115</w:t>
            </w:r>
          </w:p>
        </w:tc>
        <w:tc>
          <w:tcPr>
            <w:tcW w:w="283" w:type="dxa"/>
            <w:tcBorders>
              <w:top w:val="nil"/>
              <w:left w:val="nil"/>
              <w:bottom w:val="single" w:sz="4" w:space="0" w:color="auto"/>
              <w:right w:val="nil"/>
            </w:tcBorders>
            <w:shd w:val="clear" w:color="auto" w:fill="auto"/>
            <w:noWrap/>
            <w:vAlign w:val="bottom"/>
            <w:hideMark/>
          </w:tcPr>
          <w:p w14:paraId="22E7ED59"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36892E5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16</w:t>
            </w:r>
          </w:p>
        </w:tc>
        <w:tc>
          <w:tcPr>
            <w:tcW w:w="627" w:type="dxa"/>
            <w:tcBorders>
              <w:top w:val="nil"/>
              <w:left w:val="nil"/>
              <w:bottom w:val="single" w:sz="4" w:space="0" w:color="auto"/>
              <w:right w:val="nil"/>
            </w:tcBorders>
            <w:shd w:val="clear" w:color="auto" w:fill="auto"/>
            <w:noWrap/>
            <w:vAlign w:val="bottom"/>
            <w:hideMark/>
          </w:tcPr>
          <w:p w14:paraId="47C3DCF4"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106</w:t>
            </w:r>
          </w:p>
        </w:tc>
        <w:tc>
          <w:tcPr>
            <w:tcW w:w="283" w:type="dxa"/>
            <w:tcBorders>
              <w:top w:val="nil"/>
              <w:left w:val="nil"/>
              <w:bottom w:val="single" w:sz="4" w:space="0" w:color="auto"/>
              <w:right w:val="nil"/>
            </w:tcBorders>
            <w:shd w:val="clear" w:color="auto" w:fill="auto"/>
            <w:noWrap/>
            <w:vAlign w:val="bottom"/>
            <w:hideMark/>
          </w:tcPr>
          <w:p w14:paraId="4000679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6A91E0D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9</w:t>
            </w:r>
          </w:p>
        </w:tc>
        <w:tc>
          <w:tcPr>
            <w:tcW w:w="560" w:type="dxa"/>
            <w:tcBorders>
              <w:top w:val="nil"/>
              <w:left w:val="nil"/>
              <w:bottom w:val="single" w:sz="4" w:space="0" w:color="auto"/>
              <w:right w:val="nil"/>
            </w:tcBorders>
            <w:shd w:val="clear" w:color="auto" w:fill="auto"/>
            <w:noWrap/>
            <w:vAlign w:val="bottom"/>
            <w:hideMark/>
          </w:tcPr>
          <w:p w14:paraId="796C9184"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87</w:t>
            </w:r>
          </w:p>
        </w:tc>
        <w:tc>
          <w:tcPr>
            <w:tcW w:w="283" w:type="dxa"/>
            <w:tcBorders>
              <w:top w:val="nil"/>
              <w:left w:val="nil"/>
              <w:bottom w:val="single" w:sz="4" w:space="0" w:color="auto"/>
              <w:right w:val="nil"/>
            </w:tcBorders>
            <w:shd w:val="clear" w:color="auto" w:fill="auto"/>
            <w:noWrap/>
            <w:vAlign w:val="bottom"/>
            <w:hideMark/>
          </w:tcPr>
          <w:p w14:paraId="5517723B"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7F86363E"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r>
      <w:tr w:rsidR="00892A03" w:rsidRPr="00EB2AE1" w14:paraId="533ECBBE" w14:textId="77777777" w:rsidTr="00AB27EB">
        <w:trPr>
          <w:trHeight w:val="245"/>
        </w:trPr>
        <w:tc>
          <w:tcPr>
            <w:tcW w:w="913" w:type="dxa"/>
            <w:tcBorders>
              <w:top w:val="nil"/>
              <w:left w:val="single" w:sz="4" w:space="0" w:color="auto"/>
              <w:bottom w:val="single" w:sz="4" w:space="0" w:color="auto"/>
              <w:right w:val="single" w:sz="4" w:space="0" w:color="auto"/>
            </w:tcBorders>
            <w:shd w:val="clear" w:color="auto" w:fill="auto"/>
            <w:noWrap/>
            <w:vAlign w:val="bottom"/>
            <w:hideMark/>
          </w:tcPr>
          <w:p w14:paraId="42818DA0"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SC5314</w:t>
            </w:r>
          </w:p>
        </w:tc>
        <w:tc>
          <w:tcPr>
            <w:tcW w:w="625" w:type="dxa"/>
            <w:tcBorders>
              <w:top w:val="nil"/>
              <w:left w:val="nil"/>
              <w:bottom w:val="single" w:sz="4" w:space="0" w:color="auto"/>
              <w:right w:val="nil"/>
            </w:tcBorders>
            <w:shd w:val="clear" w:color="auto" w:fill="auto"/>
            <w:noWrap/>
            <w:vAlign w:val="bottom"/>
            <w:hideMark/>
          </w:tcPr>
          <w:p w14:paraId="7F22FCB3"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120</w:t>
            </w:r>
          </w:p>
        </w:tc>
        <w:tc>
          <w:tcPr>
            <w:tcW w:w="280" w:type="dxa"/>
            <w:tcBorders>
              <w:top w:val="nil"/>
              <w:left w:val="nil"/>
              <w:bottom w:val="single" w:sz="4" w:space="0" w:color="auto"/>
              <w:right w:val="nil"/>
            </w:tcBorders>
            <w:shd w:val="clear" w:color="auto" w:fill="auto"/>
            <w:noWrap/>
            <w:vAlign w:val="bottom"/>
            <w:hideMark/>
          </w:tcPr>
          <w:p w14:paraId="7C456D76"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78" w:type="dxa"/>
            <w:tcBorders>
              <w:top w:val="nil"/>
              <w:left w:val="nil"/>
              <w:bottom w:val="single" w:sz="4" w:space="0" w:color="auto"/>
              <w:right w:val="single" w:sz="4" w:space="0" w:color="auto"/>
            </w:tcBorders>
            <w:shd w:val="clear" w:color="auto" w:fill="auto"/>
            <w:noWrap/>
            <w:vAlign w:val="bottom"/>
            <w:hideMark/>
          </w:tcPr>
          <w:p w14:paraId="0E85539D"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8</w:t>
            </w:r>
          </w:p>
        </w:tc>
        <w:tc>
          <w:tcPr>
            <w:tcW w:w="607" w:type="dxa"/>
            <w:tcBorders>
              <w:top w:val="nil"/>
              <w:left w:val="nil"/>
              <w:bottom w:val="single" w:sz="4" w:space="0" w:color="auto"/>
              <w:right w:val="nil"/>
            </w:tcBorders>
            <w:shd w:val="clear" w:color="auto" w:fill="auto"/>
            <w:noWrap/>
            <w:vAlign w:val="bottom"/>
            <w:hideMark/>
          </w:tcPr>
          <w:p w14:paraId="2BE5585F"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124</w:t>
            </w:r>
          </w:p>
        </w:tc>
        <w:tc>
          <w:tcPr>
            <w:tcW w:w="283" w:type="dxa"/>
            <w:tcBorders>
              <w:top w:val="nil"/>
              <w:left w:val="nil"/>
              <w:bottom w:val="single" w:sz="4" w:space="0" w:color="auto"/>
              <w:right w:val="nil"/>
            </w:tcBorders>
            <w:shd w:val="clear" w:color="auto" w:fill="auto"/>
            <w:noWrap/>
            <w:vAlign w:val="bottom"/>
            <w:hideMark/>
          </w:tcPr>
          <w:p w14:paraId="187C000B"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89" w:type="dxa"/>
            <w:gridSpan w:val="2"/>
            <w:tcBorders>
              <w:top w:val="nil"/>
              <w:left w:val="nil"/>
              <w:bottom w:val="single" w:sz="4" w:space="0" w:color="auto"/>
              <w:right w:val="single" w:sz="4" w:space="0" w:color="auto"/>
            </w:tcBorders>
            <w:shd w:val="clear" w:color="auto" w:fill="auto"/>
            <w:noWrap/>
            <w:vAlign w:val="bottom"/>
            <w:hideMark/>
          </w:tcPr>
          <w:p w14:paraId="681A5D1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12</w:t>
            </w:r>
          </w:p>
        </w:tc>
        <w:tc>
          <w:tcPr>
            <w:tcW w:w="693" w:type="dxa"/>
            <w:tcBorders>
              <w:top w:val="nil"/>
              <w:left w:val="nil"/>
              <w:bottom w:val="single" w:sz="4" w:space="0" w:color="auto"/>
              <w:right w:val="nil"/>
            </w:tcBorders>
            <w:shd w:val="clear" w:color="auto" w:fill="auto"/>
            <w:noWrap/>
            <w:vAlign w:val="bottom"/>
            <w:hideMark/>
          </w:tcPr>
          <w:p w14:paraId="5671426C"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141</w:t>
            </w:r>
          </w:p>
        </w:tc>
        <w:tc>
          <w:tcPr>
            <w:tcW w:w="283" w:type="dxa"/>
            <w:tcBorders>
              <w:top w:val="nil"/>
              <w:left w:val="nil"/>
              <w:bottom w:val="single" w:sz="4" w:space="0" w:color="auto"/>
              <w:right w:val="nil"/>
            </w:tcBorders>
            <w:shd w:val="clear" w:color="auto" w:fill="auto"/>
            <w:noWrap/>
            <w:vAlign w:val="bottom"/>
            <w:hideMark/>
          </w:tcPr>
          <w:p w14:paraId="520DFCA1"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57" w:type="dxa"/>
            <w:gridSpan w:val="2"/>
            <w:tcBorders>
              <w:top w:val="nil"/>
              <w:left w:val="nil"/>
              <w:bottom w:val="single" w:sz="4" w:space="0" w:color="auto"/>
              <w:right w:val="single" w:sz="4" w:space="0" w:color="auto"/>
            </w:tcBorders>
            <w:shd w:val="clear" w:color="auto" w:fill="auto"/>
            <w:noWrap/>
            <w:vAlign w:val="bottom"/>
            <w:hideMark/>
          </w:tcPr>
          <w:p w14:paraId="7DA18CB1"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10</w:t>
            </w:r>
          </w:p>
        </w:tc>
        <w:tc>
          <w:tcPr>
            <w:tcW w:w="627" w:type="dxa"/>
            <w:tcBorders>
              <w:top w:val="nil"/>
              <w:left w:val="nil"/>
              <w:bottom w:val="single" w:sz="4" w:space="0" w:color="auto"/>
              <w:right w:val="nil"/>
            </w:tcBorders>
            <w:shd w:val="clear" w:color="auto" w:fill="auto"/>
            <w:noWrap/>
            <w:vAlign w:val="bottom"/>
            <w:hideMark/>
          </w:tcPr>
          <w:p w14:paraId="399F6B32"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95</w:t>
            </w:r>
          </w:p>
        </w:tc>
        <w:tc>
          <w:tcPr>
            <w:tcW w:w="283" w:type="dxa"/>
            <w:tcBorders>
              <w:top w:val="nil"/>
              <w:left w:val="nil"/>
              <w:bottom w:val="single" w:sz="4" w:space="0" w:color="auto"/>
              <w:right w:val="nil"/>
            </w:tcBorders>
            <w:shd w:val="clear" w:color="auto" w:fill="auto"/>
            <w:noWrap/>
            <w:vAlign w:val="bottom"/>
            <w:hideMark/>
          </w:tcPr>
          <w:p w14:paraId="33E0319C"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548" w:type="dxa"/>
            <w:gridSpan w:val="2"/>
            <w:tcBorders>
              <w:top w:val="nil"/>
              <w:left w:val="nil"/>
              <w:bottom w:val="single" w:sz="4" w:space="0" w:color="auto"/>
              <w:right w:val="single" w:sz="4" w:space="0" w:color="auto"/>
            </w:tcBorders>
            <w:shd w:val="clear" w:color="auto" w:fill="auto"/>
            <w:noWrap/>
            <w:vAlign w:val="bottom"/>
            <w:hideMark/>
          </w:tcPr>
          <w:p w14:paraId="3ADBFC59"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5</w:t>
            </w:r>
          </w:p>
        </w:tc>
        <w:tc>
          <w:tcPr>
            <w:tcW w:w="560" w:type="dxa"/>
            <w:tcBorders>
              <w:top w:val="nil"/>
              <w:left w:val="nil"/>
              <w:bottom w:val="single" w:sz="4" w:space="0" w:color="auto"/>
              <w:right w:val="nil"/>
            </w:tcBorders>
            <w:shd w:val="clear" w:color="auto" w:fill="auto"/>
            <w:noWrap/>
            <w:vAlign w:val="bottom"/>
            <w:hideMark/>
          </w:tcPr>
          <w:p w14:paraId="246CB189" w14:textId="77777777" w:rsidR="00892A03" w:rsidRPr="00754DD5" w:rsidRDefault="00892A03" w:rsidP="00AB27EB">
            <w:pPr>
              <w:jc w:val="right"/>
              <w:rPr>
                <w:rFonts w:ascii="Arial" w:eastAsia="Times New Roman" w:hAnsi="Arial" w:cs="Arial"/>
                <w:color w:val="000000"/>
                <w:sz w:val="16"/>
                <w:szCs w:val="16"/>
              </w:rPr>
            </w:pPr>
            <w:r w:rsidRPr="00754DD5">
              <w:rPr>
                <w:rFonts w:ascii="Arial" w:eastAsia="Times New Roman" w:hAnsi="Arial" w:cs="Arial"/>
                <w:color w:val="000000"/>
                <w:sz w:val="16"/>
                <w:szCs w:val="16"/>
              </w:rPr>
              <w:t>80</w:t>
            </w:r>
          </w:p>
        </w:tc>
        <w:tc>
          <w:tcPr>
            <w:tcW w:w="283" w:type="dxa"/>
            <w:tcBorders>
              <w:top w:val="nil"/>
              <w:left w:val="nil"/>
              <w:bottom w:val="single" w:sz="4" w:space="0" w:color="auto"/>
              <w:right w:val="nil"/>
            </w:tcBorders>
            <w:shd w:val="clear" w:color="auto" w:fill="auto"/>
            <w:noWrap/>
            <w:vAlign w:val="bottom"/>
            <w:hideMark/>
          </w:tcPr>
          <w:p w14:paraId="78E38804" w14:textId="77777777" w:rsidR="00892A03" w:rsidRPr="00754DD5" w:rsidRDefault="00892A03" w:rsidP="00AB27EB">
            <w:pPr>
              <w:jc w:val="center"/>
              <w:rPr>
                <w:rFonts w:ascii="Arial" w:eastAsia="Times New Roman" w:hAnsi="Arial" w:cs="Arial"/>
                <w:color w:val="000000"/>
                <w:sz w:val="16"/>
                <w:szCs w:val="16"/>
              </w:rPr>
            </w:pPr>
            <w:r w:rsidRPr="00754DD5">
              <w:rPr>
                <w:rFonts w:ascii="Arial" w:eastAsia="Times New Roman" w:hAnsi="Arial" w:cs="Arial"/>
                <w:color w:val="000000"/>
                <w:sz w:val="16"/>
                <w:szCs w:val="16"/>
              </w:rPr>
              <w:t>±</w:t>
            </w:r>
          </w:p>
        </w:tc>
        <w:tc>
          <w:tcPr>
            <w:tcW w:w="495" w:type="dxa"/>
            <w:gridSpan w:val="2"/>
            <w:tcBorders>
              <w:top w:val="nil"/>
              <w:left w:val="nil"/>
              <w:bottom w:val="single" w:sz="4" w:space="0" w:color="auto"/>
              <w:right w:val="single" w:sz="4" w:space="0" w:color="auto"/>
            </w:tcBorders>
            <w:shd w:val="clear" w:color="auto" w:fill="auto"/>
            <w:noWrap/>
            <w:vAlign w:val="bottom"/>
            <w:hideMark/>
          </w:tcPr>
          <w:p w14:paraId="4BE60AF2" w14:textId="77777777" w:rsidR="00892A03" w:rsidRPr="00754DD5" w:rsidRDefault="00892A03" w:rsidP="00AB27EB">
            <w:pPr>
              <w:rPr>
                <w:rFonts w:ascii="Arial" w:eastAsia="Times New Roman" w:hAnsi="Arial" w:cs="Arial"/>
                <w:color w:val="000000"/>
                <w:sz w:val="16"/>
                <w:szCs w:val="16"/>
              </w:rPr>
            </w:pPr>
            <w:r w:rsidRPr="00754DD5">
              <w:rPr>
                <w:rFonts w:ascii="Arial" w:eastAsia="Times New Roman" w:hAnsi="Arial" w:cs="Arial"/>
                <w:color w:val="000000"/>
                <w:sz w:val="16"/>
                <w:szCs w:val="16"/>
              </w:rPr>
              <w:t>4</w:t>
            </w:r>
          </w:p>
        </w:tc>
      </w:tr>
    </w:tbl>
    <w:p w14:paraId="2B1B0C18" w14:textId="77777777" w:rsidR="00892A03" w:rsidRPr="00EB2AE1" w:rsidRDefault="00892A03" w:rsidP="00892A03">
      <w:pPr>
        <w:jc w:val="center"/>
        <w:rPr>
          <w:rFonts w:ascii="Arial" w:hAnsi="Arial" w:cs="Arial"/>
          <w:sz w:val="20"/>
          <w:szCs w:val="20"/>
        </w:rPr>
      </w:pPr>
    </w:p>
    <w:p w14:paraId="47ABC6EA" w14:textId="1FD32C61" w:rsidR="00892A03" w:rsidRPr="0085143D" w:rsidRDefault="00892A03" w:rsidP="00892A03">
      <w:pPr>
        <w:rPr>
          <w:rFonts w:cs="Arial"/>
        </w:rPr>
      </w:pPr>
      <w:r w:rsidRPr="0085143D">
        <w:rPr>
          <w:rFonts w:cs="Arial"/>
          <w:b/>
        </w:rPr>
        <w:t>Table S</w:t>
      </w:r>
      <w:r>
        <w:rPr>
          <w:rFonts w:cs="Arial"/>
          <w:b/>
        </w:rPr>
        <w:t>6</w:t>
      </w:r>
      <w:r w:rsidRPr="0085143D">
        <w:rPr>
          <w:rFonts w:cs="Arial"/>
          <w:b/>
        </w:rPr>
        <w:t xml:space="preserve">. Growth rates of </w:t>
      </w:r>
      <w:r w:rsidRPr="0085143D">
        <w:rPr>
          <w:rFonts w:cs="Arial"/>
          <w:b/>
          <w:i/>
        </w:rPr>
        <w:t>C. albicans</w:t>
      </w:r>
      <w:r w:rsidRPr="0085143D">
        <w:rPr>
          <w:rFonts w:cs="Arial"/>
          <w:b/>
        </w:rPr>
        <w:t xml:space="preserve"> isolates in different culture conditions.  </w:t>
      </w:r>
      <w:r>
        <w:rPr>
          <w:rFonts w:cs="Arial"/>
        </w:rPr>
        <w:t>Doubling times are</w:t>
      </w:r>
      <w:r w:rsidRPr="0085143D">
        <w:rPr>
          <w:rFonts w:cs="Arial"/>
        </w:rPr>
        <w:t xml:space="preserve"> minutes </w:t>
      </w:r>
      <w:r w:rsidRPr="0085143D">
        <w:rPr>
          <w:rFonts w:eastAsia="Times New Roman" w:cs="Arial"/>
          <w:color w:val="000000"/>
        </w:rPr>
        <w:t>± standard error of the mean (n=3 biological replicates).</w:t>
      </w:r>
    </w:p>
    <w:p w14:paraId="23FAE2D0" w14:textId="77777777" w:rsidR="00892A03" w:rsidRPr="006D1EA3" w:rsidRDefault="00892A03" w:rsidP="00892A03">
      <w:pPr>
        <w:rPr>
          <w:rFonts w:ascii="Arial" w:hAnsi="Arial" w:cs="Arial"/>
          <w:sz w:val="20"/>
          <w:szCs w:val="20"/>
        </w:rPr>
      </w:pPr>
    </w:p>
    <w:p w14:paraId="1B6BAA48" w14:textId="77777777" w:rsidR="00892A03" w:rsidRPr="00E27C84" w:rsidRDefault="00892A03" w:rsidP="00FF22D9">
      <w:pPr>
        <w:rPr>
          <w:rFonts w:cs="Lucida Grande"/>
          <w:color w:val="000000"/>
        </w:rPr>
      </w:pPr>
    </w:p>
    <w:p w14:paraId="676D008A" w14:textId="77777777" w:rsidR="00FF22D9" w:rsidRDefault="00FF22D9" w:rsidP="00B67DD5"/>
    <w:p w14:paraId="5BBA97C8" w14:textId="77777777" w:rsidR="00FF22D9" w:rsidRDefault="00FF22D9" w:rsidP="00B67DD5"/>
    <w:p w14:paraId="457C6B4F" w14:textId="77777777" w:rsidR="00FF22D9" w:rsidRDefault="00FF22D9" w:rsidP="00B67DD5"/>
    <w:p w14:paraId="512D863F" w14:textId="7ACED5CF" w:rsidR="00FF22D9" w:rsidRDefault="00FF22D9" w:rsidP="00B67DD5"/>
    <w:p w14:paraId="5A8402D7" w14:textId="77777777" w:rsidR="00FF22D9" w:rsidRDefault="00FF22D9" w:rsidP="00B67DD5"/>
    <w:p w14:paraId="156DD7C9" w14:textId="77777777" w:rsidR="00FF22D9" w:rsidRDefault="00FF22D9" w:rsidP="00B67DD5"/>
    <w:p w14:paraId="31FC0027" w14:textId="77777777" w:rsidR="00FF22D9" w:rsidRDefault="00FF22D9" w:rsidP="00B67DD5"/>
    <w:p w14:paraId="2B9EB29C" w14:textId="77777777" w:rsidR="00FF22D9" w:rsidRDefault="00FF22D9" w:rsidP="00B67DD5"/>
    <w:p w14:paraId="0236C75E" w14:textId="77777777" w:rsidR="00FF22D9" w:rsidRDefault="00FF22D9" w:rsidP="00B67DD5"/>
    <w:p w14:paraId="205DB1D8" w14:textId="6FF8F68D" w:rsidR="000B7DAC" w:rsidRDefault="000D2AF1" w:rsidP="00B67DD5">
      <w:r>
        <w:t xml:space="preserve"> </w:t>
      </w:r>
    </w:p>
    <w:p w14:paraId="3D176547" w14:textId="77777777" w:rsidR="000B7DAC" w:rsidRDefault="000B7DAC">
      <w:r>
        <w:br w:type="page"/>
      </w:r>
    </w:p>
    <w:p w14:paraId="35469618" w14:textId="77777777" w:rsidR="00FF22D9" w:rsidRDefault="00FF22D9" w:rsidP="00B67DD5"/>
    <w:tbl>
      <w:tblPr>
        <w:tblW w:w="6043" w:type="dxa"/>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8"/>
        <w:gridCol w:w="995"/>
        <w:gridCol w:w="995"/>
        <w:gridCol w:w="995"/>
        <w:gridCol w:w="995"/>
        <w:gridCol w:w="995"/>
      </w:tblGrid>
      <w:tr w:rsidR="000D2AF1" w:rsidRPr="00474663" w14:paraId="28D0A0ED" w14:textId="77777777" w:rsidTr="001B1741">
        <w:trPr>
          <w:trHeight w:val="251"/>
        </w:trPr>
        <w:tc>
          <w:tcPr>
            <w:tcW w:w="1068" w:type="dxa"/>
            <w:shd w:val="clear" w:color="auto" w:fill="auto"/>
            <w:vAlign w:val="bottom"/>
            <w:hideMark/>
          </w:tcPr>
          <w:p w14:paraId="4B289E88" w14:textId="77777777" w:rsidR="00B67DD5" w:rsidRPr="000D2AF1" w:rsidRDefault="00B67DD5" w:rsidP="00566313">
            <w:pPr>
              <w:jc w:val="center"/>
              <w:rPr>
                <w:rFonts w:ascii="Arial" w:eastAsia="Times New Roman" w:hAnsi="Arial" w:cs="Arial"/>
                <w:b/>
                <w:bCs/>
                <w:color w:val="000000"/>
                <w:sz w:val="16"/>
                <w:szCs w:val="16"/>
              </w:rPr>
            </w:pPr>
            <w:r w:rsidRPr="000D2AF1">
              <w:rPr>
                <w:rFonts w:ascii="Arial" w:eastAsia="Times New Roman" w:hAnsi="Arial" w:cs="Arial"/>
                <w:b/>
                <w:bCs/>
                <w:color w:val="000000"/>
                <w:sz w:val="16"/>
                <w:szCs w:val="16"/>
              </w:rPr>
              <w:t>Strain</w:t>
            </w:r>
          </w:p>
        </w:tc>
        <w:tc>
          <w:tcPr>
            <w:tcW w:w="995" w:type="dxa"/>
            <w:shd w:val="clear" w:color="auto" w:fill="auto"/>
            <w:vAlign w:val="bottom"/>
            <w:hideMark/>
          </w:tcPr>
          <w:p w14:paraId="70569DF2" w14:textId="77777777" w:rsidR="00B67DD5" w:rsidRPr="000D2AF1" w:rsidRDefault="00B67DD5" w:rsidP="00566313">
            <w:pPr>
              <w:jc w:val="center"/>
              <w:rPr>
                <w:rFonts w:ascii="Arial" w:eastAsia="Times New Roman" w:hAnsi="Arial" w:cs="Arial"/>
                <w:b/>
                <w:bCs/>
                <w:color w:val="000000"/>
                <w:sz w:val="16"/>
                <w:szCs w:val="16"/>
              </w:rPr>
            </w:pPr>
            <w:r w:rsidRPr="000D2AF1">
              <w:rPr>
                <w:rFonts w:ascii="Arial" w:eastAsia="Times New Roman" w:hAnsi="Arial" w:cs="Arial"/>
                <w:b/>
                <w:bCs/>
                <w:color w:val="000000"/>
                <w:sz w:val="16"/>
                <w:szCs w:val="16"/>
              </w:rPr>
              <w:t>FC</w:t>
            </w:r>
          </w:p>
        </w:tc>
        <w:tc>
          <w:tcPr>
            <w:tcW w:w="995" w:type="dxa"/>
            <w:shd w:val="clear" w:color="auto" w:fill="auto"/>
            <w:vAlign w:val="bottom"/>
            <w:hideMark/>
          </w:tcPr>
          <w:p w14:paraId="45F64540" w14:textId="77777777" w:rsidR="00B67DD5" w:rsidRPr="000D2AF1" w:rsidRDefault="00B67DD5" w:rsidP="00566313">
            <w:pPr>
              <w:jc w:val="center"/>
              <w:rPr>
                <w:rFonts w:ascii="Arial" w:eastAsia="Times New Roman" w:hAnsi="Arial" w:cs="Arial"/>
                <w:b/>
                <w:bCs/>
                <w:color w:val="000000"/>
                <w:sz w:val="16"/>
                <w:szCs w:val="16"/>
              </w:rPr>
            </w:pPr>
            <w:r w:rsidRPr="000D2AF1">
              <w:rPr>
                <w:rFonts w:ascii="Arial" w:eastAsia="Times New Roman" w:hAnsi="Arial" w:cs="Arial"/>
                <w:b/>
                <w:bCs/>
                <w:color w:val="000000"/>
                <w:sz w:val="16"/>
                <w:szCs w:val="16"/>
              </w:rPr>
              <w:t>AP</w:t>
            </w:r>
          </w:p>
        </w:tc>
        <w:tc>
          <w:tcPr>
            <w:tcW w:w="995" w:type="dxa"/>
            <w:shd w:val="clear" w:color="auto" w:fill="auto"/>
            <w:vAlign w:val="bottom"/>
            <w:hideMark/>
          </w:tcPr>
          <w:p w14:paraId="13CB774D" w14:textId="77777777" w:rsidR="00B67DD5" w:rsidRPr="000D2AF1" w:rsidRDefault="00B67DD5" w:rsidP="00566313">
            <w:pPr>
              <w:jc w:val="center"/>
              <w:rPr>
                <w:rFonts w:ascii="Arial" w:eastAsia="Times New Roman" w:hAnsi="Arial" w:cs="Arial"/>
                <w:b/>
                <w:bCs/>
                <w:color w:val="000000"/>
                <w:sz w:val="16"/>
                <w:szCs w:val="16"/>
              </w:rPr>
            </w:pPr>
            <w:r w:rsidRPr="000D2AF1">
              <w:rPr>
                <w:rFonts w:ascii="Arial" w:eastAsia="Times New Roman" w:hAnsi="Arial" w:cs="Arial"/>
                <w:b/>
                <w:bCs/>
                <w:color w:val="000000"/>
                <w:sz w:val="16"/>
                <w:szCs w:val="16"/>
              </w:rPr>
              <w:t>CS</w:t>
            </w:r>
          </w:p>
        </w:tc>
        <w:tc>
          <w:tcPr>
            <w:tcW w:w="995" w:type="dxa"/>
            <w:vAlign w:val="bottom"/>
          </w:tcPr>
          <w:p w14:paraId="7FAC90A6" w14:textId="77777777" w:rsidR="00B67DD5" w:rsidRPr="000D2AF1" w:rsidRDefault="00B67DD5" w:rsidP="00566313">
            <w:pPr>
              <w:jc w:val="center"/>
              <w:rPr>
                <w:rFonts w:ascii="Arial" w:eastAsia="Times New Roman" w:hAnsi="Arial" w:cs="Arial"/>
                <w:b/>
                <w:bCs/>
                <w:color w:val="000000"/>
                <w:sz w:val="16"/>
                <w:szCs w:val="16"/>
              </w:rPr>
            </w:pPr>
            <w:r w:rsidRPr="000D2AF1">
              <w:rPr>
                <w:rFonts w:ascii="Arial" w:eastAsia="Times New Roman" w:hAnsi="Arial" w:cs="Arial"/>
                <w:b/>
                <w:bCs/>
                <w:color w:val="000000"/>
                <w:sz w:val="16"/>
                <w:szCs w:val="16"/>
              </w:rPr>
              <w:t>VO</w:t>
            </w:r>
          </w:p>
        </w:tc>
        <w:tc>
          <w:tcPr>
            <w:tcW w:w="995" w:type="dxa"/>
            <w:shd w:val="clear" w:color="auto" w:fill="auto"/>
            <w:vAlign w:val="bottom"/>
            <w:hideMark/>
          </w:tcPr>
          <w:p w14:paraId="1A361BAE" w14:textId="77777777" w:rsidR="00B67DD5" w:rsidRPr="000D2AF1" w:rsidRDefault="00B67DD5" w:rsidP="00566313">
            <w:pPr>
              <w:jc w:val="center"/>
              <w:rPr>
                <w:rFonts w:ascii="Arial" w:eastAsia="Times New Roman" w:hAnsi="Arial" w:cs="Arial"/>
                <w:b/>
                <w:bCs/>
                <w:color w:val="000000"/>
                <w:sz w:val="16"/>
                <w:szCs w:val="16"/>
              </w:rPr>
            </w:pPr>
            <w:r w:rsidRPr="000D2AF1">
              <w:rPr>
                <w:rFonts w:ascii="Arial" w:eastAsia="Times New Roman" w:hAnsi="Arial" w:cs="Arial"/>
                <w:b/>
                <w:bCs/>
                <w:color w:val="000000"/>
                <w:sz w:val="16"/>
                <w:szCs w:val="16"/>
              </w:rPr>
              <w:t>FL</w:t>
            </w:r>
          </w:p>
        </w:tc>
      </w:tr>
      <w:tr w:rsidR="000D2AF1" w:rsidRPr="00474663" w14:paraId="146D1750" w14:textId="77777777" w:rsidTr="001B1741">
        <w:trPr>
          <w:trHeight w:val="251"/>
        </w:trPr>
        <w:tc>
          <w:tcPr>
            <w:tcW w:w="1068" w:type="dxa"/>
            <w:shd w:val="clear" w:color="auto" w:fill="auto"/>
            <w:vAlign w:val="bottom"/>
            <w:hideMark/>
          </w:tcPr>
          <w:p w14:paraId="66BA7F35"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GC75</w:t>
            </w:r>
          </w:p>
        </w:tc>
        <w:tc>
          <w:tcPr>
            <w:tcW w:w="995" w:type="dxa"/>
            <w:shd w:val="clear" w:color="auto" w:fill="auto"/>
            <w:vAlign w:val="bottom"/>
            <w:hideMark/>
          </w:tcPr>
          <w:p w14:paraId="1BAF0FA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11 ± 7</w:t>
            </w:r>
          </w:p>
        </w:tc>
        <w:tc>
          <w:tcPr>
            <w:tcW w:w="995" w:type="dxa"/>
            <w:shd w:val="clear" w:color="auto" w:fill="auto"/>
            <w:vAlign w:val="bottom"/>
            <w:hideMark/>
          </w:tcPr>
          <w:p w14:paraId="25F8A674"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4F1684BC"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2DEEFCE9"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44693D9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53DBAD3A" w14:textId="77777777" w:rsidTr="001B1741">
        <w:trPr>
          <w:trHeight w:val="251"/>
        </w:trPr>
        <w:tc>
          <w:tcPr>
            <w:tcW w:w="1068" w:type="dxa"/>
            <w:shd w:val="clear" w:color="auto" w:fill="auto"/>
            <w:vAlign w:val="bottom"/>
            <w:hideMark/>
          </w:tcPr>
          <w:p w14:paraId="38240DC9"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P75016</w:t>
            </w:r>
          </w:p>
        </w:tc>
        <w:tc>
          <w:tcPr>
            <w:tcW w:w="995" w:type="dxa"/>
            <w:shd w:val="clear" w:color="auto" w:fill="auto"/>
            <w:vAlign w:val="bottom"/>
            <w:hideMark/>
          </w:tcPr>
          <w:p w14:paraId="5A31BAEC"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40DCE6F2"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7594AB60"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637F7D6E"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2CFBD308"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7B9CF8A2" w14:textId="77777777" w:rsidTr="001B1741">
        <w:trPr>
          <w:trHeight w:val="251"/>
        </w:trPr>
        <w:tc>
          <w:tcPr>
            <w:tcW w:w="1068" w:type="dxa"/>
            <w:shd w:val="clear" w:color="auto" w:fill="auto"/>
            <w:vAlign w:val="bottom"/>
            <w:hideMark/>
          </w:tcPr>
          <w:p w14:paraId="2D916350"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P75063</w:t>
            </w:r>
          </w:p>
        </w:tc>
        <w:tc>
          <w:tcPr>
            <w:tcW w:w="995" w:type="dxa"/>
            <w:shd w:val="clear" w:color="auto" w:fill="auto"/>
            <w:vAlign w:val="bottom"/>
            <w:hideMark/>
          </w:tcPr>
          <w:p w14:paraId="3D9BB45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1962B4B1"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7ABAB587"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67D2E3F7"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2080788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317805DA" w14:textId="77777777" w:rsidTr="001B1741">
        <w:trPr>
          <w:trHeight w:val="251"/>
        </w:trPr>
        <w:tc>
          <w:tcPr>
            <w:tcW w:w="1068" w:type="dxa"/>
            <w:shd w:val="clear" w:color="auto" w:fill="auto"/>
            <w:vAlign w:val="bottom"/>
            <w:hideMark/>
          </w:tcPr>
          <w:p w14:paraId="4FFB4906"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P87</w:t>
            </w:r>
          </w:p>
        </w:tc>
        <w:tc>
          <w:tcPr>
            <w:tcW w:w="995" w:type="dxa"/>
            <w:shd w:val="clear" w:color="auto" w:fill="auto"/>
            <w:vAlign w:val="bottom"/>
            <w:hideMark/>
          </w:tcPr>
          <w:p w14:paraId="762D53D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43F6C8E2"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6D855526"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2F2084D9"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0D953DFF"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20E5F62E" w14:textId="77777777" w:rsidTr="001B1741">
        <w:trPr>
          <w:trHeight w:val="251"/>
        </w:trPr>
        <w:tc>
          <w:tcPr>
            <w:tcW w:w="1068" w:type="dxa"/>
            <w:shd w:val="clear" w:color="auto" w:fill="auto"/>
            <w:vAlign w:val="bottom"/>
            <w:hideMark/>
          </w:tcPr>
          <w:p w14:paraId="64854819"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P60002</w:t>
            </w:r>
          </w:p>
        </w:tc>
        <w:tc>
          <w:tcPr>
            <w:tcW w:w="995" w:type="dxa"/>
            <w:shd w:val="clear" w:color="auto" w:fill="auto"/>
            <w:vAlign w:val="bottom"/>
            <w:hideMark/>
          </w:tcPr>
          <w:p w14:paraId="682BC0FE"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7197CF46"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67F7AC0F"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2390B090" w14:textId="3C8E101A" w:rsidR="00B67DD5" w:rsidRPr="000D2AF1" w:rsidRDefault="001F2873" w:rsidP="001F2873">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32</w:t>
            </w:r>
          </w:p>
        </w:tc>
        <w:tc>
          <w:tcPr>
            <w:tcW w:w="995" w:type="dxa"/>
            <w:shd w:val="clear" w:color="auto" w:fill="auto"/>
            <w:vAlign w:val="bottom"/>
            <w:hideMark/>
          </w:tcPr>
          <w:p w14:paraId="00D25A7C" w14:textId="1878D702" w:rsidR="00B67DD5" w:rsidRPr="000D2AF1" w:rsidRDefault="001F2873" w:rsidP="000D2AF1">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256</w:t>
            </w:r>
          </w:p>
        </w:tc>
      </w:tr>
      <w:tr w:rsidR="000D2AF1" w:rsidRPr="00474663" w14:paraId="5AAF0011" w14:textId="77777777" w:rsidTr="001B1741">
        <w:trPr>
          <w:trHeight w:val="251"/>
        </w:trPr>
        <w:tc>
          <w:tcPr>
            <w:tcW w:w="1068" w:type="dxa"/>
            <w:shd w:val="clear" w:color="auto" w:fill="auto"/>
            <w:vAlign w:val="bottom"/>
            <w:hideMark/>
          </w:tcPr>
          <w:p w14:paraId="3121FFDB"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P94015</w:t>
            </w:r>
          </w:p>
        </w:tc>
        <w:tc>
          <w:tcPr>
            <w:tcW w:w="995" w:type="dxa"/>
            <w:shd w:val="clear" w:color="auto" w:fill="auto"/>
            <w:vAlign w:val="bottom"/>
            <w:hideMark/>
          </w:tcPr>
          <w:p w14:paraId="00613BEF" w14:textId="4AC1EB1B" w:rsidR="00B67DD5" w:rsidRPr="000D2AF1" w:rsidRDefault="001F2873" w:rsidP="000D2AF1">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32</w:t>
            </w:r>
          </w:p>
        </w:tc>
        <w:tc>
          <w:tcPr>
            <w:tcW w:w="995" w:type="dxa"/>
            <w:shd w:val="clear" w:color="auto" w:fill="auto"/>
            <w:vAlign w:val="bottom"/>
            <w:hideMark/>
          </w:tcPr>
          <w:p w14:paraId="2D44E09B"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466972E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566A47FF" w14:textId="0C6535AA" w:rsidR="00B67DD5" w:rsidRPr="000D2AF1" w:rsidRDefault="00B67DD5" w:rsidP="000D2AF1">
            <w:pPr>
              <w:tabs>
                <w:tab w:val="decimal" w:pos="497"/>
              </w:tabs>
              <w:jc w:val="center"/>
              <w:rPr>
                <w:rFonts w:ascii="Calibri" w:eastAsia="Times New Roman" w:hAnsi="Calibri" w:cs="Times New Roman"/>
                <w:color w:val="FF0000"/>
                <w:sz w:val="16"/>
                <w:szCs w:val="16"/>
              </w:rPr>
            </w:pPr>
            <w:r w:rsidRPr="000D2AF1">
              <w:rPr>
                <w:rFonts w:ascii="Calibri" w:eastAsia="Times New Roman" w:hAnsi="Calibri" w:cs="Times New Roman"/>
                <w:color w:val="FF0000"/>
                <w:sz w:val="16"/>
                <w:szCs w:val="16"/>
              </w:rPr>
              <w:t>4.5 ± 2</w:t>
            </w:r>
          </w:p>
        </w:tc>
        <w:tc>
          <w:tcPr>
            <w:tcW w:w="995" w:type="dxa"/>
            <w:shd w:val="clear" w:color="auto" w:fill="auto"/>
            <w:vAlign w:val="bottom"/>
            <w:hideMark/>
          </w:tcPr>
          <w:p w14:paraId="4658E0A5" w14:textId="21C87FD8" w:rsidR="00B67DD5" w:rsidRPr="000D2AF1" w:rsidRDefault="001F2873" w:rsidP="000D2AF1">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256</w:t>
            </w:r>
          </w:p>
        </w:tc>
      </w:tr>
      <w:tr w:rsidR="000D2AF1" w:rsidRPr="00474663" w14:paraId="498FAC33" w14:textId="77777777" w:rsidTr="001B1741">
        <w:trPr>
          <w:trHeight w:val="251"/>
        </w:trPr>
        <w:tc>
          <w:tcPr>
            <w:tcW w:w="1068" w:type="dxa"/>
            <w:shd w:val="clear" w:color="auto" w:fill="auto"/>
            <w:vAlign w:val="bottom"/>
            <w:hideMark/>
          </w:tcPr>
          <w:p w14:paraId="06A27C1F"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P34048</w:t>
            </w:r>
          </w:p>
        </w:tc>
        <w:tc>
          <w:tcPr>
            <w:tcW w:w="995" w:type="dxa"/>
            <w:shd w:val="clear" w:color="auto" w:fill="auto"/>
            <w:vAlign w:val="bottom"/>
            <w:hideMark/>
          </w:tcPr>
          <w:p w14:paraId="228072F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34C79FC3"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6948C57E"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27CD61D2"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0D2E701C"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5C53FFE0" w14:textId="77777777" w:rsidTr="001B1741">
        <w:trPr>
          <w:trHeight w:val="251"/>
        </w:trPr>
        <w:tc>
          <w:tcPr>
            <w:tcW w:w="1068" w:type="dxa"/>
            <w:shd w:val="clear" w:color="auto" w:fill="auto"/>
            <w:vAlign w:val="bottom"/>
            <w:hideMark/>
          </w:tcPr>
          <w:p w14:paraId="27CE0C0D"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P78042</w:t>
            </w:r>
          </w:p>
        </w:tc>
        <w:tc>
          <w:tcPr>
            <w:tcW w:w="995" w:type="dxa"/>
            <w:shd w:val="clear" w:color="auto" w:fill="auto"/>
            <w:vAlign w:val="bottom"/>
            <w:hideMark/>
          </w:tcPr>
          <w:p w14:paraId="26B11B4D"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737124DF"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56A07F4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6640128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431373F3"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2C5A704B" w14:textId="77777777" w:rsidTr="001B1741">
        <w:trPr>
          <w:trHeight w:val="251"/>
        </w:trPr>
        <w:tc>
          <w:tcPr>
            <w:tcW w:w="1068" w:type="dxa"/>
            <w:shd w:val="clear" w:color="auto" w:fill="auto"/>
            <w:vAlign w:val="bottom"/>
            <w:hideMark/>
          </w:tcPr>
          <w:p w14:paraId="1D8C22F9"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P57055</w:t>
            </w:r>
          </w:p>
        </w:tc>
        <w:tc>
          <w:tcPr>
            <w:tcW w:w="995" w:type="dxa"/>
            <w:shd w:val="clear" w:color="auto" w:fill="auto"/>
            <w:vAlign w:val="bottom"/>
            <w:hideMark/>
          </w:tcPr>
          <w:p w14:paraId="242661D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6F83E4C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31EC42D8"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4FCD13E3"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0980C6E2"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183D8450" w14:textId="77777777" w:rsidTr="001B1741">
        <w:trPr>
          <w:trHeight w:val="251"/>
        </w:trPr>
        <w:tc>
          <w:tcPr>
            <w:tcW w:w="1068" w:type="dxa"/>
            <w:shd w:val="clear" w:color="auto" w:fill="auto"/>
            <w:vAlign w:val="bottom"/>
            <w:hideMark/>
          </w:tcPr>
          <w:p w14:paraId="2492BCD2"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P57072</w:t>
            </w:r>
          </w:p>
        </w:tc>
        <w:tc>
          <w:tcPr>
            <w:tcW w:w="995" w:type="dxa"/>
            <w:shd w:val="clear" w:color="auto" w:fill="auto"/>
            <w:vAlign w:val="bottom"/>
            <w:hideMark/>
          </w:tcPr>
          <w:p w14:paraId="2C629A62"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5DC97020"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13DF6341"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7BEF701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2BAC9E31"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48FCF3B3" w14:textId="77777777" w:rsidTr="001B1741">
        <w:trPr>
          <w:trHeight w:val="251"/>
        </w:trPr>
        <w:tc>
          <w:tcPr>
            <w:tcW w:w="1068" w:type="dxa"/>
            <w:shd w:val="clear" w:color="auto" w:fill="auto"/>
            <w:vAlign w:val="bottom"/>
            <w:hideMark/>
          </w:tcPr>
          <w:p w14:paraId="0B09A19F"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P76055</w:t>
            </w:r>
          </w:p>
        </w:tc>
        <w:tc>
          <w:tcPr>
            <w:tcW w:w="995" w:type="dxa"/>
            <w:shd w:val="clear" w:color="auto" w:fill="auto"/>
            <w:vAlign w:val="bottom"/>
            <w:hideMark/>
          </w:tcPr>
          <w:p w14:paraId="0B89F8D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471C7D7D"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2B070A64"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482659F9"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02566F6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7CF8E25B" w14:textId="77777777" w:rsidTr="001B1741">
        <w:trPr>
          <w:trHeight w:val="251"/>
        </w:trPr>
        <w:tc>
          <w:tcPr>
            <w:tcW w:w="1068" w:type="dxa"/>
            <w:shd w:val="clear" w:color="auto" w:fill="auto"/>
            <w:vAlign w:val="bottom"/>
            <w:hideMark/>
          </w:tcPr>
          <w:p w14:paraId="2B1DEABB"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P76067</w:t>
            </w:r>
          </w:p>
        </w:tc>
        <w:tc>
          <w:tcPr>
            <w:tcW w:w="995" w:type="dxa"/>
            <w:shd w:val="clear" w:color="auto" w:fill="auto"/>
            <w:vAlign w:val="bottom"/>
            <w:hideMark/>
          </w:tcPr>
          <w:p w14:paraId="35C2C41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0BE9EDD1"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285532A2"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6784442B"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58382539"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08BF8205" w14:textId="77777777" w:rsidTr="001B1741">
        <w:trPr>
          <w:trHeight w:val="251"/>
        </w:trPr>
        <w:tc>
          <w:tcPr>
            <w:tcW w:w="1068" w:type="dxa"/>
            <w:shd w:val="clear" w:color="auto" w:fill="auto"/>
            <w:vAlign w:val="bottom"/>
            <w:hideMark/>
          </w:tcPr>
          <w:p w14:paraId="7310B76A"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P75010</w:t>
            </w:r>
          </w:p>
        </w:tc>
        <w:tc>
          <w:tcPr>
            <w:tcW w:w="995" w:type="dxa"/>
            <w:shd w:val="clear" w:color="auto" w:fill="auto"/>
            <w:vAlign w:val="bottom"/>
            <w:hideMark/>
          </w:tcPr>
          <w:p w14:paraId="63594F2C"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743F39F3"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389F1FDB"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4B95E2B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502724E7"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02D1BDD2" w14:textId="77777777" w:rsidTr="001B1741">
        <w:trPr>
          <w:trHeight w:val="251"/>
        </w:trPr>
        <w:tc>
          <w:tcPr>
            <w:tcW w:w="1068" w:type="dxa"/>
            <w:shd w:val="clear" w:color="auto" w:fill="auto"/>
            <w:vAlign w:val="bottom"/>
            <w:hideMark/>
          </w:tcPr>
          <w:p w14:paraId="35EBB3F6"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19F</w:t>
            </w:r>
          </w:p>
        </w:tc>
        <w:tc>
          <w:tcPr>
            <w:tcW w:w="995" w:type="dxa"/>
            <w:shd w:val="clear" w:color="auto" w:fill="auto"/>
            <w:vAlign w:val="bottom"/>
            <w:hideMark/>
          </w:tcPr>
          <w:p w14:paraId="2E63BC69" w14:textId="23DD4714" w:rsidR="00B67DD5" w:rsidRPr="000D2AF1" w:rsidRDefault="001F2873" w:rsidP="000D2AF1">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32</w:t>
            </w:r>
          </w:p>
        </w:tc>
        <w:tc>
          <w:tcPr>
            <w:tcW w:w="995" w:type="dxa"/>
            <w:shd w:val="clear" w:color="auto" w:fill="auto"/>
            <w:vAlign w:val="bottom"/>
            <w:hideMark/>
          </w:tcPr>
          <w:p w14:paraId="433FCC08"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0183181E"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1D40D5C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5B55BA1C"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2E3B34B7" w14:textId="77777777" w:rsidTr="001B1741">
        <w:trPr>
          <w:trHeight w:val="251"/>
        </w:trPr>
        <w:tc>
          <w:tcPr>
            <w:tcW w:w="1068" w:type="dxa"/>
            <w:shd w:val="clear" w:color="auto" w:fill="auto"/>
            <w:vAlign w:val="bottom"/>
            <w:hideMark/>
          </w:tcPr>
          <w:p w14:paraId="436BE3D3"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L26</w:t>
            </w:r>
          </w:p>
        </w:tc>
        <w:tc>
          <w:tcPr>
            <w:tcW w:w="995" w:type="dxa"/>
            <w:shd w:val="clear" w:color="auto" w:fill="auto"/>
            <w:vAlign w:val="bottom"/>
            <w:hideMark/>
          </w:tcPr>
          <w:p w14:paraId="1D0FFAE3" w14:textId="7AFC9A49" w:rsidR="00B67DD5" w:rsidRPr="000D2AF1" w:rsidRDefault="001F2873" w:rsidP="000D2AF1">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32</w:t>
            </w:r>
          </w:p>
        </w:tc>
        <w:tc>
          <w:tcPr>
            <w:tcW w:w="995" w:type="dxa"/>
            <w:shd w:val="clear" w:color="auto" w:fill="auto"/>
            <w:vAlign w:val="bottom"/>
            <w:hideMark/>
          </w:tcPr>
          <w:p w14:paraId="091889CB"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0D6AF47C"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5B31F450"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267694E7"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 xml:space="preserve">1.9 </w:t>
            </w:r>
            <w:r w:rsidRPr="000D2AF1">
              <w:rPr>
                <w:rFonts w:ascii="Calibri" w:eastAsia="Times New Roman" w:hAnsi="Calibri" w:cs="Times New Roman"/>
                <w:sz w:val="16"/>
                <w:szCs w:val="16"/>
              </w:rPr>
              <w:t>± 1.6</w:t>
            </w:r>
          </w:p>
        </w:tc>
      </w:tr>
      <w:tr w:rsidR="000D2AF1" w:rsidRPr="00474663" w14:paraId="4F7B739F" w14:textId="77777777" w:rsidTr="001B1741">
        <w:trPr>
          <w:trHeight w:val="251"/>
        </w:trPr>
        <w:tc>
          <w:tcPr>
            <w:tcW w:w="1068" w:type="dxa"/>
            <w:shd w:val="clear" w:color="auto" w:fill="auto"/>
            <w:vAlign w:val="bottom"/>
            <w:hideMark/>
          </w:tcPr>
          <w:p w14:paraId="30621F4E"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P37039</w:t>
            </w:r>
          </w:p>
        </w:tc>
        <w:tc>
          <w:tcPr>
            <w:tcW w:w="995" w:type="dxa"/>
            <w:shd w:val="clear" w:color="auto" w:fill="auto"/>
            <w:vAlign w:val="bottom"/>
            <w:hideMark/>
          </w:tcPr>
          <w:p w14:paraId="3F57D079" w14:textId="77777777" w:rsidR="00B67DD5" w:rsidRPr="000D2AF1" w:rsidRDefault="00B67DD5" w:rsidP="000D2AF1">
            <w:pPr>
              <w:tabs>
                <w:tab w:val="decimal" w:pos="497"/>
              </w:tabs>
              <w:jc w:val="center"/>
              <w:rPr>
                <w:rFonts w:ascii="Calibri" w:eastAsia="Times New Roman" w:hAnsi="Calibri" w:cs="Times New Roman"/>
                <w:color w:val="FF0000"/>
                <w:sz w:val="16"/>
                <w:szCs w:val="16"/>
              </w:rPr>
            </w:pPr>
            <w:r w:rsidRPr="000D2AF1">
              <w:rPr>
                <w:rFonts w:ascii="Calibri" w:eastAsia="Times New Roman" w:hAnsi="Calibri" w:cs="Times New Roman"/>
                <w:color w:val="FF0000"/>
                <w:sz w:val="16"/>
                <w:szCs w:val="16"/>
              </w:rPr>
              <w:t>22 ± 14</w:t>
            </w:r>
          </w:p>
        </w:tc>
        <w:tc>
          <w:tcPr>
            <w:tcW w:w="995" w:type="dxa"/>
            <w:shd w:val="clear" w:color="auto" w:fill="auto"/>
            <w:vAlign w:val="bottom"/>
            <w:hideMark/>
          </w:tcPr>
          <w:p w14:paraId="26E5835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4DEC116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74642E66"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4254EFAC"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1865F3E9" w14:textId="77777777" w:rsidTr="001B1741">
        <w:trPr>
          <w:trHeight w:val="251"/>
        </w:trPr>
        <w:tc>
          <w:tcPr>
            <w:tcW w:w="1068" w:type="dxa"/>
            <w:shd w:val="clear" w:color="auto" w:fill="auto"/>
            <w:vAlign w:val="bottom"/>
            <w:hideMark/>
          </w:tcPr>
          <w:p w14:paraId="4E0F884E"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12C</w:t>
            </w:r>
          </w:p>
        </w:tc>
        <w:tc>
          <w:tcPr>
            <w:tcW w:w="995" w:type="dxa"/>
            <w:shd w:val="clear" w:color="auto" w:fill="auto"/>
            <w:vAlign w:val="bottom"/>
            <w:hideMark/>
          </w:tcPr>
          <w:p w14:paraId="44ED079B" w14:textId="47B7E26C" w:rsidR="00B67DD5" w:rsidRPr="000D2AF1" w:rsidRDefault="001F2873" w:rsidP="000D2AF1">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32</w:t>
            </w:r>
          </w:p>
        </w:tc>
        <w:tc>
          <w:tcPr>
            <w:tcW w:w="995" w:type="dxa"/>
            <w:shd w:val="clear" w:color="auto" w:fill="auto"/>
            <w:vAlign w:val="bottom"/>
            <w:hideMark/>
          </w:tcPr>
          <w:p w14:paraId="54499508"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25E737F0"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3259B879"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3706BBF8"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5E90A403" w14:textId="77777777" w:rsidTr="001B1741">
        <w:trPr>
          <w:trHeight w:val="251"/>
        </w:trPr>
        <w:tc>
          <w:tcPr>
            <w:tcW w:w="1068" w:type="dxa"/>
            <w:shd w:val="clear" w:color="auto" w:fill="auto"/>
            <w:vAlign w:val="bottom"/>
            <w:hideMark/>
          </w:tcPr>
          <w:p w14:paraId="1A4AEAD1"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P37005</w:t>
            </w:r>
          </w:p>
        </w:tc>
        <w:tc>
          <w:tcPr>
            <w:tcW w:w="995" w:type="dxa"/>
            <w:shd w:val="clear" w:color="auto" w:fill="auto"/>
            <w:vAlign w:val="bottom"/>
            <w:hideMark/>
          </w:tcPr>
          <w:p w14:paraId="471F1E1B" w14:textId="74762578" w:rsidR="00B67DD5" w:rsidRPr="000D2AF1" w:rsidRDefault="001F2873" w:rsidP="000D2AF1">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32</w:t>
            </w:r>
          </w:p>
        </w:tc>
        <w:tc>
          <w:tcPr>
            <w:tcW w:w="995" w:type="dxa"/>
            <w:shd w:val="clear" w:color="auto" w:fill="auto"/>
            <w:vAlign w:val="bottom"/>
            <w:hideMark/>
          </w:tcPr>
          <w:p w14:paraId="0FD2C4E8"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23D8BC9E"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4CC8C60D"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4D62B398"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5F7CF528" w14:textId="77777777" w:rsidTr="001B1741">
        <w:trPr>
          <w:trHeight w:val="251"/>
        </w:trPr>
        <w:tc>
          <w:tcPr>
            <w:tcW w:w="1068" w:type="dxa"/>
            <w:shd w:val="clear" w:color="auto" w:fill="auto"/>
            <w:vAlign w:val="bottom"/>
            <w:hideMark/>
          </w:tcPr>
          <w:p w14:paraId="6DF0E01A"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P37037</w:t>
            </w:r>
          </w:p>
        </w:tc>
        <w:tc>
          <w:tcPr>
            <w:tcW w:w="995" w:type="dxa"/>
            <w:shd w:val="clear" w:color="auto" w:fill="auto"/>
            <w:vAlign w:val="bottom"/>
            <w:hideMark/>
          </w:tcPr>
          <w:p w14:paraId="4CD23D8E" w14:textId="73885D6F" w:rsidR="00B67DD5" w:rsidRPr="000D2AF1" w:rsidRDefault="001F2873" w:rsidP="001F2873">
            <w:pPr>
              <w:tabs>
                <w:tab w:val="decimal" w:pos="497"/>
              </w:tabs>
              <w:jc w:val="center"/>
              <w:rPr>
                <w:rFonts w:ascii="Calibri" w:eastAsia="Times New Roman" w:hAnsi="Calibri" w:cs="Times New Roman"/>
                <w:color w:val="FF0000"/>
                <w:sz w:val="16"/>
                <w:szCs w:val="16"/>
              </w:rPr>
            </w:pPr>
            <w:r>
              <w:rPr>
                <w:rFonts w:ascii="Calibri" w:eastAsia="Times New Roman" w:hAnsi="Calibri" w:cs="Times New Roman"/>
                <w:color w:val="FF0000"/>
                <w:sz w:val="16"/>
                <w:szCs w:val="16"/>
              </w:rPr>
              <w:t>&gt;</w:t>
            </w:r>
            <w:r w:rsidR="00B67DD5" w:rsidRPr="000D2AF1">
              <w:rPr>
                <w:rFonts w:ascii="Calibri" w:eastAsia="Times New Roman" w:hAnsi="Calibri" w:cs="Times New Roman"/>
                <w:color w:val="FF0000"/>
                <w:sz w:val="16"/>
                <w:szCs w:val="16"/>
              </w:rPr>
              <w:t>32</w:t>
            </w:r>
          </w:p>
        </w:tc>
        <w:tc>
          <w:tcPr>
            <w:tcW w:w="995" w:type="dxa"/>
            <w:shd w:val="clear" w:color="auto" w:fill="auto"/>
            <w:vAlign w:val="bottom"/>
            <w:hideMark/>
          </w:tcPr>
          <w:p w14:paraId="3890510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1380FDE4"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5698DBD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41366993"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656F39EA" w14:textId="77777777" w:rsidTr="001B1741">
        <w:trPr>
          <w:trHeight w:val="251"/>
        </w:trPr>
        <w:tc>
          <w:tcPr>
            <w:tcW w:w="1068" w:type="dxa"/>
            <w:shd w:val="clear" w:color="auto" w:fill="auto"/>
            <w:vAlign w:val="bottom"/>
            <w:hideMark/>
          </w:tcPr>
          <w:p w14:paraId="57D5E7AE"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P78048</w:t>
            </w:r>
          </w:p>
        </w:tc>
        <w:tc>
          <w:tcPr>
            <w:tcW w:w="995" w:type="dxa"/>
            <w:shd w:val="clear" w:color="auto" w:fill="auto"/>
            <w:vAlign w:val="bottom"/>
            <w:hideMark/>
          </w:tcPr>
          <w:p w14:paraId="4425EA7B"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7DA15C94"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3269892F"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15C0ADD0"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1BD8C0F5"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r w:rsidR="000D2AF1" w:rsidRPr="00474663" w14:paraId="57E89C06" w14:textId="77777777" w:rsidTr="001B1741">
        <w:trPr>
          <w:trHeight w:val="251"/>
        </w:trPr>
        <w:tc>
          <w:tcPr>
            <w:tcW w:w="1068" w:type="dxa"/>
            <w:shd w:val="clear" w:color="auto" w:fill="auto"/>
            <w:vAlign w:val="bottom"/>
            <w:hideMark/>
          </w:tcPr>
          <w:p w14:paraId="770DA7B6" w14:textId="77777777" w:rsidR="00B67DD5" w:rsidRPr="000D2AF1" w:rsidRDefault="00B67DD5" w:rsidP="00566313">
            <w:pPr>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SC5314</w:t>
            </w:r>
          </w:p>
        </w:tc>
        <w:tc>
          <w:tcPr>
            <w:tcW w:w="995" w:type="dxa"/>
            <w:shd w:val="clear" w:color="auto" w:fill="auto"/>
            <w:vAlign w:val="bottom"/>
            <w:hideMark/>
          </w:tcPr>
          <w:p w14:paraId="61E7EBEC"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6</w:t>
            </w:r>
          </w:p>
        </w:tc>
        <w:tc>
          <w:tcPr>
            <w:tcW w:w="995" w:type="dxa"/>
            <w:shd w:val="clear" w:color="auto" w:fill="auto"/>
            <w:vAlign w:val="bottom"/>
            <w:hideMark/>
          </w:tcPr>
          <w:p w14:paraId="1952B1DA"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0.2</w:t>
            </w:r>
          </w:p>
        </w:tc>
        <w:tc>
          <w:tcPr>
            <w:tcW w:w="995" w:type="dxa"/>
            <w:shd w:val="clear" w:color="auto" w:fill="auto"/>
            <w:vAlign w:val="bottom"/>
            <w:hideMark/>
          </w:tcPr>
          <w:p w14:paraId="147DA801"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0.05</w:t>
            </w:r>
          </w:p>
        </w:tc>
        <w:tc>
          <w:tcPr>
            <w:tcW w:w="995" w:type="dxa"/>
            <w:vAlign w:val="bottom"/>
          </w:tcPr>
          <w:p w14:paraId="33A2DD7F"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0.08</w:t>
            </w:r>
          </w:p>
        </w:tc>
        <w:tc>
          <w:tcPr>
            <w:tcW w:w="995" w:type="dxa"/>
            <w:shd w:val="clear" w:color="auto" w:fill="auto"/>
            <w:vAlign w:val="bottom"/>
            <w:hideMark/>
          </w:tcPr>
          <w:p w14:paraId="0A180E48" w14:textId="77777777" w:rsidR="00B67DD5" w:rsidRPr="000D2AF1" w:rsidRDefault="00B67DD5" w:rsidP="000D2AF1">
            <w:pPr>
              <w:tabs>
                <w:tab w:val="decimal" w:pos="497"/>
              </w:tabs>
              <w:jc w:val="center"/>
              <w:rPr>
                <w:rFonts w:ascii="Calibri" w:eastAsia="Times New Roman" w:hAnsi="Calibri" w:cs="Times New Roman"/>
                <w:color w:val="000000"/>
                <w:sz w:val="16"/>
                <w:szCs w:val="16"/>
              </w:rPr>
            </w:pPr>
            <w:r w:rsidRPr="000D2AF1">
              <w:rPr>
                <w:rFonts w:ascii="Calibri" w:eastAsia="Times New Roman" w:hAnsi="Calibri" w:cs="Times New Roman"/>
                <w:color w:val="000000"/>
                <w:sz w:val="16"/>
                <w:szCs w:val="16"/>
              </w:rPr>
              <w:t>&lt; 1.0</w:t>
            </w:r>
          </w:p>
        </w:tc>
      </w:tr>
    </w:tbl>
    <w:p w14:paraId="11B6710B" w14:textId="6C776284" w:rsidR="00B67DD5" w:rsidRDefault="000575A2" w:rsidP="00B67DD5">
      <w:r>
        <w:t xml:space="preserve"> </w:t>
      </w:r>
      <w:r w:rsidR="000D2AF1">
        <w:t xml:space="preserve"> </w:t>
      </w:r>
    </w:p>
    <w:p w14:paraId="1F1B64D3" w14:textId="32FFEA3A" w:rsidR="00B67DD5" w:rsidRDefault="00FF22D9" w:rsidP="00B67DD5">
      <w:pPr>
        <w:rPr>
          <w:rFonts w:cs="Lucida Grande"/>
          <w:b/>
          <w:color w:val="000000"/>
        </w:rPr>
      </w:pPr>
      <w:r>
        <w:rPr>
          <w:rFonts w:cs="Lucida Grande"/>
          <w:b/>
          <w:color w:val="000000"/>
        </w:rPr>
        <w:t>Table S7</w:t>
      </w:r>
      <w:r w:rsidR="00B67DD5" w:rsidRPr="00AF3EFA">
        <w:rPr>
          <w:rFonts w:cs="Lucida Grande"/>
          <w:b/>
          <w:color w:val="000000"/>
        </w:rPr>
        <w:t>. Drug MIC values</w:t>
      </w:r>
      <w:r w:rsidR="00B67DD5">
        <w:rPr>
          <w:rFonts w:cs="Lucida Grande"/>
          <w:b/>
          <w:color w:val="000000"/>
        </w:rPr>
        <w:t xml:space="preserve"> in </w:t>
      </w:r>
      <w:r w:rsidR="00B67DD5" w:rsidRPr="004610D5">
        <w:rPr>
          <w:rFonts w:cs="Lucida Grande"/>
          <w:b/>
          <w:i/>
          <w:color w:val="000000"/>
        </w:rPr>
        <w:t>C. albicans</w:t>
      </w:r>
      <w:r w:rsidR="00B67DD5">
        <w:rPr>
          <w:rFonts w:cs="Lucida Grande"/>
          <w:b/>
          <w:color w:val="000000"/>
        </w:rPr>
        <w:t xml:space="preserve"> isolates</w:t>
      </w:r>
      <w:r w:rsidR="00B67DD5" w:rsidRPr="00AF3EFA">
        <w:rPr>
          <w:rFonts w:cs="Lucida Grande"/>
          <w:b/>
          <w:color w:val="000000"/>
        </w:rPr>
        <w:t>.</w:t>
      </w:r>
      <w:r w:rsidR="00B67DD5">
        <w:rPr>
          <w:rFonts w:cs="Lucida Grande"/>
          <w:b/>
          <w:color w:val="000000"/>
        </w:rPr>
        <w:t xml:space="preserve">  </w:t>
      </w:r>
      <w:r w:rsidR="00B67DD5">
        <w:rPr>
          <w:rFonts w:cs="Lucida Grande"/>
          <w:color w:val="000000"/>
        </w:rPr>
        <w:t xml:space="preserve">MIC values shown for five antifungal drugs </w:t>
      </w:r>
      <w:r w:rsidR="00B67DD5" w:rsidRPr="00B67DD5">
        <w:rPr>
          <w:rFonts w:ascii="Calibri" w:eastAsia="Times New Roman" w:hAnsi="Calibri" w:cs="Times New Roman"/>
        </w:rPr>
        <w:t>±</w:t>
      </w:r>
      <w:r w:rsidR="00B67DD5">
        <w:rPr>
          <w:rFonts w:cs="Lucida Grande"/>
          <w:color w:val="000000"/>
        </w:rPr>
        <w:t xml:space="preserve"> standard deviation (n=2 biological replicates).  Values determined after 48 h growth </w:t>
      </w:r>
      <w:r w:rsidR="009B4886">
        <w:rPr>
          <w:rFonts w:cs="Lucida Grande"/>
          <w:color w:val="000000"/>
        </w:rPr>
        <w:t>using Etest strips</w:t>
      </w:r>
      <w:r w:rsidR="00B67DD5">
        <w:rPr>
          <w:rFonts w:cs="Lucida Grande"/>
          <w:color w:val="000000"/>
        </w:rPr>
        <w:t>.</w:t>
      </w:r>
      <w:r w:rsidR="00B67DD5">
        <w:rPr>
          <w:rFonts w:cs="Lucida Grande"/>
          <w:b/>
          <w:color w:val="000000"/>
        </w:rPr>
        <w:t xml:space="preserve"> </w:t>
      </w:r>
      <w:r w:rsidR="00B67DD5" w:rsidRPr="00F97815">
        <w:rPr>
          <w:rFonts w:cs="Lucida Grande"/>
          <w:color w:val="000000"/>
        </w:rPr>
        <w:t xml:space="preserve"> Values in red are </w:t>
      </w:r>
      <w:r w:rsidR="00B67DD5">
        <w:rPr>
          <w:rFonts w:cs="Lucida Grande"/>
          <w:color w:val="000000"/>
        </w:rPr>
        <w:t>strains that show elevated resistance</w:t>
      </w:r>
      <w:r w:rsidR="00B67DD5" w:rsidRPr="00F97815">
        <w:rPr>
          <w:rFonts w:cs="Lucida Grande"/>
          <w:color w:val="000000"/>
        </w:rPr>
        <w:t>.</w:t>
      </w:r>
      <w:r w:rsidR="00B67DD5">
        <w:rPr>
          <w:rFonts w:cs="Lucida Grande"/>
          <w:color w:val="000000"/>
        </w:rPr>
        <w:t xml:space="preserve">  FC = Flucytosine, AP = Amphoteracin B, CS = Caspofungin, VO = Voriconazole, FL = Fluconazole.</w:t>
      </w:r>
    </w:p>
    <w:p w14:paraId="542D6619" w14:textId="77777777" w:rsidR="00C3574C" w:rsidRDefault="00C3574C" w:rsidP="001F664F">
      <w:pPr>
        <w:spacing w:line="480" w:lineRule="auto"/>
        <w:rPr>
          <w:rFonts w:cs="Lucida Grande"/>
          <w:b/>
          <w:color w:val="000000"/>
        </w:rPr>
      </w:pPr>
    </w:p>
    <w:p w14:paraId="6CB2AAD1" w14:textId="77777777" w:rsidR="00C3574C" w:rsidRPr="00AF3EFA" w:rsidRDefault="00C3574C" w:rsidP="001F664F">
      <w:pPr>
        <w:spacing w:line="480" w:lineRule="auto"/>
        <w:rPr>
          <w:rFonts w:cs="Lucida Grande"/>
          <w:b/>
          <w:color w:val="000000"/>
        </w:rPr>
      </w:pPr>
    </w:p>
    <w:p w14:paraId="1D4FF6AF" w14:textId="77777777" w:rsidR="00C3574C" w:rsidRDefault="00C3574C" w:rsidP="001F664F">
      <w:pPr>
        <w:spacing w:line="480" w:lineRule="auto"/>
        <w:rPr>
          <w:b/>
        </w:rPr>
      </w:pPr>
    </w:p>
    <w:p w14:paraId="581CE87E" w14:textId="7199B125" w:rsidR="00C3574C" w:rsidRDefault="009B4886" w:rsidP="001F664F">
      <w:pPr>
        <w:spacing w:line="480" w:lineRule="auto"/>
        <w:rPr>
          <w:b/>
        </w:rPr>
      </w:pPr>
      <w:r>
        <w:rPr>
          <w:b/>
        </w:rPr>
        <w:lastRenderedPageBreak/>
        <w:t xml:space="preserve">            </w:t>
      </w:r>
      <w:r w:rsidR="007B59B7">
        <w:rPr>
          <w:b/>
        </w:rPr>
        <w:t xml:space="preserve">     </w:t>
      </w:r>
      <w:r w:rsidR="007647FC">
        <w:rPr>
          <w:b/>
          <w:noProof/>
        </w:rPr>
        <w:drawing>
          <wp:inline distT="0" distB="0" distL="0" distR="0" wp14:anchorId="47B89F5D" wp14:editId="183E9B86">
            <wp:extent cx="4521200" cy="3541607"/>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1200" cy="3541607"/>
                    </a:xfrm>
                    <a:prstGeom prst="rect">
                      <a:avLst/>
                    </a:prstGeom>
                    <a:noFill/>
                    <a:ln>
                      <a:noFill/>
                    </a:ln>
                  </pic:spPr>
                </pic:pic>
              </a:graphicData>
            </a:graphic>
          </wp:inline>
        </w:drawing>
      </w:r>
      <w:r w:rsidR="007B59B7">
        <w:rPr>
          <w:b/>
        </w:rPr>
        <w:t xml:space="preserve">                  </w:t>
      </w:r>
    </w:p>
    <w:p w14:paraId="175A09EA" w14:textId="490F30C5" w:rsidR="0007336F" w:rsidRDefault="00764240" w:rsidP="00665523">
      <w:pPr>
        <w:rPr>
          <w:rFonts w:cs="Lucida Grande"/>
          <w:b/>
          <w:color w:val="000000"/>
        </w:rPr>
      </w:pPr>
      <w:r>
        <w:rPr>
          <w:rFonts w:cs="Lucida Grande"/>
          <w:b/>
          <w:color w:val="000000"/>
        </w:rPr>
        <w:t xml:space="preserve">Table </w:t>
      </w:r>
      <w:r w:rsidR="0007336F">
        <w:rPr>
          <w:rFonts w:cs="Lucida Grande"/>
          <w:b/>
          <w:color w:val="000000"/>
        </w:rPr>
        <w:t>S</w:t>
      </w:r>
      <w:r w:rsidR="00FF22D9">
        <w:rPr>
          <w:rFonts w:cs="Lucida Grande"/>
          <w:b/>
          <w:color w:val="000000"/>
        </w:rPr>
        <w:t>8</w:t>
      </w:r>
      <w:r w:rsidR="00E44135" w:rsidRPr="00AF3EFA">
        <w:rPr>
          <w:rFonts w:cs="Lucida Grande"/>
          <w:b/>
          <w:color w:val="000000"/>
        </w:rPr>
        <w:t xml:space="preserve">. </w:t>
      </w:r>
      <w:r w:rsidR="00E44135" w:rsidRPr="00893316">
        <w:rPr>
          <w:rFonts w:cs="Lucida Grande"/>
          <w:b/>
          <w:i/>
          <w:color w:val="000000"/>
        </w:rPr>
        <w:t>FUR1</w:t>
      </w:r>
      <w:r w:rsidR="00E44135" w:rsidRPr="00AF3EFA">
        <w:rPr>
          <w:rFonts w:cs="Lucida Grande"/>
          <w:b/>
          <w:color w:val="000000"/>
        </w:rPr>
        <w:t xml:space="preserve"> </w:t>
      </w:r>
      <w:r w:rsidR="009D6838">
        <w:rPr>
          <w:rFonts w:cs="Lucida Grande"/>
          <w:b/>
          <w:color w:val="000000"/>
        </w:rPr>
        <w:t xml:space="preserve">amino acid </w:t>
      </w:r>
      <w:r w:rsidR="00E44135" w:rsidRPr="00AF3EFA">
        <w:rPr>
          <w:rFonts w:cs="Lucida Grande"/>
          <w:b/>
          <w:color w:val="000000"/>
        </w:rPr>
        <w:t xml:space="preserve">mutations </w:t>
      </w:r>
      <w:r w:rsidR="00A20237">
        <w:rPr>
          <w:rFonts w:cs="Lucida Grande"/>
          <w:b/>
          <w:color w:val="000000"/>
        </w:rPr>
        <w:t xml:space="preserve">associated with </w:t>
      </w:r>
      <w:r w:rsidR="004322A8">
        <w:rPr>
          <w:rFonts w:cs="Lucida Grande"/>
          <w:b/>
          <w:color w:val="000000"/>
        </w:rPr>
        <w:t>flucytosine</w:t>
      </w:r>
      <w:r w:rsidR="00A20237">
        <w:rPr>
          <w:rFonts w:cs="Lucida Grande"/>
          <w:b/>
          <w:color w:val="000000"/>
        </w:rPr>
        <w:t xml:space="preserve"> drug resistance </w:t>
      </w:r>
      <w:r w:rsidR="00E44135" w:rsidRPr="00AF3EFA">
        <w:rPr>
          <w:rFonts w:cs="Lucida Grande"/>
          <w:b/>
          <w:color w:val="000000"/>
        </w:rPr>
        <w:t xml:space="preserve">in </w:t>
      </w:r>
      <w:r w:rsidR="00A20237">
        <w:rPr>
          <w:rFonts w:cs="Lucida Grande"/>
          <w:b/>
          <w:color w:val="000000"/>
        </w:rPr>
        <w:t xml:space="preserve">the </w:t>
      </w:r>
      <w:r w:rsidR="00E44135" w:rsidRPr="00AF3EFA">
        <w:rPr>
          <w:rFonts w:cs="Lucida Grande"/>
          <w:b/>
          <w:color w:val="000000"/>
        </w:rPr>
        <w:t>sequenced isolates.</w:t>
      </w:r>
    </w:p>
    <w:p w14:paraId="0D34FE68" w14:textId="77777777" w:rsidR="00190980" w:rsidRDefault="00190980" w:rsidP="001F664F">
      <w:pPr>
        <w:spacing w:line="480" w:lineRule="auto"/>
        <w:rPr>
          <w:rFonts w:cs="Lucida Grande"/>
          <w:b/>
          <w:color w:val="000000"/>
        </w:rPr>
      </w:pPr>
    </w:p>
    <w:p w14:paraId="45108943" w14:textId="77777777" w:rsidR="00190980" w:rsidRDefault="00190980" w:rsidP="001F664F">
      <w:pPr>
        <w:spacing w:line="480" w:lineRule="auto"/>
        <w:rPr>
          <w:rFonts w:cs="Lucida Grande"/>
          <w:b/>
          <w:color w:val="000000"/>
        </w:rPr>
      </w:pPr>
    </w:p>
    <w:p w14:paraId="266EB2FF" w14:textId="4AC56C7F" w:rsidR="00190980" w:rsidRDefault="00190980">
      <w:pPr>
        <w:rPr>
          <w:rFonts w:cs="Lucida Grande"/>
          <w:b/>
          <w:color w:val="000000"/>
        </w:rPr>
      </w:pPr>
      <w:r>
        <w:rPr>
          <w:rFonts w:cs="Lucida Grande"/>
          <w:b/>
          <w:color w:val="000000"/>
        </w:rPr>
        <w:br w:type="page"/>
      </w:r>
    </w:p>
    <w:p w14:paraId="12E019DC" w14:textId="00E0A9B6" w:rsidR="00190980" w:rsidRDefault="00190980" w:rsidP="001F664F">
      <w:pPr>
        <w:spacing w:line="480" w:lineRule="auto"/>
        <w:rPr>
          <w:rFonts w:cs="Lucida Grande"/>
          <w:b/>
          <w:color w:val="000000"/>
        </w:rPr>
      </w:pPr>
      <w:r>
        <w:rPr>
          <w:rFonts w:cs="Lucida Grande"/>
          <w:b/>
          <w:noProof/>
          <w:color w:val="000000"/>
        </w:rPr>
        <w:lastRenderedPageBreak/>
        <w:drawing>
          <wp:inline distT="0" distB="0" distL="0" distR="0" wp14:anchorId="35B0899E" wp14:editId="25E03EC2">
            <wp:extent cx="5942860" cy="2959312"/>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a:extLst>
                        <a:ext uri="{28A0092B-C50C-407E-A947-70E740481C1C}">
                          <a14:useLocalDpi xmlns:a14="http://schemas.microsoft.com/office/drawing/2010/main" val="0"/>
                        </a:ext>
                      </a:extLst>
                    </a:blip>
                    <a:srcRect t="3851"/>
                    <a:stretch/>
                  </pic:blipFill>
                  <pic:spPr bwMode="auto">
                    <a:xfrm>
                      <a:off x="0" y="0"/>
                      <a:ext cx="5943600" cy="2959680"/>
                    </a:xfrm>
                    <a:prstGeom prst="rect">
                      <a:avLst/>
                    </a:prstGeom>
                    <a:noFill/>
                    <a:ln>
                      <a:noFill/>
                    </a:ln>
                    <a:extLst>
                      <a:ext uri="{53640926-AAD7-44d8-BBD7-CCE9431645EC}">
                        <a14:shadowObscured xmlns:a14="http://schemas.microsoft.com/office/drawing/2010/main"/>
                      </a:ext>
                    </a:extLst>
                  </pic:spPr>
                </pic:pic>
              </a:graphicData>
            </a:graphic>
          </wp:inline>
        </w:drawing>
      </w:r>
    </w:p>
    <w:p w14:paraId="743B0AD4" w14:textId="66CEC570" w:rsidR="0007336F" w:rsidRDefault="0007336F" w:rsidP="00665523">
      <w:pPr>
        <w:rPr>
          <w:rFonts w:cs="Lucida Grande"/>
          <w:b/>
          <w:color w:val="000000"/>
        </w:rPr>
      </w:pPr>
      <w:r>
        <w:rPr>
          <w:rFonts w:cs="Lucida Grande"/>
          <w:b/>
          <w:color w:val="000000"/>
        </w:rPr>
        <w:t>Table S</w:t>
      </w:r>
      <w:r w:rsidR="00FF22D9">
        <w:rPr>
          <w:rFonts w:cs="Lucida Grande"/>
          <w:b/>
          <w:color w:val="000000"/>
        </w:rPr>
        <w:t>9</w:t>
      </w:r>
      <w:r>
        <w:rPr>
          <w:rFonts w:cs="Lucida Grande"/>
          <w:b/>
          <w:color w:val="000000"/>
        </w:rPr>
        <w:t xml:space="preserve">. </w:t>
      </w:r>
      <w:r w:rsidR="008F5D6E">
        <w:rPr>
          <w:rFonts w:cs="Lucida Grande"/>
          <w:b/>
          <w:color w:val="000000"/>
        </w:rPr>
        <w:t xml:space="preserve"> </w:t>
      </w:r>
      <w:r w:rsidRPr="00893316">
        <w:rPr>
          <w:rFonts w:cs="Lucida Grande"/>
          <w:b/>
          <w:i/>
          <w:color w:val="000000"/>
        </w:rPr>
        <w:t>ERG</w:t>
      </w:r>
      <w:r w:rsidR="00190980">
        <w:rPr>
          <w:rFonts w:cs="Lucida Grande"/>
          <w:b/>
          <w:i/>
          <w:color w:val="000000"/>
        </w:rPr>
        <w:t>1</w:t>
      </w:r>
      <w:r w:rsidRPr="00893316">
        <w:rPr>
          <w:rFonts w:cs="Lucida Grande"/>
          <w:b/>
          <w:i/>
          <w:color w:val="000000"/>
        </w:rPr>
        <w:t>1</w:t>
      </w:r>
      <w:r>
        <w:rPr>
          <w:rFonts w:cs="Lucida Grande"/>
          <w:b/>
          <w:color w:val="000000"/>
        </w:rPr>
        <w:t xml:space="preserve"> </w:t>
      </w:r>
      <w:r w:rsidR="00DD6E7E">
        <w:rPr>
          <w:rFonts w:cs="Lucida Grande"/>
          <w:b/>
          <w:color w:val="000000"/>
        </w:rPr>
        <w:t xml:space="preserve">amino acid </w:t>
      </w:r>
      <w:r>
        <w:rPr>
          <w:rFonts w:cs="Lucida Grande"/>
          <w:b/>
          <w:color w:val="000000"/>
        </w:rPr>
        <w:t>mutations in sequenced isolates.</w:t>
      </w:r>
      <w:r w:rsidR="008F5D6E">
        <w:rPr>
          <w:rFonts w:cs="Lucida Grande"/>
          <w:b/>
          <w:color w:val="000000"/>
        </w:rPr>
        <w:t xml:space="preserve">  </w:t>
      </w:r>
      <w:r w:rsidR="008F5D6E" w:rsidRPr="008F5D6E">
        <w:rPr>
          <w:rFonts w:cs="Lucida Grande"/>
          <w:color w:val="000000"/>
        </w:rPr>
        <w:t>Only P60002 and P94015 were resistant to azole drugs.</w:t>
      </w:r>
    </w:p>
    <w:p w14:paraId="3BB0C256" w14:textId="77777777" w:rsidR="00190980" w:rsidRDefault="00190980" w:rsidP="001F664F">
      <w:pPr>
        <w:spacing w:line="480" w:lineRule="auto"/>
        <w:rPr>
          <w:rFonts w:cs="Lucida Grande"/>
          <w:b/>
          <w:color w:val="000000"/>
        </w:rPr>
      </w:pPr>
    </w:p>
    <w:p w14:paraId="071C1E49" w14:textId="77777777" w:rsidR="00190980" w:rsidRDefault="00190980" w:rsidP="001F664F">
      <w:pPr>
        <w:spacing w:line="480" w:lineRule="auto"/>
        <w:rPr>
          <w:rFonts w:cs="Lucida Grande"/>
          <w:b/>
          <w:color w:val="000000"/>
        </w:rPr>
      </w:pPr>
    </w:p>
    <w:p w14:paraId="5CC27D1B" w14:textId="006A062D" w:rsidR="00B053FB" w:rsidRDefault="00B053FB">
      <w:pPr>
        <w:rPr>
          <w:rFonts w:cs="Lucida Grande"/>
          <w:b/>
          <w:color w:val="000000"/>
        </w:rPr>
      </w:pPr>
      <w:r>
        <w:rPr>
          <w:rFonts w:cs="Lucida Grande"/>
          <w:b/>
          <w:color w:val="000000"/>
        </w:rPr>
        <w:br w:type="page"/>
      </w:r>
    </w:p>
    <w:p w14:paraId="7E7B9794" w14:textId="77777777" w:rsidR="00190980" w:rsidRDefault="00190980" w:rsidP="00EF3E7F">
      <w:pPr>
        <w:spacing w:line="480" w:lineRule="auto"/>
        <w:ind w:left="630"/>
        <w:rPr>
          <w:rFonts w:cs="Lucida Grande"/>
          <w:b/>
          <w:color w:val="000000"/>
        </w:rPr>
      </w:pPr>
    </w:p>
    <w:p w14:paraId="3DF13BE3" w14:textId="77777777" w:rsidR="00A47200" w:rsidRDefault="00A47200" w:rsidP="001F664F">
      <w:pPr>
        <w:spacing w:line="480" w:lineRule="auto"/>
        <w:rPr>
          <w:b/>
        </w:rPr>
      </w:pPr>
    </w:p>
    <w:p w14:paraId="0A660BAE" w14:textId="468D6E48" w:rsidR="006D0DE8" w:rsidRDefault="007B59B7" w:rsidP="0093014D">
      <w:pPr>
        <w:tabs>
          <w:tab w:val="left" w:pos="90"/>
        </w:tabs>
        <w:spacing w:line="480" w:lineRule="auto"/>
        <w:rPr>
          <w:b/>
        </w:rPr>
      </w:pPr>
      <w:r>
        <w:rPr>
          <w:b/>
        </w:rPr>
        <w:t xml:space="preserve">      </w:t>
      </w:r>
    </w:p>
    <w:tbl>
      <w:tblPr>
        <w:tblW w:w="6440" w:type="dxa"/>
        <w:tblInd w:w="1008" w:type="dxa"/>
        <w:tblLook w:val="04A0" w:firstRow="1" w:lastRow="0" w:firstColumn="1" w:lastColumn="0" w:noHBand="0" w:noVBand="1"/>
      </w:tblPr>
      <w:tblGrid>
        <w:gridCol w:w="1240"/>
        <w:gridCol w:w="1120"/>
        <w:gridCol w:w="1480"/>
        <w:gridCol w:w="1120"/>
        <w:gridCol w:w="1480"/>
      </w:tblGrid>
      <w:tr w:rsidR="006D0DE8" w:rsidRPr="006D0DE8" w14:paraId="5F430CC2" w14:textId="77777777" w:rsidTr="00EF173A">
        <w:trPr>
          <w:trHeight w:val="300"/>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DAC17F" w14:textId="77777777" w:rsidR="006D0DE8" w:rsidRPr="006D0DE8" w:rsidRDefault="006D0DE8" w:rsidP="0093014D">
            <w:pPr>
              <w:tabs>
                <w:tab w:val="left" w:pos="90"/>
              </w:tabs>
              <w:rPr>
                <w:rFonts w:ascii="Arial" w:eastAsia="Times New Roman" w:hAnsi="Arial" w:cs="Arial"/>
              </w:rPr>
            </w:pPr>
            <w:r w:rsidRPr="006D0DE8">
              <w:rPr>
                <w:rFonts w:ascii="Arial" w:eastAsia="Times New Roman" w:hAnsi="Arial" w:cs="Arial"/>
              </w:rPr>
              <w:t> </w:t>
            </w:r>
          </w:p>
        </w:tc>
        <w:tc>
          <w:tcPr>
            <w:tcW w:w="260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E3DC9D9" w14:textId="77777777" w:rsidR="006D0DE8" w:rsidRPr="00CE6171" w:rsidRDefault="006D0DE8" w:rsidP="0093014D">
            <w:pPr>
              <w:tabs>
                <w:tab w:val="left" w:pos="90"/>
              </w:tabs>
              <w:jc w:val="center"/>
              <w:rPr>
                <w:rFonts w:ascii="Arial" w:eastAsia="Times New Roman" w:hAnsi="Arial" w:cs="Arial"/>
                <w:b/>
              </w:rPr>
            </w:pPr>
            <w:r w:rsidRPr="00CE6171">
              <w:rPr>
                <w:rFonts w:ascii="Arial" w:eastAsia="Times New Roman" w:hAnsi="Arial" w:cs="Arial"/>
                <w:b/>
              </w:rPr>
              <w:t>P94015</w:t>
            </w:r>
          </w:p>
        </w:tc>
        <w:tc>
          <w:tcPr>
            <w:tcW w:w="260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3758A2F" w14:textId="77777777" w:rsidR="006D0DE8" w:rsidRPr="00CE6171" w:rsidRDefault="006D0DE8" w:rsidP="0093014D">
            <w:pPr>
              <w:tabs>
                <w:tab w:val="left" w:pos="90"/>
              </w:tabs>
              <w:jc w:val="center"/>
              <w:rPr>
                <w:rFonts w:ascii="Arial" w:eastAsia="Times New Roman" w:hAnsi="Arial" w:cs="Arial"/>
                <w:b/>
              </w:rPr>
            </w:pPr>
            <w:r w:rsidRPr="00CE6171">
              <w:rPr>
                <w:rFonts w:ascii="Arial" w:eastAsia="Times New Roman" w:hAnsi="Arial" w:cs="Arial"/>
                <w:b/>
              </w:rPr>
              <w:t>P60002</w:t>
            </w:r>
          </w:p>
        </w:tc>
      </w:tr>
      <w:tr w:rsidR="006D0DE8" w:rsidRPr="006D0DE8" w14:paraId="5B6E34ED" w14:textId="77777777" w:rsidTr="0009377C">
        <w:trPr>
          <w:trHeight w:val="30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2A4D4698" w14:textId="6708757A" w:rsidR="006D0DE8" w:rsidRPr="006D0DE8" w:rsidRDefault="0009377C" w:rsidP="0009377C">
            <w:pPr>
              <w:tabs>
                <w:tab w:val="left" w:pos="90"/>
              </w:tabs>
              <w:jc w:val="center"/>
              <w:rPr>
                <w:rFonts w:ascii="Arial" w:eastAsia="Times New Roman" w:hAnsi="Arial" w:cs="Arial"/>
              </w:rPr>
            </w:pPr>
            <w:r>
              <w:rPr>
                <w:rFonts w:ascii="Arial" w:eastAsia="Times New Roman" w:hAnsi="Arial" w:cs="Arial"/>
              </w:rPr>
              <w:t>G</w:t>
            </w:r>
            <w:r w:rsidR="006D0DE8" w:rsidRPr="006D0DE8">
              <w:rPr>
                <w:rFonts w:ascii="Arial" w:eastAsia="Times New Roman" w:hAnsi="Arial" w:cs="Arial"/>
              </w:rPr>
              <w:t>ene</w:t>
            </w:r>
          </w:p>
        </w:tc>
        <w:tc>
          <w:tcPr>
            <w:tcW w:w="1120" w:type="dxa"/>
            <w:tcBorders>
              <w:top w:val="nil"/>
              <w:left w:val="nil"/>
              <w:bottom w:val="single" w:sz="4" w:space="0" w:color="auto"/>
              <w:right w:val="single" w:sz="4" w:space="0" w:color="auto"/>
            </w:tcBorders>
            <w:shd w:val="clear" w:color="auto" w:fill="auto"/>
            <w:noWrap/>
            <w:vAlign w:val="center"/>
            <w:hideMark/>
          </w:tcPr>
          <w:p w14:paraId="719A0012"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log</w:t>
            </w:r>
            <w:r w:rsidRPr="006D0DE8">
              <w:rPr>
                <w:rFonts w:ascii="Arial" w:eastAsia="Times New Roman" w:hAnsi="Arial" w:cs="Arial"/>
                <w:vertAlign w:val="subscript"/>
              </w:rPr>
              <w:t>2</w:t>
            </w:r>
            <w:r w:rsidRPr="006D0DE8">
              <w:rPr>
                <w:rFonts w:ascii="Arial" w:eastAsia="Times New Roman" w:hAnsi="Arial" w:cs="Arial"/>
              </w:rPr>
              <w:t>FC</w:t>
            </w:r>
          </w:p>
        </w:tc>
        <w:tc>
          <w:tcPr>
            <w:tcW w:w="1480" w:type="dxa"/>
            <w:tcBorders>
              <w:top w:val="nil"/>
              <w:left w:val="nil"/>
              <w:bottom w:val="single" w:sz="4" w:space="0" w:color="auto"/>
              <w:right w:val="single" w:sz="4" w:space="0" w:color="auto"/>
            </w:tcBorders>
            <w:shd w:val="clear" w:color="auto" w:fill="auto"/>
            <w:noWrap/>
            <w:vAlign w:val="center"/>
            <w:hideMark/>
          </w:tcPr>
          <w:p w14:paraId="3C019DFD" w14:textId="21C189A5"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p-value</w:t>
            </w:r>
          </w:p>
        </w:tc>
        <w:tc>
          <w:tcPr>
            <w:tcW w:w="1120" w:type="dxa"/>
            <w:tcBorders>
              <w:top w:val="nil"/>
              <w:left w:val="nil"/>
              <w:bottom w:val="single" w:sz="4" w:space="0" w:color="auto"/>
              <w:right w:val="single" w:sz="4" w:space="0" w:color="auto"/>
            </w:tcBorders>
            <w:shd w:val="clear" w:color="auto" w:fill="auto"/>
            <w:noWrap/>
            <w:vAlign w:val="center"/>
            <w:hideMark/>
          </w:tcPr>
          <w:p w14:paraId="2516B8AC"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log</w:t>
            </w:r>
            <w:r w:rsidRPr="006D0DE8">
              <w:rPr>
                <w:rFonts w:ascii="Arial" w:eastAsia="Times New Roman" w:hAnsi="Arial" w:cs="Arial"/>
                <w:vertAlign w:val="subscript"/>
              </w:rPr>
              <w:t>2</w:t>
            </w:r>
            <w:r w:rsidRPr="006D0DE8">
              <w:rPr>
                <w:rFonts w:ascii="Arial" w:eastAsia="Times New Roman" w:hAnsi="Arial" w:cs="Arial"/>
              </w:rPr>
              <w:t>FC</w:t>
            </w:r>
          </w:p>
        </w:tc>
        <w:tc>
          <w:tcPr>
            <w:tcW w:w="1480" w:type="dxa"/>
            <w:tcBorders>
              <w:top w:val="nil"/>
              <w:left w:val="nil"/>
              <w:bottom w:val="single" w:sz="4" w:space="0" w:color="auto"/>
              <w:right w:val="single" w:sz="4" w:space="0" w:color="auto"/>
            </w:tcBorders>
            <w:shd w:val="clear" w:color="auto" w:fill="auto"/>
            <w:noWrap/>
            <w:vAlign w:val="center"/>
            <w:hideMark/>
          </w:tcPr>
          <w:p w14:paraId="73B75614" w14:textId="18CA39EA"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p-value</w:t>
            </w:r>
          </w:p>
        </w:tc>
      </w:tr>
      <w:tr w:rsidR="006D0DE8" w:rsidRPr="006D0DE8" w14:paraId="340EFA01" w14:textId="77777777" w:rsidTr="0009377C">
        <w:trPr>
          <w:trHeight w:val="30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2DF14516" w14:textId="77777777" w:rsidR="006D0DE8" w:rsidRPr="00CE6171" w:rsidRDefault="006D0DE8" w:rsidP="0009377C">
            <w:pPr>
              <w:tabs>
                <w:tab w:val="left" w:pos="90"/>
              </w:tabs>
              <w:jc w:val="center"/>
              <w:rPr>
                <w:rFonts w:ascii="Arial" w:eastAsia="Times New Roman" w:hAnsi="Arial" w:cs="Arial"/>
                <w:b/>
                <w:i/>
                <w:iCs/>
              </w:rPr>
            </w:pPr>
            <w:r w:rsidRPr="00CE6171">
              <w:rPr>
                <w:rFonts w:ascii="Arial" w:eastAsia="Times New Roman" w:hAnsi="Arial" w:cs="Arial"/>
                <w:b/>
                <w:i/>
                <w:iCs/>
              </w:rPr>
              <w:t>CDR1</w:t>
            </w:r>
          </w:p>
        </w:tc>
        <w:tc>
          <w:tcPr>
            <w:tcW w:w="1120" w:type="dxa"/>
            <w:tcBorders>
              <w:top w:val="nil"/>
              <w:left w:val="nil"/>
              <w:bottom w:val="single" w:sz="4" w:space="0" w:color="auto"/>
              <w:right w:val="single" w:sz="4" w:space="0" w:color="auto"/>
            </w:tcBorders>
            <w:shd w:val="clear" w:color="auto" w:fill="auto"/>
            <w:noWrap/>
            <w:vAlign w:val="center"/>
            <w:hideMark/>
          </w:tcPr>
          <w:p w14:paraId="1BF4206E"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3.80</w:t>
            </w:r>
          </w:p>
        </w:tc>
        <w:tc>
          <w:tcPr>
            <w:tcW w:w="1480" w:type="dxa"/>
            <w:tcBorders>
              <w:top w:val="nil"/>
              <w:left w:val="nil"/>
              <w:bottom w:val="single" w:sz="4" w:space="0" w:color="auto"/>
              <w:right w:val="single" w:sz="4" w:space="0" w:color="auto"/>
            </w:tcBorders>
            <w:shd w:val="clear" w:color="auto" w:fill="auto"/>
            <w:noWrap/>
            <w:vAlign w:val="center"/>
            <w:hideMark/>
          </w:tcPr>
          <w:p w14:paraId="7F8CE1B7"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2.67E-08</w:t>
            </w:r>
          </w:p>
        </w:tc>
        <w:tc>
          <w:tcPr>
            <w:tcW w:w="1120" w:type="dxa"/>
            <w:tcBorders>
              <w:top w:val="nil"/>
              <w:left w:val="nil"/>
              <w:bottom w:val="single" w:sz="4" w:space="0" w:color="auto"/>
              <w:right w:val="single" w:sz="4" w:space="0" w:color="auto"/>
            </w:tcBorders>
            <w:shd w:val="clear" w:color="auto" w:fill="auto"/>
            <w:noWrap/>
            <w:vAlign w:val="center"/>
            <w:hideMark/>
          </w:tcPr>
          <w:p w14:paraId="5ABC2DCD" w14:textId="4A8FC0C1" w:rsidR="006D0DE8" w:rsidRPr="006D0DE8" w:rsidRDefault="006D0DE8" w:rsidP="0009377C">
            <w:pPr>
              <w:tabs>
                <w:tab w:val="left" w:pos="90"/>
              </w:tabs>
              <w:jc w:val="center"/>
              <w:rPr>
                <w:rFonts w:ascii="Arial" w:eastAsia="Times New Roman" w:hAnsi="Arial" w:cs="Arial"/>
              </w:rPr>
            </w:pPr>
          </w:p>
        </w:tc>
        <w:tc>
          <w:tcPr>
            <w:tcW w:w="1480" w:type="dxa"/>
            <w:tcBorders>
              <w:top w:val="nil"/>
              <w:left w:val="nil"/>
              <w:bottom w:val="single" w:sz="4" w:space="0" w:color="auto"/>
              <w:right w:val="single" w:sz="4" w:space="0" w:color="auto"/>
            </w:tcBorders>
            <w:shd w:val="clear" w:color="auto" w:fill="auto"/>
            <w:noWrap/>
            <w:vAlign w:val="center"/>
            <w:hideMark/>
          </w:tcPr>
          <w:p w14:paraId="0036094A" w14:textId="07E29A7D" w:rsidR="006D0DE8" w:rsidRPr="006D0DE8" w:rsidRDefault="006D0DE8" w:rsidP="0009377C">
            <w:pPr>
              <w:tabs>
                <w:tab w:val="left" w:pos="90"/>
              </w:tabs>
              <w:jc w:val="center"/>
              <w:rPr>
                <w:rFonts w:ascii="Arial" w:eastAsia="Times New Roman" w:hAnsi="Arial" w:cs="Arial"/>
              </w:rPr>
            </w:pPr>
          </w:p>
        </w:tc>
      </w:tr>
      <w:tr w:rsidR="006D0DE8" w:rsidRPr="006D0DE8" w14:paraId="3B1FA2CC" w14:textId="77777777" w:rsidTr="0009377C">
        <w:trPr>
          <w:trHeight w:val="30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3D99D2F4" w14:textId="77777777" w:rsidR="006D0DE8" w:rsidRPr="00CE6171" w:rsidRDefault="006D0DE8" w:rsidP="0009377C">
            <w:pPr>
              <w:tabs>
                <w:tab w:val="left" w:pos="90"/>
              </w:tabs>
              <w:jc w:val="center"/>
              <w:rPr>
                <w:rFonts w:ascii="Arial" w:eastAsia="Times New Roman" w:hAnsi="Arial" w:cs="Arial"/>
                <w:b/>
                <w:i/>
                <w:iCs/>
              </w:rPr>
            </w:pPr>
            <w:r w:rsidRPr="00CE6171">
              <w:rPr>
                <w:rFonts w:ascii="Arial" w:eastAsia="Times New Roman" w:hAnsi="Arial" w:cs="Arial"/>
                <w:b/>
                <w:i/>
                <w:iCs/>
              </w:rPr>
              <w:t>CDR2</w:t>
            </w:r>
          </w:p>
        </w:tc>
        <w:tc>
          <w:tcPr>
            <w:tcW w:w="1120" w:type="dxa"/>
            <w:tcBorders>
              <w:top w:val="nil"/>
              <w:left w:val="nil"/>
              <w:bottom w:val="single" w:sz="4" w:space="0" w:color="auto"/>
              <w:right w:val="single" w:sz="4" w:space="0" w:color="auto"/>
            </w:tcBorders>
            <w:shd w:val="clear" w:color="auto" w:fill="auto"/>
            <w:noWrap/>
            <w:vAlign w:val="center"/>
            <w:hideMark/>
          </w:tcPr>
          <w:p w14:paraId="513EB3A8"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5.91</w:t>
            </w:r>
          </w:p>
        </w:tc>
        <w:tc>
          <w:tcPr>
            <w:tcW w:w="1480" w:type="dxa"/>
            <w:tcBorders>
              <w:top w:val="nil"/>
              <w:left w:val="nil"/>
              <w:bottom w:val="single" w:sz="4" w:space="0" w:color="auto"/>
              <w:right w:val="single" w:sz="4" w:space="0" w:color="auto"/>
            </w:tcBorders>
            <w:shd w:val="clear" w:color="auto" w:fill="auto"/>
            <w:noWrap/>
            <w:vAlign w:val="center"/>
            <w:hideMark/>
          </w:tcPr>
          <w:p w14:paraId="6D7F05C7"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2.04E-21</w:t>
            </w:r>
          </w:p>
        </w:tc>
        <w:tc>
          <w:tcPr>
            <w:tcW w:w="1120" w:type="dxa"/>
            <w:tcBorders>
              <w:top w:val="nil"/>
              <w:left w:val="nil"/>
              <w:bottom w:val="single" w:sz="4" w:space="0" w:color="auto"/>
              <w:right w:val="single" w:sz="4" w:space="0" w:color="auto"/>
            </w:tcBorders>
            <w:shd w:val="clear" w:color="auto" w:fill="auto"/>
            <w:noWrap/>
            <w:vAlign w:val="center"/>
            <w:hideMark/>
          </w:tcPr>
          <w:p w14:paraId="3D0D83A7" w14:textId="1B4D4FE1" w:rsidR="006D0DE8" w:rsidRPr="006D0DE8" w:rsidRDefault="006D0DE8" w:rsidP="0009377C">
            <w:pPr>
              <w:tabs>
                <w:tab w:val="left" w:pos="90"/>
              </w:tabs>
              <w:jc w:val="center"/>
              <w:rPr>
                <w:rFonts w:ascii="Arial" w:eastAsia="Times New Roman" w:hAnsi="Arial" w:cs="Arial"/>
              </w:rPr>
            </w:pPr>
          </w:p>
        </w:tc>
        <w:tc>
          <w:tcPr>
            <w:tcW w:w="1480" w:type="dxa"/>
            <w:tcBorders>
              <w:top w:val="nil"/>
              <w:left w:val="nil"/>
              <w:bottom w:val="single" w:sz="4" w:space="0" w:color="auto"/>
              <w:right w:val="single" w:sz="4" w:space="0" w:color="auto"/>
            </w:tcBorders>
            <w:shd w:val="clear" w:color="auto" w:fill="auto"/>
            <w:noWrap/>
            <w:vAlign w:val="center"/>
            <w:hideMark/>
          </w:tcPr>
          <w:p w14:paraId="4A8067EC" w14:textId="7FFE337D" w:rsidR="006D0DE8" w:rsidRPr="006D0DE8" w:rsidRDefault="006D0DE8" w:rsidP="0009377C">
            <w:pPr>
              <w:tabs>
                <w:tab w:val="left" w:pos="90"/>
              </w:tabs>
              <w:jc w:val="center"/>
              <w:rPr>
                <w:rFonts w:ascii="Arial" w:eastAsia="Times New Roman" w:hAnsi="Arial" w:cs="Arial"/>
              </w:rPr>
            </w:pPr>
          </w:p>
        </w:tc>
      </w:tr>
      <w:tr w:rsidR="006D0DE8" w:rsidRPr="006D0DE8" w14:paraId="319E9911" w14:textId="77777777" w:rsidTr="0009377C">
        <w:trPr>
          <w:trHeight w:val="30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47B552B0" w14:textId="77777777" w:rsidR="006D0DE8" w:rsidRPr="00CE6171" w:rsidRDefault="006D0DE8" w:rsidP="0009377C">
            <w:pPr>
              <w:tabs>
                <w:tab w:val="left" w:pos="90"/>
              </w:tabs>
              <w:jc w:val="center"/>
              <w:rPr>
                <w:rFonts w:ascii="Arial" w:eastAsia="Times New Roman" w:hAnsi="Arial" w:cs="Arial"/>
                <w:b/>
                <w:i/>
                <w:iCs/>
              </w:rPr>
            </w:pPr>
            <w:r w:rsidRPr="00CE6171">
              <w:rPr>
                <w:rFonts w:ascii="Arial" w:eastAsia="Times New Roman" w:hAnsi="Arial" w:cs="Arial"/>
                <w:b/>
                <w:i/>
                <w:iCs/>
              </w:rPr>
              <w:t>TAC1</w:t>
            </w:r>
          </w:p>
        </w:tc>
        <w:tc>
          <w:tcPr>
            <w:tcW w:w="1120" w:type="dxa"/>
            <w:tcBorders>
              <w:top w:val="nil"/>
              <w:left w:val="nil"/>
              <w:bottom w:val="single" w:sz="4" w:space="0" w:color="auto"/>
              <w:right w:val="single" w:sz="4" w:space="0" w:color="auto"/>
            </w:tcBorders>
            <w:shd w:val="clear" w:color="auto" w:fill="auto"/>
            <w:noWrap/>
            <w:vAlign w:val="center"/>
            <w:hideMark/>
          </w:tcPr>
          <w:p w14:paraId="1231F6F8"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1.89</w:t>
            </w:r>
          </w:p>
        </w:tc>
        <w:tc>
          <w:tcPr>
            <w:tcW w:w="1480" w:type="dxa"/>
            <w:tcBorders>
              <w:top w:val="nil"/>
              <w:left w:val="nil"/>
              <w:bottom w:val="single" w:sz="4" w:space="0" w:color="auto"/>
              <w:right w:val="single" w:sz="4" w:space="0" w:color="auto"/>
            </w:tcBorders>
            <w:shd w:val="clear" w:color="auto" w:fill="auto"/>
            <w:noWrap/>
            <w:vAlign w:val="center"/>
            <w:hideMark/>
          </w:tcPr>
          <w:p w14:paraId="21DC3115"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1.23E-03</w:t>
            </w:r>
          </w:p>
        </w:tc>
        <w:tc>
          <w:tcPr>
            <w:tcW w:w="1120" w:type="dxa"/>
            <w:tcBorders>
              <w:top w:val="nil"/>
              <w:left w:val="nil"/>
              <w:bottom w:val="single" w:sz="4" w:space="0" w:color="auto"/>
              <w:right w:val="single" w:sz="4" w:space="0" w:color="auto"/>
            </w:tcBorders>
            <w:shd w:val="clear" w:color="auto" w:fill="auto"/>
            <w:noWrap/>
            <w:vAlign w:val="center"/>
            <w:hideMark/>
          </w:tcPr>
          <w:p w14:paraId="1753B3D2" w14:textId="560A50EC" w:rsidR="006D0DE8" w:rsidRPr="006D0DE8" w:rsidRDefault="006D0DE8" w:rsidP="0009377C">
            <w:pPr>
              <w:tabs>
                <w:tab w:val="left" w:pos="90"/>
              </w:tabs>
              <w:jc w:val="center"/>
              <w:rPr>
                <w:rFonts w:ascii="Arial" w:eastAsia="Times New Roman" w:hAnsi="Arial" w:cs="Arial"/>
              </w:rPr>
            </w:pPr>
          </w:p>
        </w:tc>
        <w:tc>
          <w:tcPr>
            <w:tcW w:w="1480" w:type="dxa"/>
            <w:tcBorders>
              <w:top w:val="nil"/>
              <w:left w:val="nil"/>
              <w:bottom w:val="single" w:sz="4" w:space="0" w:color="auto"/>
              <w:right w:val="single" w:sz="4" w:space="0" w:color="auto"/>
            </w:tcBorders>
            <w:shd w:val="clear" w:color="auto" w:fill="auto"/>
            <w:noWrap/>
            <w:vAlign w:val="center"/>
            <w:hideMark/>
          </w:tcPr>
          <w:p w14:paraId="012633D1" w14:textId="64CF5A27" w:rsidR="006D0DE8" w:rsidRPr="006D0DE8" w:rsidRDefault="006D0DE8" w:rsidP="0009377C">
            <w:pPr>
              <w:tabs>
                <w:tab w:val="left" w:pos="90"/>
              </w:tabs>
              <w:jc w:val="center"/>
              <w:rPr>
                <w:rFonts w:ascii="Arial" w:eastAsia="Times New Roman" w:hAnsi="Arial" w:cs="Arial"/>
              </w:rPr>
            </w:pPr>
          </w:p>
        </w:tc>
      </w:tr>
      <w:tr w:rsidR="006D0DE8" w:rsidRPr="006D0DE8" w14:paraId="4D2CA07E" w14:textId="77777777" w:rsidTr="0009377C">
        <w:trPr>
          <w:trHeight w:val="30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2C62E73D" w14:textId="77777777" w:rsidR="006D0DE8" w:rsidRPr="00CE6171" w:rsidRDefault="006D0DE8" w:rsidP="0009377C">
            <w:pPr>
              <w:tabs>
                <w:tab w:val="left" w:pos="90"/>
              </w:tabs>
              <w:jc w:val="center"/>
              <w:rPr>
                <w:rFonts w:ascii="Arial" w:eastAsia="Times New Roman" w:hAnsi="Arial" w:cs="Arial"/>
                <w:b/>
                <w:i/>
                <w:iCs/>
              </w:rPr>
            </w:pPr>
            <w:r w:rsidRPr="00CE6171">
              <w:rPr>
                <w:rFonts w:ascii="Arial" w:eastAsia="Times New Roman" w:hAnsi="Arial" w:cs="Arial"/>
                <w:b/>
                <w:i/>
                <w:iCs/>
              </w:rPr>
              <w:t>MDR1</w:t>
            </w:r>
          </w:p>
        </w:tc>
        <w:tc>
          <w:tcPr>
            <w:tcW w:w="1120" w:type="dxa"/>
            <w:tcBorders>
              <w:top w:val="nil"/>
              <w:left w:val="nil"/>
              <w:bottom w:val="single" w:sz="4" w:space="0" w:color="auto"/>
              <w:right w:val="single" w:sz="4" w:space="0" w:color="auto"/>
            </w:tcBorders>
            <w:shd w:val="clear" w:color="auto" w:fill="auto"/>
            <w:noWrap/>
            <w:vAlign w:val="center"/>
            <w:hideMark/>
          </w:tcPr>
          <w:p w14:paraId="694DC7C4" w14:textId="01C28401" w:rsidR="006D0DE8" w:rsidRPr="006D0DE8" w:rsidRDefault="006D0DE8" w:rsidP="0009377C">
            <w:pPr>
              <w:tabs>
                <w:tab w:val="left" w:pos="90"/>
              </w:tabs>
              <w:jc w:val="center"/>
              <w:rPr>
                <w:rFonts w:ascii="Arial" w:eastAsia="Times New Roman" w:hAnsi="Arial" w:cs="Arial"/>
              </w:rPr>
            </w:pPr>
          </w:p>
        </w:tc>
        <w:tc>
          <w:tcPr>
            <w:tcW w:w="1480" w:type="dxa"/>
            <w:tcBorders>
              <w:top w:val="nil"/>
              <w:left w:val="nil"/>
              <w:bottom w:val="single" w:sz="4" w:space="0" w:color="auto"/>
              <w:right w:val="single" w:sz="4" w:space="0" w:color="auto"/>
            </w:tcBorders>
            <w:shd w:val="clear" w:color="auto" w:fill="auto"/>
            <w:noWrap/>
            <w:vAlign w:val="center"/>
            <w:hideMark/>
          </w:tcPr>
          <w:p w14:paraId="67F5A007" w14:textId="1E4EDB2E" w:rsidR="006D0DE8" w:rsidRPr="006D0DE8" w:rsidRDefault="006D0DE8" w:rsidP="0009377C">
            <w:pPr>
              <w:tabs>
                <w:tab w:val="left" w:pos="90"/>
              </w:tabs>
              <w:jc w:val="center"/>
              <w:rPr>
                <w:rFonts w:ascii="Arial" w:eastAsia="Times New Roman" w:hAnsi="Arial" w:cs="Arial"/>
              </w:rPr>
            </w:pPr>
          </w:p>
        </w:tc>
        <w:tc>
          <w:tcPr>
            <w:tcW w:w="1120" w:type="dxa"/>
            <w:tcBorders>
              <w:top w:val="nil"/>
              <w:left w:val="nil"/>
              <w:bottom w:val="single" w:sz="4" w:space="0" w:color="auto"/>
              <w:right w:val="single" w:sz="4" w:space="0" w:color="auto"/>
            </w:tcBorders>
            <w:shd w:val="clear" w:color="auto" w:fill="auto"/>
            <w:noWrap/>
            <w:vAlign w:val="center"/>
            <w:hideMark/>
          </w:tcPr>
          <w:p w14:paraId="55090B67"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-3.69</w:t>
            </w:r>
          </w:p>
        </w:tc>
        <w:tc>
          <w:tcPr>
            <w:tcW w:w="1480" w:type="dxa"/>
            <w:tcBorders>
              <w:top w:val="nil"/>
              <w:left w:val="nil"/>
              <w:bottom w:val="single" w:sz="4" w:space="0" w:color="auto"/>
              <w:right w:val="single" w:sz="4" w:space="0" w:color="auto"/>
            </w:tcBorders>
            <w:shd w:val="clear" w:color="auto" w:fill="auto"/>
            <w:noWrap/>
            <w:vAlign w:val="center"/>
            <w:hideMark/>
          </w:tcPr>
          <w:p w14:paraId="5707469C"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2.53E-05</w:t>
            </w:r>
          </w:p>
        </w:tc>
      </w:tr>
      <w:tr w:rsidR="006D0DE8" w:rsidRPr="006D0DE8" w14:paraId="7C7C9C95" w14:textId="77777777" w:rsidTr="0009377C">
        <w:trPr>
          <w:trHeight w:val="30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4415E91A" w14:textId="77777777" w:rsidR="006D0DE8" w:rsidRPr="00CE6171" w:rsidRDefault="006D0DE8" w:rsidP="0009377C">
            <w:pPr>
              <w:tabs>
                <w:tab w:val="left" w:pos="90"/>
              </w:tabs>
              <w:jc w:val="center"/>
              <w:rPr>
                <w:rFonts w:ascii="Arial" w:eastAsia="Times New Roman" w:hAnsi="Arial" w:cs="Arial"/>
                <w:b/>
                <w:i/>
                <w:iCs/>
              </w:rPr>
            </w:pPr>
            <w:r w:rsidRPr="00CE6171">
              <w:rPr>
                <w:rFonts w:ascii="Arial" w:eastAsia="Times New Roman" w:hAnsi="Arial" w:cs="Arial"/>
                <w:b/>
                <w:i/>
                <w:iCs/>
              </w:rPr>
              <w:t>CDR11</w:t>
            </w:r>
          </w:p>
        </w:tc>
        <w:tc>
          <w:tcPr>
            <w:tcW w:w="1120" w:type="dxa"/>
            <w:tcBorders>
              <w:top w:val="nil"/>
              <w:left w:val="nil"/>
              <w:bottom w:val="single" w:sz="4" w:space="0" w:color="auto"/>
              <w:right w:val="single" w:sz="4" w:space="0" w:color="auto"/>
            </w:tcBorders>
            <w:shd w:val="clear" w:color="auto" w:fill="auto"/>
            <w:noWrap/>
            <w:vAlign w:val="center"/>
            <w:hideMark/>
          </w:tcPr>
          <w:p w14:paraId="179C506E" w14:textId="523B2BC2" w:rsidR="006D0DE8" w:rsidRPr="006D0DE8" w:rsidRDefault="006D0DE8" w:rsidP="0009377C">
            <w:pPr>
              <w:tabs>
                <w:tab w:val="left" w:pos="90"/>
              </w:tabs>
              <w:jc w:val="center"/>
              <w:rPr>
                <w:rFonts w:ascii="Arial" w:eastAsia="Times New Roman" w:hAnsi="Arial" w:cs="Arial"/>
              </w:rPr>
            </w:pPr>
          </w:p>
        </w:tc>
        <w:tc>
          <w:tcPr>
            <w:tcW w:w="1480" w:type="dxa"/>
            <w:tcBorders>
              <w:top w:val="nil"/>
              <w:left w:val="nil"/>
              <w:bottom w:val="single" w:sz="4" w:space="0" w:color="auto"/>
              <w:right w:val="single" w:sz="4" w:space="0" w:color="auto"/>
            </w:tcBorders>
            <w:shd w:val="clear" w:color="auto" w:fill="auto"/>
            <w:noWrap/>
            <w:vAlign w:val="center"/>
            <w:hideMark/>
          </w:tcPr>
          <w:p w14:paraId="62C65876" w14:textId="430A9D39" w:rsidR="006D0DE8" w:rsidRPr="006D0DE8" w:rsidRDefault="006D0DE8" w:rsidP="0009377C">
            <w:pPr>
              <w:tabs>
                <w:tab w:val="left" w:pos="90"/>
              </w:tabs>
              <w:jc w:val="center"/>
              <w:rPr>
                <w:rFonts w:ascii="Arial" w:eastAsia="Times New Roman" w:hAnsi="Arial" w:cs="Arial"/>
              </w:rPr>
            </w:pPr>
          </w:p>
        </w:tc>
        <w:tc>
          <w:tcPr>
            <w:tcW w:w="1120" w:type="dxa"/>
            <w:tcBorders>
              <w:top w:val="nil"/>
              <w:left w:val="nil"/>
              <w:bottom w:val="single" w:sz="4" w:space="0" w:color="auto"/>
              <w:right w:val="single" w:sz="4" w:space="0" w:color="auto"/>
            </w:tcBorders>
            <w:shd w:val="clear" w:color="auto" w:fill="auto"/>
            <w:noWrap/>
            <w:vAlign w:val="center"/>
            <w:hideMark/>
          </w:tcPr>
          <w:p w14:paraId="6E3C9229"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1.82</w:t>
            </w:r>
          </w:p>
        </w:tc>
        <w:tc>
          <w:tcPr>
            <w:tcW w:w="1480" w:type="dxa"/>
            <w:tcBorders>
              <w:top w:val="nil"/>
              <w:left w:val="nil"/>
              <w:bottom w:val="single" w:sz="4" w:space="0" w:color="auto"/>
              <w:right w:val="single" w:sz="4" w:space="0" w:color="auto"/>
            </w:tcBorders>
            <w:shd w:val="clear" w:color="auto" w:fill="auto"/>
            <w:noWrap/>
            <w:vAlign w:val="center"/>
            <w:hideMark/>
          </w:tcPr>
          <w:p w14:paraId="24C0334B"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4.26E-03</w:t>
            </w:r>
          </w:p>
        </w:tc>
      </w:tr>
      <w:tr w:rsidR="006D0DE8" w:rsidRPr="006D0DE8" w14:paraId="2D81040B" w14:textId="77777777" w:rsidTr="0009377C">
        <w:trPr>
          <w:trHeight w:val="30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53900640" w14:textId="77777777" w:rsidR="006D0DE8" w:rsidRPr="00CE6171" w:rsidRDefault="006D0DE8" w:rsidP="0009377C">
            <w:pPr>
              <w:tabs>
                <w:tab w:val="left" w:pos="90"/>
              </w:tabs>
              <w:jc w:val="center"/>
              <w:rPr>
                <w:rFonts w:ascii="Arial" w:eastAsia="Times New Roman" w:hAnsi="Arial" w:cs="Arial"/>
                <w:b/>
                <w:i/>
                <w:iCs/>
              </w:rPr>
            </w:pPr>
            <w:r w:rsidRPr="00CE6171">
              <w:rPr>
                <w:rFonts w:ascii="Arial" w:eastAsia="Times New Roman" w:hAnsi="Arial" w:cs="Arial"/>
                <w:b/>
                <w:i/>
                <w:iCs/>
              </w:rPr>
              <w:t>QDR1</w:t>
            </w:r>
          </w:p>
        </w:tc>
        <w:tc>
          <w:tcPr>
            <w:tcW w:w="1120" w:type="dxa"/>
            <w:tcBorders>
              <w:top w:val="nil"/>
              <w:left w:val="nil"/>
              <w:bottom w:val="single" w:sz="4" w:space="0" w:color="auto"/>
              <w:right w:val="single" w:sz="4" w:space="0" w:color="auto"/>
            </w:tcBorders>
            <w:shd w:val="clear" w:color="auto" w:fill="auto"/>
            <w:noWrap/>
            <w:vAlign w:val="center"/>
            <w:hideMark/>
          </w:tcPr>
          <w:p w14:paraId="574CA47C" w14:textId="093E7531" w:rsidR="006D0DE8" w:rsidRPr="006D0DE8" w:rsidRDefault="006D0DE8" w:rsidP="0009377C">
            <w:pPr>
              <w:tabs>
                <w:tab w:val="left" w:pos="90"/>
              </w:tabs>
              <w:jc w:val="center"/>
              <w:rPr>
                <w:rFonts w:ascii="Arial" w:eastAsia="Times New Roman" w:hAnsi="Arial" w:cs="Arial"/>
              </w:rPr>
            </w:pPr>
          </w:p>
        </w:tc>
        <w:tc>
          <w:tcPr>
            <w:tcW w:w="1480" w:type="dxa"/>
            <w:tcBorders>
              <w:top w:val="nil"/>
              <w:left w:val="nil"/>
              <w:bottom w:val="single" w:sz="4" w:space="0" w:color="auto"/>
              <w:right w:val="single" w:sz="4" w:space="0" w:color="auto"/>
            </w:tcBorders>
            <w:shd w:val="clear" w:color="auto" w:fill="auto"/>
            <w:noWrap/>
            <w:vAlign w:val="center"/>
            <w:hideMark/>
          </w:tcPr>
          <w:p w14:paraId="324EFDB8" w14:textId="3C229857" w:rsidR="006D0DE8" w:rsidRPr="006D0DE8" w:rsidRDefault="006D0DE8" w:rsidP="0009377C">
            <w:pPr>
              <w:tabs>
                <w:tab w:val="left" w:pos="90"/>
              </w:tabs>
              <w:jc w:val="center"/>
              <w:rPr>
                <w:rFonts w:ascii="Arial" w:eastAsia="Times New Roman" w:hAnsi="Arial" w:cs="Arial"/>
              </w:rPr>
            </w:pPr>
          </w:p>
        </w:tc>
        <w:tc>
          <w:tcPr>
            <w:tcW w:w="1120" w:type="dxa"/>
            <w:tcBorders>
              <w:top w:val="nil"/>
              <w:left w:val="nil"/>
              <w:bottom w:val="single" w:sz="4" w:space="0" w:color="auto"/>
              <w:right w:val="single" w:sz="4" w:space="0" w:color="auto"/>
            </w:tcBorders>
            <w:shd w:val="clear" w:color="auto" w:fill="auto"/>
            <w:noWrap/>
            <w:vAlign w:val="center"/>
            <w:hideMark/>
          </w:tcPr>
          <w:p w14:paraId="1B683910"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1.52</w:t>
            </w:r>
          </w:p>
        </w:tc>
        <w:tc>
          <w:tcPr>
            <w:tcW w:w="1480" w:type="dxa"/>
            <w:tcBorders>
              <w:top w:val="nil"/>
              <w:left w:val="nil"/>
              <w:bottom w:val="single" w:sz="4" w:space="0" w:color="auto"/>
              <w:right w:val="single" w:sz="4" w:space="0" w:color="auto"/>
            </w:tcBorders>
            <w:shd w:val="clear" w:color="auto" w:fill="auto"/>
            <w:noWrap/>
            <w:vAlign w:val="center"/>
            <w:hideMark/>
          </w:tcPr>
          <w:p w14:paraId="0861DDA7"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4.54E-02</w:t>
            </w:r>
          </w:p>
        </w:tc>
      </w:tr>
      <w:tr w:rsidR="006D0DE8" w:rsidRPr="006D0DE8" w14:paraId="532F48A8" w14:textId="77777777" w:rsidTr="0009377C">
        <w:trPr>
          <w:trHeight w:val="300"/>
        </w:trPr>
        <w:tc>
          <w:tcPr>
            <w:tcW w:w="1240" w:type="dxa"/>
            <w:tcBorders>
              <w:top w:val="nil"/>
              <w:left w:val="single" w:sz="4" w:space="0" w:color="auto"/>
              <w:bottom w:val="single" w:sz="4" w:space="0" w:color="auto"/>
              <w:right w:val="single" w:sz="4" w:space="0" w:color="auto"/>
            </w:tcBorders>
            <w:shd w:val="clear" w:color="auto" w:fill="auto"/>
            <w:noWrap/>
            <w:vAlign w:val="center"/>
            <w:hideMark/>
          </w:tcPr>
          <w:p w14:paraId="4984F290" w14:textId="77777777" w:rsidR="006D0DE8" w:rsidRPr="00CE6171" w:rsidRDefault="006D0DE8" w:rsidP="0009377C">
            <w:pPr>
              <w:tabs>
                <w:tab w:val="left" w:pos="90"/>
              </w:tabs>
              <w:jc w:val="center"/>
              <w:rPr>
                <w:rFonts w:ascii="Arial" w:eastAsia="Times New Roman" w:hAnsi="Arial" w:cs="Arial"/>
                <w:b/>
                <w:i/>
                <w:iCs/>
              </w:rPr>
            </w:pPr>
            <w:r w:rsidRPr="00CE6171">
              <w:rPr>
                <w:rFonts w:ascii="Arial" w:eastAsia="Times New Roman" w:hAnsi="Arial" w:cs="Arial"/>
                <w:b/>
                <w:i/>
                <w:iCs/>
              </w:rPr>
              <w:t>ERG11</w:t>
            </w:r>
          </w:p>
        </w:tc>
        <w:tc>
          <w:tcPr>
            <w:tcW w:w="1120" w:type="dxa"/>
            <w:tcBorders>
              <w:top w:val="nil"/>
              <w:left w:val="nil"/>
              <w:bottom w:val="single" w:sz="4" w:space="0" w:color="auto"/>
              <w:right w:val="single" w:sz="4" w:space="0" w:color="auto"/>
            </w:tcBorders>
            <w:shd w:val="clear" w:color="auto" w:fill="auto"/>
            <w:noWrap/>
            <w:vAlign w:val="center"/>
            <w:hideMark/>
          </w:tcPr>
          <w:p w14:paraId="0C5A4C9E"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-2.07</w:t>
            </w:r>
          </w:p>
        </w:tc>
        <w:tc>
          <w:tcPr>
            <w:tcW w:w="1480" w:type="dxa"/>
            <w:tcBorders>
              <w:top w:val="nil"/>
              <w:left w:val="nil"/>
              <w:bottom w:val="single" w:sz="4" w:space="0" w:color="auto"/>
              <w:right w:val="single" w:sz="4" w:space="0" w:color="auto"/>
            </w:tcBorders>
            <w:shd w:val="clear" w:color="auto" w:fill="auto"/>
            <w:noWrap/>
            <w:vAlign w:val="center"/>
            <w:hideMark/>
          </w:tcPr>
          <w:p w14:paraId="7F39F5C1" w14:textId="77777777" w:rsidR="006D0DE8" w:rsidRPr="006D0DE8" w:rsidRDefault="006D0DE8" w:rsidP="0009377C">
            <w:pPr>
              <w:tabs>
                <w:tab w:val="left" w:pos="90"/>
              </w:tabs>
              <w:jc w:val="center"/>
              <w:rPr>
                <w:rFonts w:ascii="Arial" w:eastAsia="Times New Roman" w:hAnsi="Arial" w:cs="Arial"/>
              </w:rPr>
            </w:pPr>
            <w:r w:rsidRPr="006D0DE8">
              <w:rPr>
                <w:rFonts w:ascii="Arial" w:eastAsia="Times New Roman" w:hAnsi="Arial" w:cs="Arial"/>
              </w:rPr>
              <w:t>1.39E-03</w:t>
            </w:r>
          </w:p>
        </w:tc>
        <w:tc>
          <w:tcPr>
            <w:tcW w:w="1120" w:type="dxa"/>
            <w:tcBorders>
              <w:top w:val="nil"/>
              <w:left w:val="nil"/>
              <w:bottom w:val="single" w:sz="4" w:space="0" w:color="auto"/>
              <w:right w:val="single" w:sz="4" w:space="0" w:color="auto"/>
            </w:tcBorders>
            <w:shd w:val="clear" w:color="auto" w:fill="auto"/>
            <w:noWrap/>
            <w:vAlign w:val="center"/>
            <w:hideMark/>
          </w:tcPr>
          <w:p w14:paraId="6D95DB55" w14:textId="163B1CA5" w:rsidR="006D0DE8" w:rsidRPr="006D0DE8" w:rsidRDefault="006D0DE8" w:rsidP="0009377C">
            <w:pPr>
              <w:tabs>
                <w:tab w:val="left" w:pos="90"/>
              </w:tabs>
              <w:jc w:val="center"/>
              <w:rPr>
                <w:rFonts w:ascii="Arial" w:eastAsia="Times New Roman" w:hAnsi="Arial" w:cs="Arial"/>
              </w:rPr>
            </w:pPr>
          </w:p>
        </w:tc>
        <w:tc>
          <w:tcPr>
            <w:tcW w:w="1480" w:type="dxa"/>
            <w:tcBorders>
              <w:top w:val="nil"/>
              <w:left w:val="nil"/>
              <w:bottom w:val="single" w:sz="4" w:space="0" w:color="auto"/>
              <w:right w:val="single" w:sz="4" w:space="0" w:color="auto"/>
            </w:tcBorders>
            <w:shd w:val="clear" w:color="auto" w:fill="auto"/>
            <w:noWrap/>
            <w:vAlign w:val="center"/>
            <w:hideMark/>
          </w:tcPr>
          <w:p w14:paraId="290C2D36" w14:textId="74C6B404" w:rsidR="006D0DE8" w:rsidRPr="006D0DE8" w:rsidRDefault="006D0DE8" w:rsidP="0009377C">
            <w:pPr>
              <w:tabs>
                <w:tab w:val="left" w:pos="90"/>
              </w:tabs>
              <w:jc w:val="center"/>
              <w:rPr>
                <w:rFonts w:ascii="Arial" w:eastAsia="Times New Roman" w:hAnsi="Arial" w:cs="Arial"/>
              </w:rPr>
            </w:pPr>
          </w:p>
        </w:tc>
      </w:tr>
    </w:tbl>
    <w:p w14:paraId="6A93504C" w14:textId="0FB6C9CB" w:rsidR="00A47200" w:rsidRDefault="0093014D" w:rsidP="0093014D">
      <w:pPr>
        <w:tabs>
          <w:tab w:val="left" w:pos="90"/>
        </w:tabs>
        <w:spacing w:line="480" w:lineRule="auto"/>
        <w:rPr>
          <w:b/>
        </w:rPr>
      </w:pPr>
      <w:r>
        <w:rPr>
          <w:b/>
        </w:rPr>
        <w:t xml:space="preserve"> </w:t>
      </w:r>
      <w:r w:rsidR="00EF3E7F">
        <w:rPr>
          <w:b/>
        </w:rPr>
        <w:t xml:space="preserve">  </w:t>
      </w:r>
    </w:p>
    <w:p w14:paraId="731AA409" w14:textId="6DD8B2FD" w:rsidR="004610D5" w:rsidRDefault="0007336F" w:rsidP="00665523">
      <w:pPr>
        <w:rPr>
          <w:rFonts w:cs="Lucida Grande"/>
          <w:b/>
          <w:color w:val="000000"/>
        </w:rPr>
      </w:pPr>
      <w:r>
        <w:rPr>
          <w:rFonts w:cs="Lucida Grande"/>
          <w:b/>
          <w:color w:val="000000"/>
        </w:rPr>
        <w:t>Table S</w:t>
      </w:r>
      <w:r w:rsidR="00FF22D9">
        <w:rPr>
          <w:rFonts w:cs="Lucida Grande"/>
          <w:b/>
          <w:color w:val="000000"/>
        </w:rPr>
        <w:t>10</w:t>
      </w:r>
      <w:r>
        <w:rPr>
          <w:rFonts w:cs="Lucida Grande"/>
          <w:b/>
          <w:color w:val="000000"/>
        </w:rPr>
        <w:t xml:space="preserve">. </w:t>
      </w:r>
      <w:r w:rsidR="007B59B7">
        <w:rPr>
          <w:rFonts w:cs="Lucida Grande"/>
          <w:b/>
          <w:color w:val="000000"/>
        </w:rPr>
        <w:t xml:space="preserve"> </w:t>
      </w:r>
      <w:r>
        <w:rPr>
          <w:rFonts w:cs="Lucida Grande"/>
          <w:b/>
          <w:color w:val="000000"/>
        </w:rPr>
        <w:t>Differential expression of genes involved in drug resistance.</w:t>
      </w:r>
      <w:r w:rsidR="00400119">
        <w:rPr>
          <w:rFonts w:cs="Lucida Grande"/>
          <w:b/>
          <w:color w:val="000000"/>
        </w:rPr>
        <w:t xml:space="preserve">  </w:t>
      </w:r>
      <w:r w:rsidR="00082D70" w:rsidRPr="00082D70">
        <w:rPr>
          <w:rFonts w:cs="Lucida Grande"/>
          <w:color w:val="000000"/>
        </w:rPr>
        <w:t xml:space="preserve">Both P94015 and P60002 strains were resistant to azole drugs.  </w:t>
      </w:r>
      <w:r w:rsidR="00400119" w:rsidRPr="00400119">
        <w:rPr>
          <w:rFonts w:cs="Lucida Grande"/>
          <w:color w:val="000000"/>
        </w:rPr>
        <w:t>Expression differences were compared to control strains as described in Methods.</w:t>
      </w:r>
      <w:r w:rsidR="002D6629">
        <w:rPr>
          <w:rFonts w:cs="Lucida Grande"/>
          <w:color w:val="000000"/>
        </w:rPr>
        <w:t xml:space="preserve">  </w:t>
      </w:r>
      <w:r w:rsidR="006D0DE8">
        <w:rPr>
          <w:rFonts w:cs="Lucida Grande"/>
          <w:color w:val="000000"/>
        </w:rPr>
        <w:t>l</w:t>
      </w:r>
      <w:r w:rsidR="002D6629">
        <w:rPr>
          <w:rFonts w:cs="Lucida Grande"/>
          <w:color w:val="000000"/>
        </w:rPr>
        <w:t>og</w:t>
      </w:r>
      <w:r w:rsidR="006D0DE8" w:rsidRPr="0009597D">
        <w:rPr>
          <w:rFonts w:cs="Lucida Grande"/>
          <w:color w:val="000000"/>
          <w:vertAlign w:val="subscript"/>
        </w:rPr>
        <w:t>2</w:t>
      </w:r>
      <w:r w:rsidR="002D6629">
        <w:rPr>
          <w:rFonts w:cs="Lucida Grande"/>
          <w:color w:val="000000"/>
        </w:rPr>
        <w:t>FC, log</w:t>
      </w:r>
      <w:r w:rsidR="006D0DE8" w:rsidRPr="0009597D">
        <w:rPr>
          <w:rFonts w:cs="Lucida Grande"/>
          <w:color w:val="000000"/>
          <w:vertAlign w:val="subscript"/>
        </w:rPr>
        <w:t>2</w:t>
      </w:r>
      <w:r w:rsidR="0099374A">
        <w:rPr>
          <w:rFonts w:cs="Lucida Grande"/>
          <w:color w:val="000000"/>
        </w:rPr>
        <w:t xml:space="preserve"> fold change. </w:t>
      </w:r>
      <w:r w:rsidR="006D0DE8">
        <w:rPr>
          <w:rFonts w:cs="Lucida Grande"/>
          <w:color w:val="000000"/>
        </w:rPr>
        <w:t>p-values corrected for multiple testing in EdgeR using the Benjamini and Hochberg method</w:t>
      </w:r>
      <w:r w:rsidR="00082D70">
        <w:rPr>
          <w:rFonts w:cs="Lucida Grande"/>
          <w:color w:val="000000"/>
        </w:rPr>
        <w:t>.  O</w:t>
      </w:r>
      <w:r w:rsidR="0009597D">
        <w:rPr>
          <w:rFonts w:cs="Lucida Grande"/>
          <w:color w:val="000000"/>
        </w:rPr>
        <w:t>nly significant (corrected p-value&lt;0.05) changes in expression are shown</w:t>
      </w:r>
      <w:r w:rsidR="006D0DE8">
        <w:rPr>
          <w:rFonts w:cs="Lucida Grande"/>
          <w:color w:val="000000"/>
        </w:rPr>
        <w:t>.</w:t>
      </w:r>
    </w:p>
    <w:p w14:paraId="30B300B3" w14:textId="77777777" w:rsidR="00A47200" w:rsidRDefault="00A47200" w:rsidP="001F664F">
      <w:pPr>
        <w:spacing w:line="480" w:lineRule="auto"/>
        <w:rPr>
          <w:rFonts w:cs="Lucida Grande"/>
          <w:b/>
          <w:color w:val="000000"/>
        </w:rPr>
      </w:pPr>
    </w:p>
    <w:p w14:paraId="5E2EA645" w14:textId="77777777" w:rsidR="00A47200" w:rsidRDefault="00A47200" w:rsidP="001F664F">
      <w:pPr>
        <w:spacing w:line="480" w:lineRule="auto"/>
        <w:rPr>
          <w:rFonts w:cs="Lucida Grande"/>
          <w:b/>
          <w:color w:val="000000"/>
        </w:rPr>
      </w:pPr>
    </w:p>
    <w:p w14:paraId="3EAD9DB4" w14:textId="77777777" w:rsidR="00A47200" w:rsidRDefault="00A47200" w:rsidP="001F664F">
      <w:pPr>
        <w:spacing w:line="480" w:lineRule="auto"/>
        <w:rPr>
          <w:rFonts w:cs="Lucida Grande"/>
          <w:b/>
          <w:color w:val="000000"/>
        </w:rPr>
      </w:pPr>
    </w:p>
    <w:p w14:paraId="2587C6CD" w14:textId="77777777" w:rsidR="00A47200" w:rsidRDefault="00A47200" w:rsidP="001F664F">
      <w:pPr>
        <w:spacing w:line="480" w:lineRule="auto"/>
        <w:rPr>
          <w:rFonts w:cs="Lucida Grande"/>
          <w:b/>
          <w:color w:val="000000"/>
        </w:rPr>
      </w:pPr>
    </w:p>
    <w:p w14:paraId="4733E76C" w14:textId="7D1FAA3F" w:rsidR="00DA5490" w:rsidRDefault="00DA5490">
      <w:pPr>
        <w:rPr>
          <w:rFonts w:cs="Lucida Grande"/>
          <w:b/>
          <w:color w:val="000000"/>
        </w:rPr>
      </w:pPr>
      <w:r>
        <w:rPr>
          <w:rFonts w:cs="Lucida Grande"/>
          <w:b/>
          <w:color w:val="000000"/>
        </w:rPr>
        <w:br w:type="page"/>
      </w:r>
    </w:p>
    <w:p w14:paraId="42D323CE" w14:textId="77777777" w:rsidR="005E02E5" w:rsidRDefault="005E02E5" w:rsidP="001F664F">
      <w:pPr>
        <w:spacing w:line="480" w:lineRule="auto"/>
        <w:rPr>
          <w:rFonts w:cs="Lucida Grande"/>
          <w:b/>
          <w:color w:val="000000"/>
        </w:rPr>
      </w:pPr>
    </w:p>
    <w:p w14:paraId="2D41F487" w14:textId="0DB9B9CF" w:rsidR="005E02E5" w:rsidRDefault="005E02E5" w:rsidP="00DA5490">
      <w:pPr>
        <w:rPr>
          <w:rFonts w:cs="Lucida Grande"/>
          <w:b/>
          <w:color w:val="000000"/>
        </w:rPr>
      </w:pPr>
    </w:p>
    <w:p w14:paraId="3911657C" w14:textId="77777777" w:rsidR="00DA5490" w:rsidRDefault="00DA5490" w:rsidP="00DA5490">
      <w:pPr>
        <w:rPr>
          <w:rFonts w:cs="Lucida Grande"/>
          <w:b/>
          <w:color w:val="000000"/>
        </w:rPr>
      </w:pPr>
    </w:p>
    <w:p w14:paraId="6B6F231B" w14:textId="2E3CBA33" w:rsidR="00DA5490" w:rsidRDefault="00E02C69" w:rsidP="00DA5490">
      <w:pPr>
        <w:rPr>
          <w:rFonts w:cs="Lucida Grande"/>
          <w:b/>
          <w:color w:val="000000"/>
        </w:rPr>
      </w:pPr>
      <w:r>
        <w:rPr>
          <w:rFonts w:cs="Lucida Grande"/>
          <w:b/>
          <w:noProof/>
          <w:color w:val="000000"/>
        </w:rPr>
        <w:drawing>
          <wp:inline distT="0" distB="0" distL="0" distR="0" wp14:anchorId="637D7F1C" wp14:editId="7E2467C4">
            <wp:extent cx="6076787" cy="3921760"/>
            <wp:effectExtent l="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8628" cy="3922948"/>
                    </a:xfrm>
                    <a:prstGeom prst="rect">
                      <a:avLst/>
                    </a:prstGeom>
                    <a:noFill/>
                    <a:ln>
                      <a:noFill/>
                    </a:ln>
                  </pic:spPr>
                </pic:pic>
              </a:graphicData>
            </a:graphic>
          </wp:inline>
        </w:drawing>
      </w:r>
    </w:p>
    <w:p w14:paraId="4D0C42C7" w14:textId="77777777" w:rsidR="00DA5490" w:rsidRDefault="00DA5490" w:rsidP="00DA5490">
      <w:pPr>
        <w:rPr>
          <w:rFonts w:cs="Lucida Grande"/>
          <w:b/>
          <w:color w:val="000000"/>
        </w:rPr>
      </w:pPr>
    </w:p>
    <w:p w14:paraId="564EA4CD" w14:textId="26BD544A" w:rsidR="005E02E5" w:rsidRPr="00DA5490" w:rsidRDefault="005E02E5" w:rsidP="00DA5490">
      <w:pPr>
        <w:rPr>
          <w:rFonts w:cs="Lucida Grande"/>
          <w:color w:val="000000"/>
        </w:rPr>
      </w:pPr>
      <w:r>
        <w:rPr>
          <w:rFonts w:cs="Lucida Grande"/>
          <w:b/>
          <w:color w:val="000000"/>
        </w:rPr>
        <w:t>Table S11.  ORFs exhibiting sign</w:t>
      </w:r>
      <w:r w:rsidR="00DA5490">
        <w:rPr>
          <w:rFonts w:cs="Lucida Grande"/>
          <w:b/>
          <w:color w:val="000000"/>
        </w:rPr>
        <w:t xml:space="preserve">ificant copy number variation.  </w:t>
      </w:r>
      <w:r w:rsidR="00DA5490">
        <w:rPr>
          <w:rFonts w:cs="Lucida Grande"/>
          <w:color w:val="000000"/>
        </w:rPr>
        <w:t xml:space="preserve">Regions of the genome showing copy number variation were determined from relative sequencing read depth </w:t>
      </w:r>
      <w:r w:rsidR="004B4A40">
        <w:rPr>
          <w:rFonts w:cs="Lucida Grande"/>
          <w:color w:val="000000"/>
        </w:rPr>
        <w:t xml:space="preserve">(RD) </w:t>
      </w:r>
      <w:r w:rsidR="00DA5490">
        <w:rPr>
          <w:rFonts w:cs="Lucida Grande"/>
          <w:color w:val="000000"/>
        </w:rPr>
        <w:t xml:space="preserve">across chromosomes (see Methods).  </w:t>
      </w:r>
      <w:r w:rsidR="00C5060C">
        <w:rPr>
          <w:rFonts w:cs="Lucida Grande"/>
          <w:color w:val="000000"/>
        </w:rPr>
        <w:t xml:space="preserve">Table shows ORFs with altered copy number across the 21 </w:t>
      </w:r>
      <w:r w:rsidR="00C5060C" w:rsidRPr="00C5060C">
        <w:rPr>
          <w:rFonts w:cs="Lucida Grande"/>
          <w:i/>
          <w:color w:val="000000"/>
        </w:rPr>
        <w:t>C. albicans</w:t>
      </w:r>
      <w:r w:rsidR="00C5060C">
        <w:rPr>
          <w:rFonts w:cs="Lucida Grande"/>
          <w:color w:val="000000"/>
        </w:rPr>
        <w:t xml:space="preserve"> isolates.</w:t>
      </w:r>
    </w:p>
    <w:p w14:paraId="5F72B977" w14:textId="77777777" w:rsidR="00A47200" w:rsidRDefault="00A47200">
      <w:pPr>
        <w:rPr>
          <w:b/>
        </w:rPr>
      </w:pPr>
      <w:r>
        <w:rPr>
          <w:b/>
        </w:rPr>
        <w:br w:type="page"/>
      </w:r>
    </w:p>
    <w:p w14:paraId="4F4206C3" w14:textId="77777777" w:rsidR="00A47200" w:rsidRDefault="00A47200" w:rsidP="001F664F">
      <w:pPr>
        <w:spacing w:line="480" w:lineRule="auto"/>
        <w:rPr>
          <w:b/>
        </w:rPr>
      </w:pPr>
    </w:p>
    <w:p w14:paraId="330A3C56" w14:textId="77777777" w:rsidR="00A47200" w:rsidRDefault="00A47200" w:rsidP="001F664F">
      <w:pPr>
        <w:spacing w:line="480" w:lineRule="auto"/>
        <w:rPr>
          <w:b/>
        </w:rPr>
      </w:pPr>
    </w:p>
    <w:p w14:paraId="2AB96C63" w14:textId="77777777" w:rsidR="00A47200" w:rsidRDefault="00A47200" w:rsidP="001F664F">
      <w:pPr>
        <w:spacing w:line="480" w:lineRule="auto"/>
        <w:rPr>
          <w:b/>
        </w:rPr>
      </w:pPr>
    </w:p>
    <w:p w14:paraId="267FCDD6" w14:textId="77777777" w:rsidR="00A47200" w:rsidRDefault="00A47200" w:rsidP="001F664F">
      <w:pPr>
        <w:spacing w:line="480" w:lineRule="auto"/>
        <w:rPr>
          <w:b/>
        </w:rPr>
      </w:pPr>
    </w:p>
    <w:p w14:paraId="1008433E" w14:textId="43ABBE9E" w:rsidR="00A47200" w:rsidRDefault="00665523" w:rsidP="001F664F">
      <w:pPr>
        <w:spacing w:line="480" w:lineRule="auto"/>
        <w:rPr>
          <w:b/>
        </w:rPr>
      </w:pPr>
      <w:r>
        <w:rPr>
          <w:b/>
        </w:rPr>
        <w:t xml:space="preserve">                       </w:t>
      </w:r>
      <w:r w:rsidR="00F950A1">
        <w:rPr>
          <w:b/>
          <w:noProof/>
        </w:rPr>
        <w:drawing>
          <wp:inline distT="0" distB="0" distL="0" distR="0" wp14:anchorId="7B3E34CB" wp14:editId="6159A697">
            <wp:extent cx="3854450" cy="423580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2">
                      <a:extLst>
                        <a:ext uri="{28A0092B-C50C-407E-A947-70E740481C1C}">
                          <a14:useLocalDpi xmlns:a14="http://schemas.microsoft.com/office/drawing/2010/main" val="0"/>
                        </a:ext>
                      </a:extLst>
                    </a:blip>
                    <a:srcRect t="4167"/>
                    <a:stretch/>
                  </pic:blipFill>
                  <pic:spPr bwMode="auto">
                    <a:xfrm>
                      <a:off x="0" y="0"/>
                      <a:ext cx="3855436" cy="4236890"/>
                    </a:xfrm>
                    <a:prstGeom prst="rect">
                      <a:avLst/>
                    </a:prstGeom>
                    <a:noFill/>
                    <a:ln>
                      <a:noFill/>
                    </a:ln>
                    <a:extLst>
                      <a:ext uri="{53640926-AAD7-44d8-BBD7-CCE9431645EC}">
                        <a14:shadowObscured xmlns:a14="http://schemas.microsoft.com/office/drawing/2010/main"/>
                      </a:ext>
                    </a:extLst>
                  </pic:spPr>
                </pic:pic>
              </a:graphicData>
            </a:graphic>
          </wp:inline>
        </w:drawing>
      </w:r>
    </w:p>
    <w:p w14:paraId="2808535A" w14:textId="77777777" w:rsidR="00A47200" w:rsidRDefault="00A47200" w:rsidP="001F664F">
      <w:pPr>
        <w:spacing w:line="480" w:lineRule="auto"/>
        <w:rPr>
          <w:b/>
        </w:rPr>
      </w:pPr>
    </w:p>
    <w:p w14:paraId="262C40C5" w14:textId="2FAFD26C" w:rsidR="0001359F" w:rsidRDefault="004610D5" w:rsidP="003661EB">
      <w:pPr>
        <w:rPr>
          <w:rFonts w:cs="Lucida Grande"/>
          <w:color w:val="000000"/>
        </w:rPr>
      </w:pPr>
      <w:r>
        <w:rPr>
          <w:rFonts w:cs="Lucida Grande"/>
          <w:b/>
          <w:color w:val="000000"/>
        </w:rPr>
        <w:t>Table S</w:t>
      </w:r>
      <w:r w:rsidR="0007336F">
        <w:rPr>
          <w:rFonts w:cs="Lucida Grande"/>
          <w:b/>
          <w:color w:val="000000"/>
        </w:rPr>
        <w:t>1</w:t>
      </w:r>
      <w:r w:rsidR="00E02C69">
        <w:rPr>
          <w:rFonts w:cs="Lucida Grande"/>
          <w:b/>
          <w:color w:val="000000"/>
        </w:rPr>
        <w:t>2</w:t>
      </w:r>
      <w:r>
        <w:rPr>
          <w:rFonts w:cs="Lucida Grande"/>
          <w:b/>
          <w:color w:val="000000"/>
        </w:rPr>
        <w:t xml:space="preserve">.  </w:t>
      </w:r>
      <w:r w:rsidR="002B1069">
        <w:rPr>
          <w:rFonts w:cs="Lucida Grande"/>
          <w:b/>
          <w:color w:val="000000"/>
        </w:rPr>
        <w:t xml:space="preserve">Subtelomeric </w:t>
      </w:r>
      <w:r w:rsidR="002B1069" w:rsidRPr="002B1069">
        <w:rPr>
          <w:rFonts w:cs="Lucida Grande"/>
          <w:b/>
          <w:i/>
          <w:color w:val="000000"/>
        </w:rPr>
        <w:t>TLO</w:t>
      </w:r>
      <w:r w:rsidR="002B1069">
        <w:rPr>
          <w:rFonts w:cs="Lucida Grande"/>
          <w:b/>
          <w:color w:val="000000"/>
        </w:rPr>
        <w:t xml:space="preserve"> genes in </w:t>
      </w:r>
      <w:r w:rsidR="002B1069" w:rsidRPr="002B1069">
        <w:rPr>
          <w:rFonts w:cs="Lucida Grande"/>
          <w:b/>
          <w:i/>
          <w:color w:val="000000"/>
        </w:rPr>
        <w:t>C. albicans</w:t>
      </w:r>
      <w:r w:rsidR="002B1069">
        <w:rPr>
          <w:rFonts w:cs="Lucida Grande"/>
          <w:b/>
          <w:color w:val="000000"/>
        </w:rPr>
        <w:t xml:space="preserve">. </w:t>
      </w:r>
      <w:r w:rsidR="002B1069" w:rsidRPr="002B1069">
        <w:rPr>
          <w:rFonts w:cs="Lucida Grande"/>
          <w:color w:val="000000"/>
        </w:rPr>
        <w:t xml:space="preserve"> Table shows number of </w:t>
      </w:r>
      <w:r w:rsidR="002B1069" w:rsidRPr="002B1069">
        <w:rPr>
          <w:rFonts w:cs="Lucida Grande"/>
          <w:i/>
          <w:color w:val="000000"/>
        </w:rPr>
        <w:t>TLO</w:t>
      </w:r>
      <w:r w:rsidR="002B1069" w:rsidRPr="002B1069">
        <w:rPr>
          <w:rFonts w:cs="Lucida Grande"/>
          <w:color w:val="000000"/>
        </w:rPr>
        <w:t xml:space="preserve"> genes present at subtelomeric regions</w:t>
      </w:r>
      <w:r w:rsidR="002B1069">
        <w:rPr>
          <w:rFonts w:cs="Lucida Grande"/>
          <w:color w:val="000000"/>
        </w:rPr>
        <w:t xml:space="preserve"> varies from 10 to 15 genes.  Some strains showed evidence of </w:t>
      </w:r>
      <w:r w:rsidR="002B1069" w:rsidRPr="002B1069">
        <w:rPr>
          <w:rFonts w:cs="Lucida Grande"/>
          <w:i/>
          <w:color w:val="000000"/>
        </w:rPr>
        <w:t>TLO</w:t>
      </w:r>
      <w:r w:rsidR="002B1069">
        <w:rPr>
          <w:rFonts w:cs="Lucida Grande"/>
          <w:color w:val="000000"/>
        </w:rPr>
        <w:t xml:space="preserve"> families outside of the conventional </w:t>
      </w:r>
      <w:r w:rsidR="002B1069" w:rsidRPr="002B1069">
        <w:rPr>
          <w:rFonts w:ascii="Symbol" w:hAnsi="Symbol" w:cs="Lucida Grande"/>
          <w:color w:val="000000"/>
        </w:rPr>
        <w:t></w:t>
      </w:r>
      <w:r w:rsidR="002B1069" w:rsidRPr="002B1069">
        <w:rPr>
          <w:rFonts w:ascii="Symbol" w:hAnsi="Symbol" w:cs="Lucida Grande"/>
          <w:color w:val="000000"/>
        </w:rPr>
        <w:t></w:t>
      </w:r>
      <w:r w:rsidR="002B1069" w:rsidRPr="002B1069">
        <w:rPr>
          <w:rFonts w:ascii="Symbol" w:hAnsi="Symbol" w:cs="Lucida Grande"/>
          <w:color w:val="000000"/>
        </w:rPr>
        <w:t></w:t>
      </w:r>
      <w:r w:rsidR="002B1069" w:rsidRPr="002B1069">
        <w:rPr>
          <w:rFonts w:ascii="Symbol" w:hAnsi="Symbol" w:cs="Lucida Grande"/>
          <w:color w:val="000000"/>
        </w:rPr>
        <w:t></w:t>
      </w:r>
      <w:r w:rsidR="002B1069">
        <w:rPr>
          <w:rFonts w:cs="Lucida Grande"/>
          <w:color w:val="000000"/>
        </w:rPr>
        <w:t xml:space="preserve">, and </w:t>
      </w:r>
      <w:r w:rsidR="002B1069" w:rsidRPr="002B1069">
        <w:rPr>
          <w:rFonts w:ascii="Symbol" w:hAnsi="Symbol" w:cs="Lucida Grande"/>
          <w:color w:val="000000"/>
        </w:rPr>
        <w:t></w:t>
      </w:r>
      <w:r w:rsidR="002B1069">
        <w:rPr>
          <w:rFonts w:cs="Lucida Grande"/>
          <w:color w:val="000000"/>
        </w:rPr>
        <w:t xml:space="preserve"> clades.</w:t>
      </w:r>
    </w:p>
    <w:p w14:paraId="240153D7" w14:textId="77777777" w:rsidR="0001359F" w:rsidRDefault="0001359F" w:rsidP="001F664F">
      <w:pPr>
        <w:spacing w:line="480" w:lineRule="auto"/>
        <w:rPr>
          <w:rFonts w:cs="Lucida Grande"/>
          <w:color w:val="000000"/>
        </w:rPr>
      </w:pPr>
    </w:p>
    <w:p w14:paraId="6E962C9C" w14:textId="123A5AEE" w:rsidR="00F950A1" w:rsidRDefault="00F950A1">
      <w:pPr>
        <w:rPr>
          <w:rFonts w:cs="Lucida Grande"/>
          <w:color w:val="000000"/>
        </w:rPr>
      </w:pPr>
      <w:r>
        <w:rPr>
          <w:rFonts w:cs="Lucida Grande"/>
          <w:color w:val="000000"/>
        </w:rPr>
        <w:br w:type="page"/>
      </w:r>
    </w:p>
    <w:p w14:paraId="336B0577" w14:textId="77777777" w:rsidR="00BE5669" w:rsidRDefault="00BE5669">
      <w:pPr>
        <w:rPr>
          <w:b/>
        </w:rPr>
      </w:pPr>
    </w:p>
    <w:p w14:paraId="2BBD7DC0" w14:textId="77777777" w:rsidR="00BE5669" w:rsidRDefault="00BE5669">
      <w:pPr>
        <w:rPr>
          <w:b/>
        </w:rPr>
      </w:pPr>
    </w:p>
    <w:p w14:paraId="1F8DE839" w14:textId="77777777" w:rsidR="00BE5669" w:rsidRDefault="00BE5669">
      <w:pPr>
        <w:rPr>
          <w:b/>
        </w:rPr>
      </w:pPr>
    </w:p>
    <w:p w14:paraId="047DC966" w14:textId="77777777" w:rsidR="00E02C69" w:rsidRDefault="00E02C69">
      <w:pPr>
        <w:rPr>
          <w:b/>
        </w:rPr>
      </w:pPr>
    </w:p>
    <w:p w14:paraId="68A3F491" w14:textId="58669EA7" w:rsidR="00E02C69" w:rsidRDefault="000B0BC0">
      <w:pPr>
        <w:rPr>
          <w:b/>
        </w:rPr>
      </w:pPr>
      <w:r>
        <w:rPr>
          <w:b/>
          <w:noProof/>
        </w:rPr>
        <w:drawing>
          <wp:inline distT="0" distB="0" distL="0" distR="0" wp14:anchorId="27E10F3E" wp14:editId="2653B7F9">
            <wp:extent cx="5943600" cy="5952960"/>
            <wp:effectExtent l="0" t="0" r="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5952960"/>
                    </a:xfrm>
                    <a:prstGeom prst="rect">
                      <a:avLst/>
                    </a:prstGeom>
                    <a:noFill/>
                    <a:ln>
                      <a:noFill/>
                    </a:ln>
                  </pic:spPr>
                </pic:pic>
              </a:graphicData>
            </a:graphic>
          </wp:inline>
        </w:drawing>
      </w:r>
    </w:p>
    <w:p w14:paraId="74EA4673" w14:textId="77777777" w:rsidR="00E02C69" w:rsidRDefault="00E02C69">
      <w:pPr>
        <w:rPr>
          <w:b/>
        </w:rPr>
      </w:pPr>
    </w:p>
    <w:p w14:paraId="03FB3AD1" w14:textId="39427C29" w:rsidR="00AB2935" w:rsidRDefault="00E02C69">
      <w:pPr>
        <w:rPr>
          <w:b/>
        </w:rPr>
      </w:pPr>
      <w:r>
        <w:rPr>
          <w:b/>
        </w:rPr>
        <w:t xml:space="preserve">Table </w:t>
      </w:r>
      <w:r w:rsidR="00AB2935">
        <w:rPr>
          <w:b/>
        </w:rPr>
        <w:t>S13.  Inversions supported by genome assemblies and read mapping using BreakDancer.</w:t>
      </w:r>
    </w:p>
    <w:p w14:paraId="6204A66F" w14:textId="77777777" w:rsidR="00AB2935" w:rsidRDefault="00AB2935">
      <w:pPr>
        <w:rPr>
          <w:b/>
        </w:rPr>
      </w:pPr>
    </w:p>
    <w:p w14:paraId="22129266" w14:textId="16BE1865" w:rsidR="00E02C69" w:rsidRDefault="00E02C69">
      <w:pPr>
        <w:rPr>
          <w:b/>
        </w:rPr>
      </w:pPr>
      <w:r>
        <w:rPr>
          <w:b/>
        </w:rPr>
        <w:br w:type="page"/>
      </w:r>
    </w:p>
    <w:p w14:paraId="33349D28" w14:textId="77777777" w:rsidR="00BE5669" w:rsidRDefault="00BE5669">
      <w:pPr>
        <w:rPr>
          <w:b/>
        </w:rPr>
      </w:pPr>
    </w:p>
    <w:p w14:paraId="34DF85AC" w14:textId="07870DC5" w:rsidR="00892A03" w:rsidRPr="0009377C" w:rsidRDefault="00892A03" w:rsidP="00892A03">
      <w:pPr>
        <w:rPr>
          <w:rFonts w:cs="Lucida Grande"/>
          <w:color w:val="000000"/>
        </w:rPr>
      </w:pPr>
      <w:r w:rsidRPr="0009377C">
        <w:rPr>
          <w:b/>
        </w:rPr>
        <w:t>Table S1</w:t>
      </w:r>
      <w:r>
        <w:rPr>
          <w:b/>
        </w:rPr>
        <w:t>4</w:t>
      </w:r>
      <w:r w:rsidRPr="0009377C">
        <w:rPr>
          <w:b/>
        </w:rPr>
        <w:t xml:space="preserve">. Omega </w:t>
      </w:r>
      <w:r>
        <w:rPr>
          <w:b/>
        </w:rPr>
        <w:t>(</w:t>
      </w:r>
      <w:r w:rsidRPr="00760AA8">
        <w:rPr>
          <w:b/>
          <w:i/>
        </w:rPr>
        <w:t>d</w:t>
      </w:r>
      <w:r w:rsidRPr="00760AA8">
        <w:rPr>
          <w:b/>
          <w:bCs/>
          <w:vertAlign w:val="subscript"/>
        </w:rPr>
        <w:t>N</w:t>
      </w:r>
      <w:r>
        <w:rPr>
          <w:b/>
        </w:rPr>
        <w:t>/</w:t>
      </w:r>
      <w:r w:rsidRPr="00760AA8">
        <w:rPr>
          <w:b/>
          <w:i/>
        </w:rPr>
        <w:t>d</w:t>
      </w:r>
      <w:r w:rsidRPr="00760AA8">
        <w:rPr>
          <w:b/>
          <w:bCs/>
          <w:vertAlign w:val="subscript"/>
        </w:rPr>
        <w:t>S</w:t>
      </w:r>
      <w:r>
        <w:rPr>
          <w:b/>
        </w:rPr>
        <w:t xml:space="preserve">) </w:t>
      </w:r>
      <w:r w:rsidRPr="0009377C">
        <w:rPr>
          <w:b/>
        </w:rPr>
        <w:t>values for each gene</w:t>
      </w:r>
      <w:r>
        <w:t>.</w:t>
      </w:r>
    </w:p>
    <w:p w14:paraId="3D8715AB" w14:textId="7E17D778" w:rsidR="00BE5669" w:rsidRDefault="00892A03" w:rsidP="00892A03">
      <w:pPr>
        <w:rPr>
          <w:rFonts w:cs="Lucida Grande"/>
          <w:color w:val="000000"/>
        </w:rPr>
      </w:pPr>
      <w:r w:rsidRPr="001C296D">
        <w:rPr>
          <w:rFonts w:cs="Lucida Grande"/>
          <w:color w:val="000000"/>
        </w:rPr>
        <w:t>See separate file</w:t>
      </w:r>
    </w:p>
    <w:p w14:paraId="58F0B82B" w14:textId="77777777" w:rsidR="00F62B32" w:rsidRDefault="00F62B32" w:rsidP="00892A03">
      <w:pPr>
        <w:rPr>
          <w:b/>
        </w:rPr>
      </w:pPr>
    </w:p>
    <w:p w14:paraId="237F9526" w14:textId="195F452D" w:rsidR="00F62B32" w:rsidRPr="00B26178" w:rsidRDefault="00F62B32" w:rsidP="00F62B32">
      <w:pPr>
        <w:spacing w:line="480" w:lineRule="auto"/>
        <w:rPr>
          <w:rFonts w:cs="Lucida Grande"/>
          <w:b/>
          <w:color w:val="000000"/>
        </w:rPr>
      </w:pPr>
      <w:r w:rsidRPr="00B26178">
        <w:rPr>
          <w:rFonts w:cs="Lucida Grande"/>
          <w:b/>
          <w:color w:val="000000"/>
        </w:rPr>
        <w:t>Table S</w:t>
      </w:r>
      <w:r>
        <w:rPr>
          <w:rFonts w:cs="Lucida Grande"/>
          <w:b/>
          <w:color w:val="000000"/>
        </w:rPr>
        <w:t>1</w:t>
      </w:r>
      <w:r w:rsidRPr="00B26178">
        <w:rPr>
          <w:rFonts w:cs="Lucida Grande"/>
          <w:b/>
          <w:color w:val="000000"/>
        </w:rPr>
        <w:t xml:space="preserve">5. </w:t>
      </w:r>
      <w:r w:rsidRPr="00613B50">
        <w:rPr>
          <w:rFonts w:cs="Lucida Grande"/>
          <w:b/>
          <w:color w:val="000000"/>
        </w:rPr>
        <w:t>Homoz</w:t>
      </w:r>
      <w:r w:rsidR="00760AA8">
        <w:rPr>
          <w:rFonts w:cs="Lucida Grande"/>
          <w:b/>
          <w:color w:val="000000"/>
        </w:rPr>
        <w:t>yg</w:t>
      </w:r>
      <w:r w:rsidRPr="00613B50">
        <w:rPr>
          <w:rFonts w:cs="Lucida Grande"/>
          <w:b/>
          <w:color w:val="000000"/>
        </w:rPr>
        <w:t>ous SNPs resulting in nonsense mutations.</w:t>
      </w:r>
    </w:p>
    <w:p w14:paraId="7089853B" w14:textId="77777777" w:rsidR="00F62B32" w:rsidRPr="00291D80" w:rsidRDefault="00F62B32" w:rsidP="00F62B32">
      <w:pPr>
        <w:spacing w:line="480" w:lineRule="auto"/>
        <w:rPr>
          <w:rFonts w:cs="Lucida Grande"/>
          <w:color w:val="000000"/>
        </w:rPr>
      </w:pPr>
      <w:r w:rsidRPr="00291D80">
        <w:rPr>
          <w:rFonts w:cs="Lucida Grande"/>
          <w:color w:val="000000"/>
        </w:rPr>
        <w:t>See separate file</w:t>
      </w:r>
    </w:p>
    <w:p w14:paraId="66C90BA3" w14:textId="7416609D" w:rsidR="00F62B32" w:rsidRPr="00B26178" w:rsidRDefault="00F62B32" w:rsidP="00F62B32">
      <w:pPr>
        <w:spacing w:line="480" w:lineRule="auto"/>
        <w:rPr>
          <w:rFonts w:cs="Lucida Grande"/>
          <w:b/>
          <w:color w:val="000000"/>
        </w:rPr>
      </w:pPr>
      <w:r w:rsidRPr="00B26178">
        <w:rPr>
          <w:rFonts w:cs="Lucida Grande"/>
          <w:b/>
          <w:color w:val="000000"/>
        </w:rPr>
        <w:t>Table S</w:t>
      </w:r>
      <w:r>
        <w:rPr>
          <w:rFonts w:cs="Lucida Grande"/>
          <w:b/>
          <w:color w:val="000000"/>
        </w:rPr>
        <w:t>1</w:t>
      </w:r>
      <w:r w:rsidRPr="00B26178">
        <w:rPr>
          <w:rFonts w:cs="Lucida Grande"/>
          <w:b/>
          <w:color w:val="000000"/>
        </w:rPr>
        <w:t xml:space="preserve">6. </w:t>
      </w:r>
      <w:r w:rsidRPr="00613B50">
        <w:rPr>
          <w:rFonts w:cs="Lucida Grande"/>
          <w:b/>
          <w:color w:val="000000"/>
        </w:rPr>
        <w:t>Indel mutations resulting in premature stop codons.</w:t>
      </w:r>
    </w:p>
    <w:p w14:paraId="49D058EF" w14:textId="77777777" w:rsidR="00F62B32" w:rsidRPr="00291D80" w:rsidRDefault="00F62B32" w:rsidP="00F62B32">
      <w:pPr>
        <w:spacing w:line="480" w:lineRule="auto"/>
      </w:pPr>
      <w:r w:rsidRPr="00291D80">
        <w:t>See separate file</w:t>
      </w:r>
    </w:p>
    <w:p w14:paraId="39E8058A" w14:textId="77777777" w:rsidR="00333266" w:rsidRDefault="00333266">
      <w:pPr>
        <w:rPr>
          <w:b/>
        </w:rPr>
      </w:pPr>
    </w:p>
    <w:p w14:paraId="42001CAD" w14:textId="77777777" w:rsidR="007F422D" w:rsidRDefault="007F422D" w:rsidP="007F422D"/>
    <w:tbl>
      <w:tblPr>
        <w:tblW w:w="92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5"/>
        <w:gridCol w:w="1530"/>
        <w:gridCol w:w="4860"/>
        <w:gridCol w:w="1708"/>
      </w:tblGrid>
      <w:tr w:rsidR="007F422D" w:rsidRPr="00FA0C16" w14:paraId="196E4633" w14:textId="77777777" w:rsidTr="00B47A41">
        <w:trPr>
          <w:trHeight w:val="266"/>
        </w:trPr>
        <w:tc>
          <w:tcPr>
            <w:tcW w:w="1185" w:type="dxa"/>
            <w:shd w:val="clear" w:color="auto" w:fill="auto"/>
            <w:noWrap/>
            <w:vAlign w:val="bottom"/>
            <w:hideMark/>
          </w:tcPr>
          <w:p w14:paraId="1958E0C8" w14:textId="77777777" w:rsidR="007F422D" w:rsidRPr="001C7801" w:rsidRDefault="007F422D" w:rsidP="001C7D40">
            <w:pPr>
              <w:rPr>
                <w:rFonts w:ascii="Arial" w:eastAsia="Times New Roman" w:hAnsi="Arial" w:cs="Arial"/>
                <w:b/>
                <w:bCs/>
                <w:color w:val="000000"/>
                <w:sz w:val="20"/>
                <w:szCs w:val="20"/>
              </w:rPr>
            </w:pPr>
            <w:r w:rsidRPr="001C7801">
              <w:rPr>
                <w:rFonts w:ascii="Arial" w:eastAsia="Times New Roman" w:hAnsi="Arial" w:cs="Arial"/>
                <w:b/>
                <w:bCs/>
                <w:color w:val="000000"/>
                <w:sz w:val="20"/>
                <w:szCs w:val="20"/>
              </w:rPr>
              <w:t>Strain #</w:t>
            </w:r>
          </w:p>
        </w:tc>
        <w:tc>
          <w:tcPr>
            <w:tcW w:w="1530" w:type="dxa"/>
            <w:shd w:val="clear" w:color="auto" w:fill="auto"/>
            <w:noWrap/>
            <w:vAlign w:val="bottom"/>
            <w:hideMark/>
          </w:tcPr>
          <w:p w14:paraId="01B41A86" w14:textId="77777777" w:rsidR="007F422D" w:rsidRPr="001C7801" w:rsidRDefault="007F422D" w:rsidP="001C7D40">
            <w:pPr>
              <w:rPr>
                <w:rFonts w:ascii="Arial" w:eastAsia="Times New Roman" w:hAnsi="Arial" w:cs="Arial"/>
                <w:b/>
                <w:bCs/>
                <w:color w:val="000000"/>
                <w:sz w:val="20"/>
                <w:szCs w:val="20"/>
              </w:rPr>
            </w:pPr>
            <w:r w:rsidRPr="001C7801">
              <w:rPr>
                <w:rFonts w:ascii="Arial" w:eastAsia="Times New Roman" w:hAnsi="Arial" w:cs="Arial"/>
                <w:b/>
                <w:bCs/>
                <w:color w:val="000000"/>
                <w:sz w:val="20"/>
                <w:szCs w:val="20"/>
              </w:rPr>
              <w:t>Strain Background</w:t>
            </w:r>
          </w:p>
        </w:tc>
        <w:tc>
          <w:tcPr>
            <w:tcW w:w="4860" w:type="dxa"/>
            <w:shd w:val="clear" w:color="auto" w:fill="auto"/>
            <w:noWrap/>
            <w:vAlign w:val="bottom"/>
            <w:hideMark/>
          </w:tcPr>
          <w:p w14:paraId="756A2D31" w14:textId="77777777" w:rsidR="007F422D" w:rsidRPr="001C7801" w:rsidRDefault="007F422D" w:rsidP="001C7D40">
            <w:pPr>
              <w:rPr>
                <w:rFonts w:ascii="Arial" w:eastAsia="Times New Roman" w:hAnsi="Arial" w:cs="Arial"/>
                <w:b/>
                <w:bCs/>
                <w:color w:val="000000"/>
                <w:sz w:val="20"/>
                <w:szCs w:val="20"/>
              </w:rPr>
            </w:pPr>
            <w:r w:rsidRPr="001C7801">
              <w:rPr>
                <w:rFonts w:ascii="Arial" w:eastAsia="Times New Roman" w:hAnsi="Arial" w:cs="Arial"/>
                <w:b/>
                <w:bCs/>
                <w:color w:val="000000"/>
                <w:sz w:val="20"/>
                <w:szCs w:val="20"/>
              </w:rPr>
              <w:t>Genotype</w:t>
            </w:r>
          </w:p>
        </w:tc>
        <w:tc>
          <w:tcPr>
            <w:tcW w:w="1708" w:type="dxa"/>
            <w:shd w:val="clear" w:color="auto" w:fill="auto"/>
            <w:noWrap/>
            <w:vAlign w:val="bottom"/>
            <w:hideMark/>
          </w:tcPr>
          <w:p w14:paraId="05549895" w14:textId="77777777" w:rsidR="007F422D" w:rsidRPr="001C7801" w:rsidRDefault="007F422D" w:rsidP="001C7D40">
            <w:pPr>
              <w:rPr>
                <w:rFonts w:ascii="Arial" w:eastAsia="Times New Roman" w:hAnsi="Arial" w:cs="Arial"/>
                <w:b/>
                <w:bCs/>
                <w:color w:val="000000"/>
                <w:sz w:val="20"/>
                <w:szCs w:val="20"/>
              </w:rPr>
            </w:pPr>
            <w:r w:rsidRPr="001C7801">
              <w:rPr>
                <w:rFonts w:ascii="Arial" w:eastAsia="Times New Roman" w:hAnsi="Arial" w:cs="Arial"/>
                <w:b/>
                <w:bCs/>
                <w:color w:val="000000"/>
                <w:sz w:val="20"/>
                <w:szCs w:val="20"/>
              </w:rPr>
              <w:t>Source</w:t>
            </w:r>
          </w:p>
        </w:tc>
      </w:tr>
      <w:tr w:rsidR="007F422D" w:rsidRPr="00FA0C16" w14:paraId="58A3AB44" w14:textId="77777777" w:rsidTr="00B47A41">
        <w:trPr>
          <w:trHeight w:val="266"/>
        </w:trPr>
        <w:tc>
          <w:tcPr>
            <w:tcW w:w="1185" w:type="dxa"/>
            <w:shd w:val="clear" w:color="auto" w:fill="auto"/>
            <w:noWrap/>
            <w:vAlign w:val="bottom"/>
          </w:tcPr>
          <w:p w14:paraId="3687E39A"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RBY717</w:t>
            </w:r>
          </w:p>
        </w:tc>
        <w:tc>
          <w:tcPr>
            <w:tcW w:w="1530" w:type="dxa"/>
            <w:shd w:val="clear" w:color="auto" w:fill="auto"/>
            <w:noWrap/>
            <w:vAlign w:val="bottom"/>
          </w:tcPr>
          <w:p w14:paraId="163352F4"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tcPr>
          <w:p w14:paraId="4A022378" w14:textId="77777777" w:rsidR="007F422D" w:rsidRPr="001C7801" w:rsidRDefault="007F422D" w:rsidP="001C7D40">
            <w:pPr>
              <w:widowControl w:val="0"/>
              <w:autoSpaceDE w:val="0"/>
              <w:autoSpaceDN w:val="0"/>
              <w:adjustRightInd w:val="0"/>
              <w:rPr>
                <w:rFonts w:ascii="Arial" w:hAnsi="Arial" w:cs="Arial"/>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color w:val="000000"/>
                <w:sz w:val="20"/>
                <w:szCs w:val="20"/>
              </w:rPr>
              <w:t>*</w:t>
            </w:r>
          </w:p>
        </w:tc>
        <w:tc>
          <w:tcPr>
            <w:tcW w:w="1708" w:type="dxa"/>
            <w:shd w:val="clear" w:color="auto" w:fill="auto"/>
            <w:noWrap/>
            <w:vAlign w:val="bottom"/>
          </w:tcPr>
          <w:p w14:paraId="4F17A1B6" w14:textId="6DF3A6BC" w:rsidR="007F422D" w:rsidRPr="001C7801" w:rsidRDefault="009414BF" w:rsidP="00FB179E">
            <w:pPr>
              <w:rPr>
                <w:rFonts w:ascii="Arial" w:eastAsia="Times New Roman" w:hAnsi="Arial" w:cs="Arial"/>
                <w:color w:val="000000"/>
                <w:sz w:val="20"/>
                <w:szCs w:val="20"/>
              </w:rPr>
            </w:pPr>
            <w:r w:rsidRPr="001C7801">
              <w:rPr>
                <w:rFonts w:ascii="Arial" w:eastAsia="Times New Roman" w:hAnsi="Arial" w:cs="Arial"/>
                <w:color w:val="000000"/>
                <w:sz w:val="20"/>
                <w:szCs w:val="20"/>
              </w:rPr>
              <w:fldChar w:fldCharType="begin">
                <w:fldData xml:space="preserve">PEVuZE5vdGU+PENpdGU+PEF1dGhvcj5CZW5uZXR0PC9BdXRob3I+PFllYXI+MjAwMzwvWWVhcj48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</w:fldData>
              </w:fldChar>
            </w:r>
            <w:r w:rsidR="00372EBC" w:rsidRPr="001C7801">
              <w:rPr>
                <w:rFonts w:ascii="Arial" w:eastAsia="Times New Roman" w:hAnsi="Arial" w:cs="Arial"/>
                <w:color w:val="000000"/>
                <w:sz w:val="20"/>
                <w:szCs w:val="20"/>
              </w:rPr>
              <w:instrText xml:space="preserve"> ADDIN EN.CITE </w:instrText>
            </w:r>
            <w:r w:rsidR="00372EBC" w:rsidRPr="001C7801">
              <w:rPr>
                <w:rFonts w:ascii="Arial" w:eastAsia="Times New Roman" w:hAnsi="Arial" w:cs="Arial"/>
                <w:color w:val="000000"/>
                <w:sz w:val="20"/>
                <w:szCs w:val="20"/>
              </w:rPr>
              <w:fldChar w:fldCharType="begin">
                <w:fldData xml:space="preserve">PEVuZE5vdGU+PENpdGU+PEF1dGhvcj5CZW5uZXR0PC9BdXRob3I+PFllYXI+MjAwMzwvWWVhcj48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</w:fldData>
              </w:fldChar>
            </w:r>
            <w:r w:rsidR="00372EBC" w:rsidRPr="001C7801">
              <w:rPr>
                <w:rFonts w:ascii="Arial" w:eastAsia="Times New Roman" w:hAnsi="Arial" w:cs="Arial"/>
                <w:color w:val="000000"/>
                <w:sz w:val="20"/>
                <w:szCs w:val="20"/>
              </w:rPr>
              <w:instrText xml:space="preserve"> ADDIN EN.CITE.DATA </w:instrText>
            </w:r>
            <w:r w:rsidR="00372EBC" w:rsidRPr="001C7801">
              <w:rPr>
                <w:rFonts w:ascii="Arial" w:eastAsia="Times New Roman" w:hAnsi="Arial" w:cs="Arial"/>
                <w:color w:val="000000"/>
                <w:sz w:val="20"/>
                <w:szCs w:val="20"/>
              </w:rPr>
            </w:r>
            <w:r w:rsidR="00372EBC" w:rsidRPr="001C7801">
              <w:rPr>
                <w:rFonts w:ascii="Arial" w:eastAsia="Times New Roman" w:hAnsi="Arial" w:cs="Arial"/>
                <w:color w:val="000000"/>
                <w:sz w:val="20"/>
                <w:szCs w:val="20"/>
              </w:rPr>
              <w:fldChar w:fldCharType="end"/>
            </w:r>
            <w:r w:rsidRPr="001C7801">
              <w:rPr>
                <w:rFonts w:ascii="Arial" w:eastAsia="Times New Roman" w:hAnsi="Arial" w:cs="Arial"/>
                <w:color w:val="000000"/>
                <w:sz w:val="20"/>
                <w:szCs w:val="20"/>
              </w:rPr>
            </w:r>
            <w:r w:rsidRPr="001C7801">
              <w:rPr>
                <w:rFonts w:ascii="Arial" w:eastAsia="Times New Roman" w:hAnsi="Arial" w:cs="Arial"/>
                <w:color w:val="000000"/>
                <w:sz w:val="20"/>
                <w:szCs w:val="20"/>
              </w:rPr>
              <w:fldChar w:fldCharType="separate"/>
            </w:r>
            <w:r w:rsidR="006E3A7E" w:rsidRPr="001C7801">
              <w:rPr>
                <w:rFonts w:ascii="Arial" w:eastAsia="Times New Roman" w:hAnsi="Arial" w:cs="Arial"/>
                <w:noProof/>
                <w:color w:val="000000"/>
                <w:sz w:val="20"/>
                <w:szCs w:val="20"/>
              </w:rPr>
              <w:t>(</w:t>
            </w:r>
            <w:hyperlink w:anchor="_ENREF_4" w:tooltip="Bennett, 2003 #118" w:history="1">
              <w:r w:rsidR="00FB179E" w:rsidRPr="001C7801">
                <w:rPr>
                  <w:rFonts w:ascii="Arial" w:eastAsia="Times New Roman" w:hAnsi="Arial" w:cs="Arial"/>
                  <w:noProof/>
                  <w:color w:val="000000"/>
                  <w:sz w:val="20"/>
                  <w:szCs w:val="20"/>
                </w:rPr>
                <w:t>Bennett et al. 2003</w:t>
              </w:r>
            </w:hyperlink>
            <w:r w:rsidR="006E3A7E" w:rsidRPr="001C7801">
              <w:rPr>
                <w:rFonts w:ascii="Arial" w:eastAsia="Times New Roman" w:hAnsi="Arial" w:cs="Arial"/>
                <w:noProof/>
                <w:color w:val="000000"/>
                <w:sz w:val="20"/>
                <w:szCs w:val="20"/>
              </w:rPr>
              <w:t>)</w:t>
            </w:r>
            <w:r w:rsidRPr="001C7801">
              <w:rPr>
                <w:rFonts w:ascii="Arial" w:eastAsia="Times New Roman" w:hAnsi="Arial" w:cs="Arial"/>
                <w:color w:val="000000"/>
                <w:sz w:val="20"/>
                <w:szCs w:val="20"/>
              </w:rPr>
              <w:fldChar w:fldCharType="end"/>
            </w:r>
          </w:p>
        </w:tc>
      </w:tr>
      <w:tr w:rsidR="007F422D" w:rsidRPr="00FA0C16" w14:paraId="7BEA1AF3" w14:textId="77777777" w:rsidTr="00B47A41">
        <w:trPr>
          <w:trHeight w:val="266"/>
        </w:trPr>
        <w:tc>
          <w:tcPr>
            <w:tcW w:w="1185" w:type="dxa"/>
            <w:shd w:val="clear" w:color="auto" w:fill="auto"/>
            <w:noWrap/>
            <w:vAlign w:val="bottom"/>
          </w:tcPr>
          <w:p w14:paraId="19EE3BFA"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RBY1173</w:t>
            </w:r>
          </w:p>
        </w:tc>
        <w:tc>
          <w:tcPr>
            <w:tcW w:w="1530" w:type="dxa"/>
            <w:shd w:val="clear" w:color="auto" w:fill="auto"/>
            <w:noWrap/>
            <w:vAlign w:val="bottom"/>
          </w:tcPr>
          <w:p w14:paraId="637FAB5A"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tcPr>
          <w:p w14:paraId="33DD8B1D" w14:textId="77777777" w:rsidR="007F422D" w:rsidRPr="001C7801" w:rsidRDefault="007F422D" w:rsidP="001C7D40">
            <w:pPr>
              <w:widowControl w:val="0"/>
              <w:autoSpaceDE w:val="0"/>
              <w:autoSpaceDN w:val="0"/>
              <w:adjustRightInd w:val="0"/>
              <w:rPr>
                <w:rFonts w:ascii="Arial" w:hAnsi="Arial" w:cs="Arial"/>
                <w:i/>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Style w:val="Emphasis"/>
                <w:rFonts w:ascii="Arial" w:eastAsia="Times New Roman" w:hAnsi="Arial" w:cs="Arial"/>
                <w:sz w:val="20"/>
                <w:szCs w:val="20"/>
              </w:rPr>
              <w:t xml:space="preserve"> leu2::hisG/leu2::hisG his1::hisG/HIS1</w:t>
            </w:r>
          </w:p>
        </w:tc>
        <w:tc>
          <w:tcPr>
            <w:tcW w:w="1708" w:type="dxa"/>
            <w:shd w:val="clear" w:color="auto" w:fill="auto"/>
            <w:noWrap/>
            <w:vAlign w:val="bottom"/>
          </w:tcPr>
          <w:p w14:paraId="552EB532" w14:textId="31672486" w:rsidR="007F422D" w:rsidRPr="001C7801" w:rsidRDefault="009414BF" w:rsidP="00FB179E">
            <w:pPr>
              <w:rPr>
                <w:rFonts w:ascii="Arial" w:eastAsia="Times New Roman" w:hAnsi="Arial" w:cs="Arial"/>
                <w:color w:val="000000"/>
                <w:sz w:val="20"/>
                <w:szCs w:val="20"/>
              </w:rPr>
            </w:pPr>
            <w:r w:rsidRPr="001C7801">
              <w:rPr>
                <w:rFonts w:ascii="Arial" w:eastAsia="Times New Roman" w:hAnsi="Arial" w:cs="Arial"/>
                <w:color w:val="000000"/>
                <w:sz w:val="20"/>
                <w:szCs w:val="20"/>
              </w:rPr>
              <w:fldChar w:fldCharType="begin"/>
            </w:r>
            <w:r w:rsidR="00372EBC" w:rsidRPr="001C7801">
              <w:rPr>
                <w:rFonts w:ascii="Arial" w:eastAsia="Times New Roman" w:hAnsi="Arial" w:cs="Arial"/>
                <w:color w:val="000000"/>
                <w:sz w:val="20"/>
                <w:szCs w:val="20"/>
              </w:rPr>
              <w:instrText xml:space="preserve"> ADDIN EN.CITE &lt;EndNote&gt;&lt;Cite&gt;&lt;Author&gt;Bennett&lt;/Author&gt;&lt;Year&gt;2006&lt;/Year&gt;&lt;RecNum&gt;476&lt;/RecNum&gt;&lt;DisplayText&gt;(Bennett and Johnson 2006)&lt;/DisplayText&gt;&lt;record&gt;&lt;rec-number&gt;476&lt;/rec-number&gt;&lt;foreign-keys&gt;&lt;key app="EN" db-id="tv0e52aeg25raeezrs65pddzzdpsr5x9evsf" timestamp="0"&gt;476&lt;/key&gt;&lt;/foreign-keys&gt;&lt;ref-type name="Journal Article"&gt;17&lt;/ref-type&gt;&lt;contributors&gt;&lt;authors&gt;&lt;author&gt;Bennett, R. J.&lt;/author&gt;&lt;author&gt;Johnson, A. D.&lt;/author&gt;&lt;/authors&gt;&lt;/contributors&gt;&lt;auth-address&gt;Department of Microbiology and Immunology, University of California San Francisco, San Francisco, CA 94143, USA.&lt;/auth-address&gt;&lt;titles&gt;&lt;title&gt;&lt;style face="normal" font="default" size="100%"&gt;The role of nutrient regulation and the Gpa2 protein in the mating pheromone response of &lt;/style&gt;&lt;style face="italic" font="default" size="100%"&gt;C. albicans&lt;/style&gt;&lt;/title&gt;&lt;secondary-title&gt;Mol Microbiol&lt;/secondary-title&gt;&lt;/titles&gt;&lt;periodical&gt;&lt;full-title&gt;Mol Microbiol&lt;/full-title&gt;&lt;/periodical&gt;&lt;pages&gt;100-19&lt;/pages&gt;&lt;volume&gt;62&lt;/volume&gt;&lt;number&gt;1&lt;/number&gt;&lt;keywords&gt;&lt;keyword&gt;Candida albicans/cytology/drug effects/*genetics&lt;/keyword&gt;&lt;keyword&gt;Flow Cytometry/methods&lt;/keyword&gt;&lt;keyword&gt;Fungal Proteins/*genetics&lt;/keyword&gt;&lt;keyword&gt;Gene Expression Profiling&lt;/keyword&gt;&lt;keyword&gt;Gene Expression Regulation, Fungal/*drug effects&lt;/keyword&gt;&lt;keyword&gt;Genes, Fungal/genetics&lt;/keyword&gt;&lt;keyword&gt;Genes, Mating Type, Fungal/genetics&lt;/keyword&gt;&lt;keyword&gt;Mutation/genetics&lt;/keyword&gt;&lt;keyword&gt;Oligonucleotide Array Sequence Analysis/methods&lt;/keyword&gt;&lt;keyword&gt;Pheromones/*pharmacology&lt;/keyword&gt;&lt;/keywords&gt;&lt;dates&gt;&lt;year&gt;2006&lt;/year&gt;&lt;pub-dates&gt;&lt;date&gt;Oct&lt;/date&gt;&lt;/pub-dates&gt;&lt;/dates&gt;&lt;accession-num&gt;16987174&lt;/accession-num&gt;&lt;urls&gt;&lt;related-urls&gt;&lt;url&gt;http://www.ncbi.nlm.nih.gov/entrez/query.fcgi?cmd=Retrieve&amp;amp;db=PubMed&amp;amp;dopt=Citation&amp;amp;list_uids=16987174&lt;/url&gt;&lt;/related-urls&gt;&lt;/urls&gt;&lt;/record&gt;&lt;/Cite&gt;&lt;/EndNote&gt;</w:instrText>
            </w:r>
            <w:r w:rsidRPr="001C7801">
              <w:rPr>
                <w:rFonts w:ascii="Arial" w:eastAsia="Times New Roman" w:hAnsi="Arial" w:cs="Arial"/>
                <w:color w:val="000000"/>
                <w:sz w:val="20"/>
                <w:szCs w:val="20"/>
              </w:rPr>
              <w:fldChar w:fldCharType="separate"/>
            </w:r>
            <w:r w:rsidR="006E3A7E" w:rsidRPr="001C7801">
              <w:rPr>
                <w:rFonts w:ascii="Arial" w:eastAsia="Times New Roman" w:hAnsi="Arial" w:cs="Arial"/>
                <w:noProof/>
                <w:color w:val="000000"/>
                <w:sz w:val="20"/>
                <w:szCs w:val="20"/>
              </w:rPr>
              <w:t>(</w:t>
            </w:r>
            <w:hyperlink w:anchor="_ENREF_3" w:tooltip="Bennett, 2006 #476" w:history="1">
              <w:r w:rsidR="00FB179E" w:rsidRPr="001C7801">
                <w:rPr>
                  <w:rFonts w:ascii="Arial" w:eastAsia="Times New Roman" w:hAnsi="Arial" w:cs="Arial"/>
                  <w:noProof/>
                  <w:color w:val="000000"/>
                  <w:sz w:val="20"/>
                  <w:szCs w:val="20"/>
                </w:rPr>
                <w:t>Bennett and Johnson 2006</w:t>
              </w:r>
            </w:hyperlink>
            <w:r w:rsidR="006E3A7E" w:rsidRPr="001C7801">
              <w:rPr>
                <w:rFonts w:ascii="Arial" w:eastAsia="Times New Roman" w:hAnsi="Arial" w:cs="Arial"/>
                <w:noProof/>
                <w:color w:val="000000"/>
                <w:sz w:val="20"/>
                <w:szCs w:val="20"/>
              </w:rPr>
              <w:t>)</w:t>
            </w:r>
            <w:r w:rsidRPr="001C7801">
              <w:rPr>
                <w:rFonts w:ascii="Arial" w:eastAsia="Times New Roman" w:hAnsi="Arial" w:cs="Arial"/>
                <w:color w:val="000000"/>
                <w:sz w:val="20"/>
                <w:szCs w:val="20"/>
              </w:rPr>
              <w:fldChar w:fldCharType="end"/>
            </w:r>
          </w:p>
        </w:tc>
      </w:tr>
      <w:tr w:rsidR="007F422D" w:rsidRPr="00FA0C16" w14:paraId="1982A280" w14:textId="77777777" w:rsidTr="00B47A41">
        <w:trPr>
          <w:trHeight w:val="266"/>
        </w:trPr>
        <w:tc>
          <w:tcPr>
            <w:tcW w:w="1185" w:type="dxa"/>
            <w:shd w:val="clear" w:color="auto" w:fill="auto"/>
            <w:noWrap/>
            <w:vAlign w:val="bottom"/>
          </w:tcPr>
          <w:p w14:paraId="5F18C9AC"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CAY710</w:t>
            </w:r>
          </w:p>
        </w:tc>
        <w:tc>
          <w:tcPr>
            <w:tcW w:w="1530" w:type="dxa"/>
            <w:shd w:val="clear" w:color="auto" w:fill="auto"/>
            <w:noWrap/>
            <w:vAlign w:val="bottom"/>
          </w:tcPr>
          <w:p w14:paraId="54FDACD1"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P94015</w:t>
            </w:r>
          </w:p>
        </w:tc>
        <w:tc>
          <w:tcPr>
            <w:tcW w:w="4860" w:type="dxa"/>
            <w:shd w:val="clear" w:color="auto" w:fill="auto"/>
            <w:noWrap/>
            <w:vAlign w:val="bottom"/>
          </w:tcPr>
          <w:p w14:paraId="22DBA5E5" w14:textId="77777777" w:rsidR="007F422D" w:rsidRPr="001C7801" w:rsidRDefault="007F422D" w:rsidP="001C7D40">
            <w:pPr>
              <w:rPr>
                <w:rFonts w:ascii="Arial" w:eastAsia="Times New Roman" w:hAnsi="Arial" w:cs="Arial"/>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eastAsia="Times New Roman" w:hAnsi="Arial" w:cs="Arial"/>
                <w:color w:val="000000"/>
                <w:sz w:val="20"/>
                <w:szCs w:val="20"/>
              </w:rPr>
              <w:t xml:space="preserve"> Wildtype</w:t>
            </w:r>
          </w:p>
        </w:tc>
        <w:tc>
          <w:tcPr>
            <w:tcW w:w="1708" w:type="dxa"/>
            <w:shd w:val="clear" w:color="auto" w:fill="auto"/>
            <w:noWrap/>
            <w:vAlign w:val="bottom"/>
          </w:tcPr>
          <w:p w14:paraId="5F77FF1B" w14:textId="6996DEEA" w:rsidR="007F422D" w:rsidRPr="001C7801" w:rsidRDefault="009414BF" w:rsidP="00FB179E">
            <w:pPr>
              <w:rPr>
                <w:rFonts w:ascii="Arial" w:eastAsia="Times New Roman" w:hAnsi="Arial" w:cs="Arial"/>
                <w:color w:val="000000"/>
                <w:sz w:val="20"/>
                <w:szCs w:val="20"/>
              </w:rPr>
            </w:pPr>
            <w:r w:rsidRPr="001C7801">
              <w:rPr>
                <w:rFonts w:ascii="Arial" w:eastAsia="Times New Roman" w:hAnsi="Arial" w:cs="Arial"/>
                <w:color w:val="000000"/>
                <w:sz w:val="20"/>
                <w:szCs w:val="20"/>
              </w:rPr>
              <w:fldChar w:fldCharType="begin"/>
            </w:r>
            <w:r w:rsidR="00372EBC" w:rsidRPr="001C7801">
              <w:rPr>
                <w:rFonts w:ascii="Arial" w:eastAsia="Times New Roman" w:hAnsi="Arial" w:cs="Arial"/>
                <w:color w:val="000000"/>
                <w:sz w:val="20"/>
                <w:szCs w:val="20"/>
              </w:rPr>
              <w:instrText xml:space="preserve"> ADDIN EN.CITE &lt;EndNote&gt;&lt;Cite&gt;&lt;Author&gt;Wu&lt;/Author&gt;&lt;Year&gt;2007&lt;/Year&gt;&lt;RecNum&gt;506&lt;/RecNum&gt;&lt;DisplayText&gt;(Wu et al. 2007)&lt;/DisplayText&gt;&lt;record&gt;&lt;rec-number&gt;506&lt;/rec-number&gt;&lt;foreign-keys&gt;&lt;key app="EN" db-id="tv0e52aeg25raeezrs65pddzzdpsr5x9evsf" timestamp="0"&gt;506&lt;/key&gt;&lt;/foreign-keys&gt;&lt;ref-type name="Journal Article"&gt;17&lt;/ref-type&gt;&lt;contributors&gt;&lt;authors&gt;&lt;author&gt;Wu, W.&lt;/author&gt;&lt;author&gt;Lockhart, S. R.&lt;/author&gt;&lt;author&gt;Pujol, C.&lt;/author&gt;&lt;author&gt;Srikantha, T.&lt;/author&gt;&lt;author&gt;Soll, D. R.&lt;/author&gt;&lt;/authors&gt;&lt;/contributors&gt;&lt;auth-address&gt;Department of Biological Sciences, The University of Iowa, Iowa City, IA 52252, USA.&lt;/auth-address&gt;&lt;titles&gt;&lt;title&gt;&lt;style face="normal" font="default" size="100%"&gt;Heterozygosity of genes on the sex chromosome regulates &lt;/style&gt;&lt;style face="italic" font="default" size="100%"&gt;Candida albicans&lt;/style&gt;&lt;style face="normal" font="default" size="100%"&gt; virulence&lt;/style&gt;&lt;/title&gt;&lt;secondary-title&gt;Mol Microbiol&lt;/secondary-title&gt;&lt;/titles&gt;&lt;periodical&gt;&lt;full-title&gt;Mol Microbiol&lt;/full-title&gt;&lt;/periodical&gt;&lt;pages&gt;1587-604&lt;/pages&gt;&lt;volume&gt;64&lt;/volume&gt;&lt;number&gt;6&lt;/number&gt;&lt;dates&gt;&lt;year&gt;2007&lt;/year&gt;&lt;pub-dates&gt;&lt;date&gt;Jun&lt;/date&gt;&lt;/pub-dates&gt;&lt;/dates&gt;&lt;accession-num&gt;17555440&lt;/accession-num&gt;&lt;urls&gt;&lt;related-urls&gt;&lt;url&gt;http://www.ncbi.nlm.nih.gov/entrez/query.fcgi?cmd=Retrieve&amp;amp;db=PubMed&amp;amp;dopt=Citation&amp;amp;list_uids=17555440&lt;/url&gt;&lt;/related-urls&gt;&lt;/urls&gt;&lt;/record&gt;&lt;/Cite&gt;&lt;/EndNote&gt;</w:instrText>
            </w:r>
            <w:r w:rsidRPr="001C7801">
              <w:rPr>
                <w:rFonts w:ascii="Arial" w:eastAsia="Times New Roman" w:hAnsi="Arial" w:cs="Arial"/>
                <w:color w:val="000000"/>
                <w:sz w:val="20"/>
                <w:szCs w:val="20"/>
              </w:rPr>
              <w:fldChar w:fldCharType="separate"/>
            </w:r>
            <w:r w:rsidR="006E3A7E" w:rsidRPr="001C7801">
              <w:rPr>
                <w:rFonts w:ascii="Arial" w:eastAsia="Times New Roman" w:hAnsi="Arial" w:cs="Arial"/>
                <w:noProof/>
                <w:color w:val="000000"/>
                <w:sz w:val="20"/>
                <w:szCs w:val="20"/>
              </w:rPr>
              <w:t>(</w:t>
            </w:r>
            <w:hyperlink w:anchor="_ENREF_70" w:tooltip="Wu, 2007 #506" w:history="1">
              <w:r w:rsidR="00FB179E" w:rsidRPr="001C7801">
                <w:rPr>
                  <w:rFonts w:ascii="Arial" w:eastAsia="Times New Roman" w:hAnsi="Arial" w:cs="Arial"/>
                  <w:noProof/>
                  <w:color w:val="000000"/>
                  <w:sz w:val="20"/>
                  <w:szCs w:val="20"/>
                </w:rPr>
                <w:t>Wu et al. 2007</w:t>
              </w:r>
            </w:hyperlink>
            <w:r w:rsidR="006E3A7E" w:rsidRPr="001C7801">
              <w:rPr>
                <w:rFonts w:ascii="Arial" w:eastAsia="Times New Roman" w:hAnsi="Arial" w:cs="Arial"/>
                <w:noProof/>
                <w:color w:val="000000"/>
                <w:sz w:val="20"/>
                <w:szCs w:val="20"/>
              </w:rPr>
              <w:t>)</w:t>
            </w:r>
            <w:r w:rsidRPr="001C7801">
              <w:rPr>
                <w:rFonts w:ascii="Arial" w:eastAsia="Times New Roman" w:hAnsi="Arial" w:cs="Arial"/>
                <w:color w:val="000000"/>
                <w:sz w:val="20"/>
                <w:szCs w:val="20"/>
              </w:rPr>
              <w:fldChar w:fldCharType="end"/>
            </w:r>
          </w:p>
        </w:tc>
      </w:tr>
      <w:tr w:rsidR="007F422D" w:rsidRPr="00FA0C16" w14:paraId="70328967" w14:textId="77777777" w:rsidTr="00B47A41">
        <w:trPr>
          <w:trHeight w:val="266"/>
        </w:trPr>
        <w:tc>
          <w:tcPr>
            <w:tcW w:w="1185" w:type="dxa"/>
            <w:shd w:val="clear" w:color="auto" w:fill="auto"/>
            <w:noWrap/>
            <w:vAlign w:val="bottom"/>
            <w:hideMark/>
          </w:tcPr>
          <w:p w14:paraId="43A0CD5C"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CAY2163</w:t>
            </w:r>
          </w:p>
        </w:tc>
        <w:tc>
          <w:tcPr>
            <w:tcW w:w="1530" w:type="dxa"/>
            <w:shd w:val="clear" w:color="auto" w:fill="auto"/>
            <w:noWrap/>
            <w:vAlign w:val="bottom"/>
            <w:hideMark/>
          </w:tcPr>
          <w:p w14:paraId="0AF3197E"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hideMark/>
          </w:tcPr>
          <w:p w14:paraId="2B25ACCC" w14:textId="77777777" w:rsidR="007F422D" w:rsidRPr="001C7801" w:rsidRDefault="007F422D" w:rsidP="001C7D40">
            <w:pPr>
              <w:rPr>
                <w:rFonts w:ascii="Arial" w:eastAsia="Times New Roman" w:hAnsi="Arial" w:cs="Arial"/>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color w:val="000000"/>
                <w:sz w:val="20"/>
                <w:szCs w:val="20"/>
              </w:rPr>
              <w:t>/</w:t>
            </w:r>
            <w:r w:rsidRPr="001C7801">
              <w:rPr>
                <w:rFonts w:ascii="Arial" w:hAnsi="Arial" w:cs="Arial"/>
                <w:i/>
                <w:color w:val="000000"/>
                <w:sz w:val="20"/>
                <w:szCs w:val="20"/>
              </w:rPr>
              <w:t>MTLα</w:t>
            </w:r>
            <w:r w:rsidRPr="001C7801">
              <w:rPr>
                <w:rFonts w:ascii="Arial" w:eastAsia="Times New Roman" w:hAnsi="Arial" w:cs="Arial"/>
                <w:color w:val="000000"/>
                <w:sz w:val="20"/>
                <w:szCs w:val="20"/>
              </w:rPr>
              <w:t>Δ</w:t>
            </w:r>
            <w:r w:rsidRPr="001C7801">
              <w:rPr>
                <w:rFonts w:ascii="Arial" w:hAnsi="Arial" w:cs="Arial"/>
                <w:color w:val="000000"/>
                <w:sz w:val="20"/>
                <w:szCs w:val="20"/>
              </w:rPr>
              <w:t>::</w:t>
            </w:r>
            <w:r w:rsidRPr="001C7801">
              <w:rPr>
                <w:rFonts w:ascii="Arial" w:hAnsi="Arial" w:cs="Arial"/>
                <w:i/>
                <w:color w:val="000000"/>
                <w:sz w:val="20"/>
                <w:szCs w:val="20"/>
              </w:rPr>
              <w:t>SAT1-FLIP</w:t>
            </w:r>
            <w:r w:rsidRPr="001C7801">
              <w:rPr>
                <w:rFonts w:ascii="Arial" w:eastAsia="Times New Roman" w:hAnsi="Arial" w:cs="Arial"/>
                <w:color w:val="000000"/>
                <w:sz w:val="20"/>
                <w:szCs w:val="20"/>
              </w:rPr>
              <w:t xml:space="preserve"> </w:t>
            </w:r>
            <w:r w:rsidRPr="001C7801">
              <w:rPr>
                <w:rFonts w:ascii="Arial" w:eastAsia="Times New Roman" w:hAnsi="Arial" w:cs="Arial"/>
                <w:i/>
                <w:color w:val="000000"/>
                <w:sz w:val="20"/>
                <w:szCs w:val="20"/>
              </w:rPr>
              <w:t>efg1</w:t>
            </w:r>
            <w:r w:rsidRPr="001C7801">
              <w:rPr>
                <w:rFonts w:ascii="Arial" w:eastAsia="Times New Roman" w:hAnsi="Arial" w:cs="Arial"/>
                <w:color w:val="000000"/>
                <w:sz w:val="20"/>
                <w:szCs w:val="20"/>
              </w:rPr>
              <w:t>Δ/</w:t>
            </w:r>
            <w:r w:rsidRPr="001C7801">
              <w:rPr>
                <w:rFonts w:ascii="Arial" w:eastAsia="Times New Roman" w:hAnsi="Arial" w:cs="Arial"/>
                <w:i/>
                <w:color w:val="000000"/>
                <w:sz w:val="20"/>
                <w:szCs w:val="20"/>
              </w:rPr>
              <w:t>efg1</w:t>
            </w:r>
            <w:r w:rsidRPr="001C7801">
              <w:rPr>
                <w:rFonts w:ascii="Arial" w:eastAsia="Times New Roman" w:hAnsi="Arial" w:cs="Arial"/>
                <w:color w:val="000000"/>
                <w:sz w:val="20"/>
                <w:szCs w:val="20"/>
              </w:rPr>
              <w:t>Δ</w:t>
            </w:r>
            <w:r w:rsidRPr="001C7801">
              <w:rPr>
                <w:rFonts w:ascii="Arial" w:eastAsia="Times New Roman" w:hAnsi="Arial" w:cs="Arial"/>
                <w:i/>
                <w:color w:val="000000"/>
                <w:sz w:val="20"/>
                <w:szCs w:val="20"/>
              </w:rPr>
              <w:t xml:space="preserve"> </w:t>
            </w:r>
          </w:p>
        </w:tc>
        <w:tc>
          <w:tcPr>
            <w:tcW w:w="1708" w:type="dxa"/>
            <w:shd w:val="clear" w:color="auto" w:fill="auto"/>
            <w:noWrap/>
            <w:vAlign w:val="bottom"/>
            <w:hideMark/>
          </w:tcPr>
          <w:p w14:paraId="5F62E686" w14:textId="2F15EF1D" w:rsidR="007F422D" w:rsidRPr="001C7801" w:rsidRDefault="009414BF" w:rsidP="00FB179E">
            <w:pPr>
              <w:rPr>
                <w:rFonts w:ascii="Arial" w:eastAsia="Times New Roman" w:hAnsi="Arial" w:cs="Arial"/>
                <w:color w:val="000000"/>
                <w:sz w:val="20"/>
                <w:szCs w:val="20"/>
              </w:rPr>
            </w:pPr>
            <w:r w:rsidRPr="001C7801">
              <w:rPr>
                <w:rFonts w:ascii="Arial" w:eastAsia="Times New Roman" w:hAnsi="Arial" w:cs="Arial"/>
                <w:color w:val="000000"/>
                <w:sz w:val="20"/>
                <w:szCs w:val="20"/>
              </w:rPr>
              <w:fldChar w:fldCharType="begin">
                <w:fldData xml:space="preserve">PEVuZE5vdGU+PENpdGU+PEF1dGhvcj5TaTwvQXV0aG9yPjxZZWFyPjIwMTM8L1llYXI+PFJlY051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Z292L3B1Ym1lZC8yMzUwNTM3MDwvdXJsPjwvcmVsYXRlZC11cmxzPjwvdXJscz48Y3VzdG9tMj4z
NTkxMzE3PC9jdXN0b20yPjxlbGVjdHJvbmljLXJlc291cmNlLW51bT4xMC4xMzcxL2pvdXJuYWwu
cHBhdC4xMDAzMjEwPC9lbGVjdHJvbmljLXJlc291cmNlLW51bT48bGFuZ3VhZ2U+ZW5nPC9sYW5n
dWFnZT48L3JlY29yZD48L0NpdGU+PC9FbmROb3RlPn==
</w:fldData>
              </w:fldChar>
            </w:r>
            <w:r w:rsidR="00372EBC" w:rsidRPr="001C7801">
              <w:rPr>
                <w:rFonts w:ascii="Arial" w:eastAsia="Times New Roman" w:hAnsi="Arial" w:cs="Arial"/>
                <w:color w:val="000000"/>
                <w:sz w:val="20"/>
                <w:szCs w:val="20"/>
              </w:rPr>
              <w:instrText xml:space="preserve"> ADDIN EN.CITE </w:instrText>
            </w:r>
            <w:r w:rsidR="00372EBC" w:rsidRPr="001C7801">
              <w:rPr>
                <w:rFonts w:ascii="Arial" w:eastAsia="Times New Roman" w:hAnsi="Arial" w:cs="Arial"/>
                <w:color w:val="000000"/>
                <w:sz w:val="20"/>
                <w:szCs w:val="20"/>
              </w:rPr>
              <w:fldChar w:fldCharType="begin">
                <w:fldData xml:space="preserve">PEVuZE5vdGU+PENpdGU+PEF1dGhvcj5TaTwvQXV0aG9yPjxZZWFyPjIwMTM8L1llYXI+PFJlY051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Z292L3B1Ym1lZC8yMzUwNTM3MDwvdXJsPjwvcmVsYXRlZC11cmxzPjwvdXJscz48Y3VzdG9tMj4z
NTkxMzE3PC9jdXN0b20yPjxlbGVjdHJvbmljLXJlc291cmNlLW51bT4xMC4xMzcxL2pvdXJuYWwu
cHBhdC4xMDAzMjEwPC9lbGVjdHJvbmljLXJlc291cmNlLW51bT48bGFuZ3VhZ2U+ZW5nPC9sYW5n
dWFnZT48L3JlY29yZD48L0NpdGU+PC9FbmROb3RlPn==
</w:fldData>
              </w:fldChar>
            </w:r>
            <w:r w:rsidR="00372EBC" w:rsidRPr="001C7801">
              <w:rPr>
                <w:rFonts w:ascii="Arial" w:eastAsia="Times New Roman" w:hAnsi="Arial" w:cs="Arial"/>
                <w:color w:val="000000"/>
                <w:sz w:val="20"/>
                <w:szCs w:val="20"/>
              </w:rPr>
              <w:instrText xml:space="preserve"> ADDIN EN.CITE.DATA </w:instrText>
            </w:r>
            <w:r w:rsidR="00372EBC" w:rsidRPr="001C7801">
              <w:rPr>
                <w:rFonts w:ascii="Arial" w:eastAsia="Times New Roman" w:hAnsi="Arial" w:cs="Arial"/>
                <w:color w:val="000000"/>
                <w:sz w:val="20"/>
                <w:szCs w:val="20"/>
              </w:rPr>
            </w:r>
            <w:r w:rsidR="00372EBC" w:rsidRPr="001C7801">
              <w:rPr>
                <w:rFonts w:ascii="Arial" w:eastAsia="Times New Roman" w:hAnsi="Arial" w:cs="Arial"/>
                <w:color w:val="000000"/>
                <w:sz w:val="20"/>
                <w:szCs w:val="20"/>
              </w:rPr>
              <w:fldChar w:fldCharType="end"/>
            </w:r>
            <w:r w:rsidRPr="001C7801">
              <w:rPr>
                <w:rFonts w:ascii="Arial" w:eastAsia="Times New Roman" w:hAnsi="Arial" w:cs="Arial"/>
                <w:color w:val="000000"/>
                <w:sz w:val="20"/>
                <w:szCs w:val="20"/>
              </w:rPr>
            </w:r>
            <w:r w:rsidRPr="001C7801">
              <w:rPr>
                <w:rFonts w:ascii="Arial" w:eastAsia="Times New Roman" w:hAnsi="Arial" w:cs="Arial"/>
                <w:color w:val="000000"/>
                <w:sz w:val="20"/>
                <w:szCs w:val="20"/>
              </w:rPr>
              <w:fldChar w:fldCharType="separate"/>
            </w:r>
            <w:r w:rsidR="006E3A7E" w:rsidRPr="001C7801">
              <w:rPr>
                <w:rFonts w:ascii="Arial" w:eastAsia="Times New Roman" w:hAnsi="Arial" w:cs="Arial"/>
                <w:noProof/>
                <w:color w:val="000000"/>
                <w:sz w:val="20"/>
                <w:szCs w:val="20"/>
              </w:rPr>
              <w:t>(</w:t>
            </w:r>
            <w:hyperlink w:anchor="_ENREF_61" w:tooltip="Si, 2013 #2039" w:history="1">
              <w:r w:rsidR="00FB179E" w:rsidRPr="001C7801">
                <w:rPr>
                  <w:rFonts w:ascii="Arial" w:eastAsia="Times New Roman" w:hAnsi="Arial" w:cs="Arial"/>
                  <w:noProof/>
                  <w:color w:val="000000"/>
                  <w:sz w:val="20"/>
                  <w:szCs w:val="20"/>
                </w:rPr>
                <w:t>Si et al. 2013</w:t>
              </w:r>
            </w:hyperlink>
            <w:r w:rsidR="006E3A7E" w:rsidRPr="001C7801">
              <w:rPr>
                <w:rFonts w:ascii="Arial" w:eastAsia="Times New Roman" w:hAnsi="Arial" w:cs="Arial"/>
                <w:noProof/>
                <w:color w:val="000000"/>
                <w:sz w:val="20"/>
                <w:szCs w:val="20"/>
              </w:rPr>
              <w:t>)</w:t>
            </w:r>
            <w:r w:rsidRPr="001C7801">
              <w:rPr>
                <w:rFonts w:ascii="Arial" w:eastAsia="Times New Roman" w:hAnsi="Arial" w:cs="Arial"/>
                <w:color w:val="000000"/>
                <w:sz w:val="20"/>
                <w:szCs w:val="20"/>
              </w:rPr>
              <w:fldChar w:fldCharType="end"/>
            </w:r>
          </w:p>
        </w:tc>
      </w:tr>
      <w:tr w:rsidR="007F422D" w:rsidRPr="00FA0C16" w14:paraId="623E7C72" w14:textId="77777777" w:rsidTr="00B47A41">
        <w:trPr>
          <w:trHeight w:val="266"/>
        </w:trPr>
        <w:tc>
          <w:tcPr>
            <w:tcW w:w="1185" w:type="dxa"/>
            <w:shd w:val="clear" w:color="auto" w:fill="auto"/>
            <w:noWrap/>
            <w:vAlign w:val="bottom"/>
            <w:hideMark/>
          </w:tcPr>
          <w:p w14:paraId="5DCE35BE"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CAY3068</w:t>
            </w:r>
          </w:p>
        </w:tc>
        <w:tc>
          <w:tcPr>
            <w:tcW w:w="1530" w:type="dxa"/>
            <w:shd w:val="clear" w:color="auto" w:fill="auto"/>
            <w:noWrap/>
            <w:vAlign w:val="bottom"/>
            <w:hideMark/>
          </w:tcPr>
          <w:p w14:paraId="4AF0A7A5"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hideMark/>
          </w:tcPr>
          <w:p w14:paraId="0D5C34D2" w14:textId="77777777" w:rsidR="007F422D" w:rsidRPr="001C7801" w:rsidRDefault="007F422D" w:rsidP="001C7D40">
            <w:pPr>
              <w:rPr>
                <w:rFonts w:ascii="Arial" w:eastAsia="Times New Roman" w:hAnsi="Arial" w:cs="Arial"/>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Style w:val="Emphasis"/>
                <w:rFonts w:ascii="Arial" w:eastAsia="Times New Roman" w:hAnsi="Arial" w:cs="Arial"/>
                <w:sz w:val="20"/>
                <w:szCs w:val="20"/>
              </w:rPr>
              <w:t xml:space="preserve"> leu2::hisG/leu2::hisG his1::hisG/HIS1 </w:t>
            </w:r>
            <w:r w:rsidRPr="001C7801">
              <w:rPr>
                <w:rFonts w:ascii="Arial" w:eastAsia="Times New Roman" w:hAnsi="Arial" w:cs="Arial"/>
                <w:i/>
                <w:color w:val="000000"/>
                <w:sz w:val="20"/>
                <w:szCs w:val="20"/>
              </w:rPr>
              <w:t>pOP4-GFP</w:t>
            </w:r>
          </w:p>
        </w:tc>
        <w:tc>
          <w:tcPr>
            <w:tcW w:w="1708" w:type="dxa"/>
            <w:shd w:val="clear" w:color="auto" w:fill="auto"/>
            <w:noWrap/>
            <w:vAlign w:val="bottom"/>
            <w:hideMark/>
          </w:tcPr>
          <w:p w14:paraId="25630188"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r w:rsidR="007F422D" w:rsidRPr="00FA0C16" w14:paraId="56BC350A" w14:textId="77777777" w:rsidTr="00B47A41">
        <w:trPr>
          <w:trHeight w:val="266"/>
        </w:trPr>
        <w:tc>
          <w:tcPr>
            <w:tcW w:w="1185" w:type="dxa"/>
            <w:shd w:val="clear" w:color="auto" w:fill="auto"/>
            <w:noWrap/>
            <w:vAlign w:val="bottom"/>
            <w:hideMark/>
          </w:tcPr>
          <w:p w14:paraId="12390A8B"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CAY3070</w:t>
            </w:r>
          </w:p>
        </w:tc>
        <w:tc>
          <w:tcPr>
            <w:tcW w:w="1530" w:type="dxa"/>
            <w:shd w:val="clear" w:color="auto" w:fill="auto"/>
            <w:noWrap/>
            <w:vAlign w:val="bottom"/>
            <w:hideMark/>
          </w:tcPr>
          <w:p w14:paraId="315623E7"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hideMark/>
          </w:tcPr>
          <w:p w14:paraId="50AC319B" w14:textId="77777777" w:rsidR="007F422D" w:rsidRPr="001C7801" w:rsidRDefault="007F422D" w:rsidP="001C7D40">
            <w:pPr>
              <w:rPr>
                <w:rFonts w:ascii="Arial" w:eastAsia="Times New Roman" w:hAnsi="Arial" w:cs="Arial"/>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Style w:val="Emphasis"/>
                <w:rFonts w:ascii="Arial" w:eastAsia="Times New Roman" w:hAnsi="Arial" w:cs="Arial"/>
                <w:sz w:val="20"/>
                <w:szCs w:val="20"/>
              </w:rPr>
              <w:t xml:space="preserve"> leu2::hisG/leu2::hisG his1::hisG/HIS1</w:t>
            </w:r>
            <w:r w:rsidRPr="001C7801">
              <w:rPr>
                <w:rFonts w:ascii="Arial" w:eastAsia="Times New Roman" w:hAnsi="Arial" w:cs="Arial"/>
                <w:color w:val="000000"/>
                <w:sz w:val="20"/>
                <w:szCs w:val="20"/>
              </w:rPr>
              <w:t xml:space="preserve"> </w:t>
            </w:r>
            <w:r w:rsidRPr="001C7801">
              <w:rPr>
                <w:rFonts w:ascii="Arial" w:eastAsia="Times New Roman" w:hAnsi="Arial" w:cs="Arial"/>
                <w:i/>
                <w:color w:val="000000"/>
                <w:sz w:val="20"/>
                <w:szCs w:val="20"/>
              </w:rPr>
              <w:t>pWH11-GFP</w:t>
            </w:r>
          </w:p>
        </w:tc>
        <w:tc>
          <w:tcPr>
            <w:tcW w:w="1708" w:type="dxa"/>
            <w:shd w:val="clear" w:color="auto" w:fill="auto"/>
            <w:noWrap/>
            <w:vAlign w:val="bottom"/>
            <w:hideMark/>
          </w:tcPr>
          <w:p w14:paraId="78F7D53B"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r w:rsidR="007F422D" w:rsidRPr="00FA0C16" w14:paraId="387263C5" w14:textId="77777777" w:rsidTr="00B47A41">
        <w:trPr>
          <w:trHeight w:val="266"/>
        </w:trPr>
        <w:tc>
          <w:tcPr>
            <w:tcW w:w="1185" w:type="dxa"/>
            <w:shd w:val="clear" w:color="auto" w:fill="auto"/>
            <w:noWrap/>
            <w:vAlign w:val="bottom"/>
            <w:hideMark/>
          </w:tcPr>
          <w:p w14:paraId="0D4B9D2C"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CAY3285</w:t>
            </w:r>
          </w:p>
        </w:tc>
        <w:tc>
          <w:tcPr>
            <w:tcW w:w="1530" w:type="dxa"/>
            <w:shd w:val="clear" w:color="auto" w:fill="auto"/>
            <w:noWrap/>
            <w:vAlign w:val="bottom"/>
            <w:hideMark/>
          </w:tcPr>
          <w:p w14:paraId="28D960FA"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hideMark/>
          </w:tcPr>
          <w:p w14:paraId="366A0EF1" w14:textId="77777777" w:rsidR="007F422D" w:rsidRPr="001C7801" w:rsidRDefault="007F422D" w:rsidP="001C7D40">
            <w:pPr>
              <w:rPr>
                <w:rFonts w:ascii="Arial" w:eastAsia="Times New Roman" w:hAnsi="Arial" w:cs="Arial"/>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eastAsia="Times New Roman" w:hAnsi="Arial" w:cs="Arial"/>
                <w:i/>
                <w:color w:val="000000"/>
                <w:sz w:val="20"/>
                <w:szCs w:val="20"/>
              </w:rPr>
              <w:t xml:space="preserve"> pACT1-Wor1</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HYG</w:t>
            </w:r>
            <w:r w:rsidRPr="001C7801">
              <w:rPr>
                <w:rFonts w:ascii="Arial" w:eastAsia="Times New Roman" w:hAnsi="Arial" w:cs="Arial"/>
                <w:color w:val="000000"/>
                <w:sz w:val="20"/>
                <w:szCs w:val="20"/>
              </w:rPr>
              <w:t>*</w:t>
            </w:r>
          </w:p>
        </w:tc>
        <w:tc>
          <w:tcPr>
            <w:tcW w:w="1708" w:type="dxa"/>
            <w:shd w:val="clear" w:color="auto" w:fill="auto"/>
            <w:noWrap/>
            <w:vAlign w:val="bottom"/>
            <w:hideMark/>
          </w:tcPr>
          <w:p w14:paraId="1DCC0F44" w14:textId="30DEACAF" w:rsidR="007F422D" w:rsidRPr="001C7801" w:rsidRDefault="009414BF" w:rsidP="00FB179E">
            <w:pPr>
              <w:rPr>
                <w:rFonts w:ascii="Arial" w:eastAsia="Times New Roman" w:hAnsi="Arial" w:cs="Arial"/>
                <w:color w:val="000000"/>
                <w:sz w:val="20"/>
                <w:szCs w:val="20"/>
              </w:rPr>
            </w:pPr>
            <w:r w:rsidRPr="001C7801">
              <w:rPr>
                <w:rFonts w:ascii="Arial" w:eastAsia="Times New Roman" w:hAnsi="Arial" w:cs="Arial"/>
                <w:color w:val="000000"/>
                <w:sz w:val="20"/>
                <w:szCs w:val="20"/>
              </w:rPr>
              <w:fldChar w:fldCharType="begin">
                <w:fldData xml:space="preserve">PEVuZE5vdGU+PENpdGU+PEF1dGhvcj5TaTwvQXV0aG9yPjxZZWFyPjIwMTM8L1llYXI+PFJlY051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Z292L3B1Ym1lZC8yMzUwNTM3MDwvdXJsPjwvcmVsYXRlZC11cmxzPjwvdXJscz48Y3VzdG9tMj4z
NTkxMzE3PC9jdXN0b20yPjxlbGVjdHJvbmljLXJlc291cmNlLW51bT4xMC4xMzcxL2pvdXJuYWwu
cHBhdC4xMDAzMjEwPC9lbGVjdHJvbmljLXJlc291cmNlLW51bT48bGFuZ3VhZ2U+ZW5nPC9sYW5n
dWFnZT48L3JlY29yZD48L0NpdGU+PC9FbmROb3RlPn==
</w:fldData>
              </w:fldChar>
            </w:r>
            <w:r w:rsidR="00372EBC" w:rsidRPr="001C7801">
              <w:rPr>
                <w:rFonts w:ascii="Arial" w:eastAsia="Times New Roman" w:hAnsi="Arial" w:cs="Arial"/>
                <w:color w:val="000000"/>
                <w:sz w:val="20"/>
                <w:szCs w:val="20"/>
              </w:rPr>
              <w:instrText xml:space="preserve"> ADDIN EN.CITE </w:instrText>
            </w:r>
            <w:r w:rsidR="00372EBC" w:rsidRPr="001C7801">
              <w:rPr>
                <w:rFonts w:ascii="Arial" w:eastAsia="Times New Roman" w:hAnsi="Arial" w:cs="Arial"/>
                <w:color w:val="000000"/>
                <w:sz w:val="20"/>
                <w:szCs w:val="20"/>
              </w:rPr>
              <w:fldChar w:fldCharType="begin">
                <w:fldData xml:space="preserve">PEVuZE5vdGU+PENpdGU+PEF1dGhvcj5TaTwvQXV0aG9yPjxZZWFyPjIwMTM8L1llYXI+PFJlY051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</w:fldData>
              </w:fldChar>
            </w:r>
            <w:r w:rsidR="00372EBC" w:rsidRPr="001C7801">
              <w:rPr>
                <w:rFonts w:ascii="Arial" w:eastAsia="Times New Roman" w:hAnsi="Arial" w:cs="Arial"/>
                <w:color w:val="000000"/>
                <w:sz w:val="20"/>
                <w:szCs w:val="20"/>
              </w:rPr>
              <w:instrText xml:space="preserve"> ADDIN EN.CITE.DATA </w:instrText>
            </w:r>
            <w:r w:rsidR="00372EBC" w:rsidRPr="001C7801">
              <w:rPr>
                <w:rFonts w:ascii="Arial" w:eastAsia="Times New Roman" w:hAnsi="Arial" w:cs="Arial"/>
                <w:color w:val="000000"/>
                <w:sz w:val="20"/>
                <w:szCs w:val="20"/>
              </w:rPr>
            </w:r>
            <w:r w:rsidR="00372EBC" w:rsidRPr="001C7801">
              <w:rPr>
                <w:rFonts w:ascii="Arial" w:eastAsia="Times New Roman" w:hAnsi="Arial" w:cs="Arial"/>
                <w:color w:val="000000"/>
                <w:sz w:val="20"/>
                <w:szCs w:val="20"/>
              </w:rPr>
              <w:fldChar w:fldCharType="end"/>
            </w:r>
            <w:r w:rsidRPr="001C7801">
              <w:rPr>
                <w:rFonts w:ascii="Arial" w:eastAsia="Times New Roman" w:hAnsi="Arial" w:cs="Arial"/>
                <w:color w:val="000000"/>
                <w:sz w:val="20"/>
                <w:szCs w:val="20"/>
              </w:rPr>
            </w:r>
            <w:r w:rsidRPr="001C7801">
              <w:rPr>
                <w:rFonts w:ascii="Arial" w:eastAsia="Times New Roman" w:hAnsi="Arial" w:cs="Arial"/>
                <w:color w:val="000000"/>
                <w:sz w:val="20"/>
                <w:szCs w:val="20"/>
              </w:rPr>
              <w:fldChar w:fldCharType="separate"/>
            </w:r>
            <w:r w:rsidR="006E3A7E" w:rsidRPr="001C7801">
              <w:rPr>
                <w:rFonts w:ascii="Arial" w:eastAsia="Times New Roman" w:hAnsi="Arial" w:cs="Arial"/>
                <w:noProof/>
                <w:color w:val="000000"/>
                <w:sz w:val="20"/>
                <w:szCs w:val="20"/>
              </w:rPr>
              <w:t>(</w:t>
            </w:r>
            <w:hyperlink w:anchor="_ENREF_61" w:tooltip="Si, 2013 #2039" w:history="1">
              <w:r w:rsidR="00FB179E" w:rsidRPr="001C7801">
                <w:rPr>
                  <w:rFonts w:ascii="Arial" w:eastAsia="Times New Roman" w:hAnsi="Arial" w:cs="Arial"/>
                  <w:noProof/>
                  <w:color w:val="000000"/>
                  <w:sz w:val="20"/>
                  <w:szCs w:val="20"/>
                </w:rPr>
                <w:t>Si et al. 2013</w:t>
              </w:r>
            </w:hyperlink>
            <w:r w:rsidR="006E3A7E" w:rsidRPr="001C7801">
              <w:rPr>
                <w:rFonts w:ascii="Arial" w:eastAsia="Times New Roman" w:hAnsi="Arial" w:cs="Arial"/>
                <w:noProof/>
                <w:color w:val="000000"/>
                <w:sz w:val="20"/>
                <w:szCs w:val="20"/>
              </w:rPr>
              <w:t>)</w:t>
            </w:r>
            <w:r w:rsidRPr="001C7801">
              <w:rPr>
                <w:rFonts w:ascii="Arial" w:eastAsia="Times New Roman" w:hAnsi="Arial" w:cs="Arial"/>
                <w:color w:val="000000"/>
                <w:sz w:val="20"/>
                <w:szCs w:val="20"/>
              </w:rPr>
              <w:fldChar w:fldCharType="end"/>
            </w:r>
          </w:p>
        </w:tc>
      </w:tr>
      <w:tr w:rsidR="007F422D" w:rsidRPr="00FA0C16" w14:paraId="099C5AF4" w14:textId="77777777" w:rsidTr="00B47A41">
        <w:trPr>
          <w:trHeight w:val="266"/>
        </w:trPr>
        <w:tc>
          <w:tcPr>
            <w:tcW w:w="1185" w:type="dxa"/>
            <w:shd w:val="clear" w:color="auto" w:fill="auto"/>
            <w:noWrap/>
            <w:vAlign w:val="bottom"/>
            <w:hideMark/>
          </w:tcPr>
          <w:p w14:paraId="176A3BA9"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CAY3968</w:t>
            </w:r>
          </w:p>
        </w:tc>
        <w:tc>
          <w:tcPr>
            <w:tcW w:w="1530" w:type="dxa"/>
            <w:shd w:val="clear" w:color="auto" w:fill="auto"/>
            <w:noWrap/>
            <w:vAlign w:val="bottom"/>
            <w:hideMark/>
          </w:tcPr>
          <w:p w14:paraId="617F739F"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P94015</w:t>
            </w:r>
          </w:p>
        </w:tc>
        <w:tc>
          <w:tcPr>
            <w:tcW w:w="4860" w:type="dxa"/>
            <w:shd w:val="clear" w:color="auto" w:fill="auto"/>
            <w:noWrap/>
            <w:vAlign w:val="bottom"/>
            <w:hideMark/>
          </w:tcPr>
          <w:p w14:paraId="71838190" w14:textId="77777777" w:rsidR="007F422D" w:rsidRPr="001C7801" w:rsidRDefault="007F422D" w:rsidP="001C7D40">
            <w:pPr>
              <w:rPr>
                <w:rFonts w:ascii="Arial" w:eastAsia="Times New Roman" w:hAnsi="Arial" w:cs="Arial"/>
                <w:i/>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eastAsia="Times New Roman" w:hAnsi="Arial" w:cs="Arial"/>
                <w:i/>
                <w:color w:val="000000"/>
                <w:sz w:val="20"/>
                <w:szCs w:val="20"/>
              </w:rPr>
              <w:t xml:space="preserve"> pWH11-GFP</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SAT1</w:t>
            </w:r>
          </w:p>
        </w:tc>
        <w:tc>
          <w:tcPr>
            <w:tcW w:w="1708" w:type="dxa"/>
            <w:shd w:val="clear" w:color="auto" w:fill="auto"/>
            <w:noWrap/>
            <w:vAlign w:val="bottom"/>
            <w:hideMark/>
          </w:tcPr>
          <w:p w14:paraId="5D0E533E"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r w:rsidR="007F422D" w:rsidRPr="00FA0C16" w14:paraId="33B262A5" w14:textId="77777777" w:rsidTr="00B47A41">
        <w:trPr>
          <w:trHeight w:val="266"/>
        </w:trPr>
        <w:tc>
          <w:tcPr>
            <w:tcW w:w="1185" w:type="dxa"/>
            <w:shd w:val="clear" w:color="auto" w:fill="auto"/>
            <w:noWrap/>
            <w:vAlign w:val="bottom"/>
            <w:hideMark/>
          </w:tcPr>
          <w:p w14:paraId="4E59E58F"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CAY4407</w:t>
            </w:r>
          </w:p>
        </w:tc>
        <w:tc>
          <w:tcPr>
            <w:tcW w:w="1530" w:type="dxa"/>
            <w:shd w:val="clear" w:color="auto" w:fill="auto"/>
            <w:noWrap/>
            <w:vAlign w:val="bottom"/>
            <w:hideMark/>
          </w:tcPr>
          <w:p w14:paraId="69C86B26"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hideMark/>
          </w:tcPr>
          <w:p w14:paraId="48C38697" w14:textId="77777777" w:rsidR="007F422D" w:rsidRPr="001C7801" w:rsidRDefault="007F422D" w:rsidP="001C7D40">
            <w:pPr>
              <w:rPr>
                <w:rFonts w:ascii="Arial" w:eastAsia="Times New Roman" w:hAnsi="Arial" w:cs="Arial"/>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eastAsia="Times New Roman" w:hAnsi="Arial" w:cs="Arial"/>
                <w:i/>
                <w:color w:val="000000"/>
                <w:sz w:val="20"/>
                <w:szCs w:val="20"/>
              </w:rPr>
              <w:t xml:space="preserve"> EFG1</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EFG1</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efg1</w:t>
            </w:r>
            <w:r w:rsidRPr="001C7801">
              <w:rPr>
                <w:rFonts w:ascii="Arial" w:eastAsia="Times New Roman" w:hAnsi="Arial" w:cs="Arial"/>
                <w:i/>
                <w:color w:val="000000"/>
                <w:sz w:val="20"/>
                <w:szCs w:val="20"/>
                <w:vertAlign w:val="subscript"/>
              </w:rPr>
              <w:t>STOP</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HYG</w:t>
            </w:r>
            <w:r w:rsidRPr="001C7801">
              <w:rPr>
                <w:rFonts w:ascii="Arial" w:eastAsia="Times New Roman" w:hAnsi="Arial" w:cs="Arial"/>
                <w:color w:val="000000"/>
                <w:sz w:val="20"/>
                <w:szCs w:val="20"/>
              </w:rPr>
              <w:t>*</w:t>
            </w:r>
          </w:p>
        </w:tc>
        <w:tc>
          <w:tcPr>
            <w:tcW w:w="1708" w:type="dxa"/>
            <w:shd w:val="clear" w:color="auto" w:fill="auto"/>
            <w:noWrap/>
            <w:vAlign w:val="bottom"/>
            <w:hideMark/>
          </w:tcPr>
          <w:p w14:paraId="100F3D61"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r w:rsidR="007F422D" w:rsidRPr="00FA0C16" w14:paraId="3D3AAC21" w14:textId="77777777" w:rsidTr="00B47A41">
        <w:trPr>
          <w:trHeight w:val="266"/>
        </w:trPr>
        <w:tc>
          <w:tcPr>
            <w:tcW w:w="1185" w:type="dxa"/>
            <w:shd w:val="clear" w:color="auto" w:fill="auto"/>
            <w:noWrap/>
            <w:vAlign w:val="bottom"/>
            <w:hideMark/>
          </w:tcPr>
          <w:p w14:paraId="5D7F1474"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CAY4409</w:t>
            </w:r>
          </w:p>
        </w:tc>
        <w:tc>
          <w:tcPr>
            <w:tcW w:w="1530" w:type="dxa"/>
            <w:shd w:val="clear" w:color="auto" w:fill="auto"/>
            <w:noWrap/>
            <w:vAlign w:val="bottom"/>
            <w:hideMark/>
          </w:tcPr>
          <w:p w14:paraId="6F408F0A"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hideMark/>
          </w:tcPr>
          <w:p w14:paraId="1ABC57DD" w14:textId="77777777" w:rsidR="007F422D" w:rsidRPr="001C7801" w:rsidRDefault="007F422D" w:rsidP="001C7D40">
            <w:pPr>
              <w:rPr>
                <w:rFonts w:ascii="Arial" w:eastAsia="Times New Roman" w:hAnsi="Arial" w:cs="Arial"/>
                <w:i/>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color w:val="000000"/>
                <w:sz w:val="20"/>
                <w:szCs w:val="20"/>
              </w:rPr>
              <w:t>/</w:t>
            </w:r>
            <w:r w:rsidRPr="001C7801">
              <w:rPr>
                <w:rFonts w:ascii="Arial" w:hAnsi="Arial" w:cs="Arial"/>
                <w:i/>
                <w:color w:val="000000"/>
                <w:sz w:val="20"/>
                <w:szCs w:val="20"/>
              </w:rPr>
              <w:t>MTLα</w:t>
            </w:r>
            <w:r w:rsidRPr="001C7801">
              <w:rPr>
                <w:rFonts w:ascii="Arial" w:eastAsia="Times New Roman" w:hAnsi="Arial" w:cs="Arial"/>
                <w:color w:val="000000"/>
                <w:sz w:val="20"/>
                <w:szCs w:val="20"/>
              </w:rPr>
              <w:t>Δ</w:t>
            </w:r>
            <w:r w:rsidRPr="001C7801">
              <w:rPr>
                <w:rFonts w:ascii="Arial" w:hAnsi="Arial" w:cs="Arial"/>
                <w:color w:val="000000"/>
                <w:sz w:val="20"/>
                <w:szCs w:val="20"/>
              </w:rPr>
              <w:t>::</w:t>
            </w:r>
            <w:r w:rsidRPr="001C7801">
              <w:rPr>
                <w:rFonts w:ascii="Arial" w:hAnsi="Arial" w:cs="Arial"/>
                <w:i/>
                <w:color w:val="000000"/>
                <w:sz w:val="20"/>
                <w:szCs w:val="20"/>
              </w:rPr>
              <w:t>SAT1-FLIP</w:t>
            </w:r>
            <w:r w:rsidRPr="001C7801">
              <w:rPr>
                <w:rFonts w:ascii="Arial" w:eastAsia="Times New Roman" w:hAnsi="Arial" w:cs="Arial"/>
                <w:i/>
                <w:color w:val="000000"/>
                <w:sz w:val="20"/>
                <w:szCs w:val="20"/>
              </w:rPr>
              <w:t xml:space="preserve"> efg1</w:t>
            </w:r>
            <w:r w:rsidRPr="001C7801">
              <w:rPr>
                <w:rFonts w:ascii="Arial" w:eastAsia="Times New Roman" w:hAnsi="Arial" w:cs="Arial"/>
                <w:color w:val="000000"/>
                <w:sz w:val="20"/>
                <w:szCs w:val="20"/>
              </w:rPr>
              <w:t>Δ/</w:t>
            </w:r>
            <w:r w:rsidRPr="001C7801">
              <w:rPr>
                <w:rFonts w:ascii="Arial" w:eastAsia="Times New Roman" w:hAnsi="Arial" w:cs="Arial"/>
                <w:i/>
                <w:color w:val="000000"/>
                <w:sz w:val="20"/>
                <w:szCs w:val="20"/>
              </w:rPr>
              <w:t>efg1</w:t>
            </w:r>
            <w:r w:rsidRPr="001C7801">
              <w:rPr>
                <w:rFonts w:ascii="Arial" w:eastAsia="Times New Roman" w:hAnsi="Arial" w:cs="Arial"/>
                <w:color w:val="000000"/>
                <w:sz w:val="20"/>
                <w:szCs w:val="20"/>
              </w:rPr>
              <w:t>Δ::</w:t>
            </w:r>
            <w:r w:rsidRPr="001C7801">
              <w:rPr>
                <w:rFonts w:ascii="Arial" w:eastAsia="Times New Roman" w:hAnsi="Arial" w:cs="Arial"/>
                <w:i/>
                <w:color w:val="000000"/>
                <w:sz w:val="20"/>
                <w:szCs w:val="20"/>
              </w:rPr>
              <w:t>efg1</w:t>
            </w:r>
            <w:r w:rsidRPr="001C7801">
              <w:rPr>
                <w:rFonts w:ascii="Arial" w:eastAsia="Times New Roman" w:hAnsi="Arial" w:cs="Arial"/>
                <w:i/>
                <w:color w:val="000000"/>
                <w:sz w:val="20"/>
                <w:szCs w:val="20"/>
                <w:vertAlign w:val="subscript"/>
              </w:rPr>
              <w:t>STOP</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HYG</w:t>
            </w:r>
          </w:p>
        </w:tc>
        <w:tc>
          <w:tcPr>
            <w:tcW w:w="1708" w:type="dxa"/>
            <w:shd w:val="clear" w:color="auto" w:fill="auto"/>
            <w:noWrap/>
            <w:vAlign w:val="bottom"/>
            <w:hideMark/>
          </w:tcPr>
          <w:p w14:paraId="46837C0C"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r w:rsidR="007F422D" w:rsidRPr="00FA0C16" w14:paraId="50DF36CC" w14:textId="77777777" w:rsidTr="00B47A41">
        <w:trPr>
          <w:trHeight w:val="266"/>
        </w:trPr>
        <w:tc>
          <w:tcPr>
            <w:tcW w:w="1185" w:type="dxa"/>
            <w:shd w:val="clear" w:color="auto" w:fill="auto"/>
            <w:noWrap/>
            <w:vAlign w:val="bottom"/>
            <w:hideMark/>
          </w:tcPr>
          <w:p w14:paraId="0EEA4AAE"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CAY4453</w:t>
            </w:r>
          </w:p>
        </w:tc>
        <w:tc>
          <w:tcPr>
            <w:tcW w:w="1530" w:type="dxa"/>
            <w:shd w:val="clear" w:color="auto" w:fill="auto"/>
            <w:noWrap/>
            <w:vAlign w:val="bottom"/>
            <w:hideMark/>
          </w:tcPr>
          <w:p w14:paraId="4D3F9CC6"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SC5314</w:t>
            </w:r>
          </w:p>
        </w:tc>
        <w:tc>
          <w:tcPr>
            <w:tcW w:w="4860" w:type="dxa"/>
            <w:shd w:val="clear" w:color="auto" w:fill="auto"/>
            <w:noWrap/>
            <w:vAlign w:val="bottom"/>
            <w:hideMark/>
          </w:tcPr>
          <w:p w14:paraId="1C6E2E2D" w14:textId="77777777" w:rsidR="007F422D" w:rsidRPr="001C7801" w:rsidRDefault="007F422D" w:rsidP="001C7D40">
            <w:pPr>
              <w:rPr>
                <w:rFonts w:ascii="Arial" w:eastAsia="Times New Roman" w:hAnsi="Arial" w:cs="Arial"/>
                <w:i/>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color w:val="000000"/>
                <w:sz w:val="20"/>
                <w:szCs w:val="20"/>
              </w:rPr>
              <w:t>/</w:t>
            </w:r>
            <w:r w:rsidRPr="001C7801">
              <w:rPr>
                <w:rFonts w:ascii="Arial" w:hAnsi="Arial" w:cs="Arial"/>
                <w:i/>
                <w:color w:val="000000"/>
                <w:sz w:val="20"/>
                <w:szCs w:val="20"/>
              </w:rPr>
              <w:t>MTLα</w:t>
            </w:r>
            <w:r w:rsidRPr="001C7801">
              <w:rPr>
                <w:rFonts w:ascii="Arial" w:eastAsia="Times New Roman" w:hAnsi="Arial" w:cs="Arial"/>
                <w:color w:val="000000"/>
                <w:sz w:val="20"/>
                <w:szCs w:val="20"/>
              </w:rPr>
              <w:t>Δ</w:t>
            </w:r>
            <w:r w:rsidRPr="001C7801">
              <w:rPr>
                <w:rFonts w:ascii="Arial" w:hAnsi="Arial" w:cs="Arial"/>
                <w:color w:val="000000"/>
                <w:sz w:val="20"/>
                <w:szCs w:val="20"/>
              </w:rPr>
              <w:t>::</w:t>
            </w:r>
            <w:r w:rsidRPr="001C7801">
              <w:rPr>
                <w:rFonts w:ascii="Arial" w:hAnsi="Arial" w:cs="Arial"/>
                <w:i/>
                <w:color w:val="000000"/>
                <w:sz w:val="20"/>
                <w:szCs w:val="20"/>
              </w:rPr>
              <w:t>SAT1-FLIP</w:t>
            </w:r>
            <w:r w:rsidRPr="001C7801">
              <w:rPr>
                <w:rFonts w:ascii="Arial" w:eastAsia="Times New Roman" w:hAnsi="Arial" w:cs="Arial"/>
                <w:i/>
                <w:color w:val="000000"/>
                <w:sz w:val="20"/>
                <w:szCs w:val="20"/>
              </w:rPr>
              <w:t xml:space="preserve"> efg1</w:t>
            </w:r>
            <w:r w:rsidRPr="001C7801">
              <w:rPr>
                <w:rFonts w:ascii="Arial" w:eastAsia="Times New Roman" w:hAnsi="Arial" w:cs="Arial"/>
                <w:color w:val="000000"/>
                <w:sz w:val="20"/>
                <w:szCs w:val="20"/>
              </w:rPr>
              <w:t>Δ/</w:t>
            </w:r>
            <w:r w:rsidRPr="001C7801">
              <w:rPr>
                <w:rFonts w:ascii="Arial" w:eastAsia="Times New Roman" w:hAnsi="Arial" w:cs="Arial"/>
                <w:i/>
                <w:color w:val="000000"/>
                <w:sz w:val="20"/>
                <w:szCs w:val="20"/>
              </w:rPr>
              <w:t>efg1</w:t>
            </w:r>
            <w:r w:rsidRPr="001C7801">
              <w:rPr>
                <w:rFonts w:ascii="Arial" w:eastAsia="Times New Roman" w:hAnsi="Arial" w:cs="Arial"/>
                <w:color w:val="000000"/>
                <w:sz w:val="20"/>
                <w:szCs w:val="20"/>
              </w:rPr>
              <w:t>Δ::</w:t>
            </w:r>
            <w:r w:rsidRPr="001C7801">
              <w:rPr>
                <w:rFonts w:ascii="Arial" w:eastAsia="Times New Roman" w:hAnsi="Arial" w:cs="Arial"/>
                <w:i/>
                <w:color w:val="000000"/>
                <w:sz w:val="20"/>
                <w:szCs w:val="20"/>
              </w:rPr>
              <w:t>EFG1</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SAT1</w:t>
            </w:r>
          </w:p>
        </w:tc>
        <w:tc>
          <w:tcPr>
            <w:tcW w:w="1708" w:type="dxa"/>
            <w:shd w:val="clear" w:color="auto" w:fill="auto"/>
            <w:noWrap/>
            <w:vAlign w:val="bottom"/>
            <w:hideMark/>
          </w:tcPr>
          <w:p w14:paraId="49EE2A72"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r w:rsidR="007F422D" w:rsidRPr="00FA0C16" w14:paraId="0CE5ACB9" w14:textId="77777777" w:rsidTr="00B47A41">
        <w:trPr>
          <w:trHeight w:val="266"/>
        </w:trPr>
        <w:tc>
          <w:tcPr>
            <w:tcW w:w="1185" w:type="dxa"/>
            <w:shd w:val="clear" w:color="auto" w:fill="auto"/>
            <w:noWrap/>
            <w:vAlign w:val="bottom"/>
            <w:hideMark/>
          </w:tcPr>
          <w:p w14:paraId="1E4612B8"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CAY4458</w:t>
            </w:r>
          </w:p>
        </w:tc>
        <w:tc>
          <w:tcPr>
            <w:tcW w:w="1530" w:type="dxa"/>
            <w:shd w:val="clear" w:color="auto" w:fill="auto"/>
            <w:noWrap/>
            <w:vAlign w:val="bottom"/>
            <w:hideMark/>
          </w:tcPr>
          <w:p w14:paraId="0148D1D2"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P94015</w:t>
            </w:r>
          </w:p>
        </w:tc>
        <w:tc>
          <w:tcPr>
            <w:tcW w:w="4860" w:type="dxa"/>
            <w:shd w:val="clear" w:color="auto" w:fill="auto"/>
            <w:noWrap/>
            <w:vAlign w:val="bottom"/>
            <w:hideMark/>
          </w:tcPr>
          <w:p w14:paraId="61A628DF" w14:textId="77777777" w:rsidR="007F422D" w:rsidRPr="001C7801" w:rsidRDefault="007F422D" w:rsidP="001C7D40">
            <w:pPr>
              <w:rPr>
                <w:rFonts w:ascii="Arial" w:eastAsia="Times New Roman" w:hAnsi="Arial" w:cs="Arial"/>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eastAsia="Times New Roman" w:hAnsi="Arial" w:cs="Arial"/>
                <w:i/>
                <w:color w:val="000000"/>
                <w:sz w:val="20"/>
                <w:szCs w:val="20"/>
              </w:rPr>
              <w:t xml:space="preserve"> EFG1</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EFG1</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EFG1</w:t>
            </w:r>
            <w:r w:rsidRPr="001C7801">
              <w:rPr>
                <w:rFonts w:ascii="Arial" w:eastAsia="Times New Roman" w:hAnsi="Arial" w:cs="Arial"/>
                <w:i/>
                <w:color w:val="000000"/>
                <w:sz w:val="20"/>
                <w:szCs w:val="20"/>
                <w:vertAlign w:val="subscript"/>
              </w:rPr>
              <w:t>SC5314</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SAT1</w:t>
            </w:r>
          </w:p>
        </w:tc>
        <w:tc>
          <w:tcPr>
            <w:tcW w:w="1708" w:type="dxa"/>
            <w:shd w:val="clear" w:color="auto" w:fill="auto"/>
            <w:noWrap/>
            <w:vAlign w:val="bottom"/>
            <w:hideMark/>
          </w:tcPr>
          <w:p w14:paraId="3E7AED12"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r w:rsidR="007F422D" w:rsidRPr="00FA0C16" w14:paraId="337CF424" w14:textId="77777777" w:rsidTr="00B47A41">
        <w:trPr>
          <w:trHeight w:val="266"/>
        </w:trPr>
        <w:tc>
          <w:tcPr>
            <w:tcW w:w="1185" w:type="dxa"/>
            <w:shd w:val="clear" w:color="auto" w:fill="auto"/>
            <w:noWrap/>
            <w:vAlign w:val="bottom"/>
            <w:hideMark/>
          </w:tcPr>
          <w:p w14:paraId="621FFF3C"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CAY4497</w:t>
            </w:r>
          </w:p>
        </w:tc>
        <w:tc>
          <w:tcPr>
            <w:tcW w:w="1530" w:type="dxa"/>
            <w:shd w:val="clear" w:color="auto" w:fill="auto"/>
            <w:noWrap/>
            <w:vAlign w:val="bottom"/>
            <w:hideMark/>
          </w:tcPr>
          <w:p w14:paraId="008F8C53"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P94015</w:t>
            </w:r>
          </w:p>
        </w:tc>
        <w:tc>
          <w:tcPr>
            <w:tcW w:w="4860" w:type="dxa"/>
            <w:shd w:val="clear" w:color="auto" w:fill="auto"/>
            <w:noWrap/>
            <w:vAlign w:val="bottom"/>
            <w:hideMark/>
          </w:tcPr>
          <w:p w14:paraId="1E06F25E" w14:textId="77777777" w:rsidR="007F422D" w:rsidRPr="001C7801" w:rsidRDefault="007F422D" w:rsidP="001C7D40">
            <w:pPr>
              <w:rPr>
                <w:rFonts w:ascii="Arial" w:eastAsia="Times New Roman" w:hAnsi="Arial" w:cs="Arial"/>
                <w:i/>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eastAsia="Times New Roman" w:hAnsi="Arial" w:cs="Arial"/>
                <w:i/>
                <w:color w:val="000000"/>
                <w:sz w:val="20"/>
                <w:szCs w:val="20"/>
              </w:rPr>
              <w:t xml:space="preserve"> pOP4-GFP</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SAT1</w:t>
            </w:r>
          </w:p>
        </w:tc>
        <w:tc>
          <w:tcPr>
            <w:tcW w:w="1708" w:type="dxa"/>
            <w:shd w:val="clear" w:color="auto" w:fill="auto"/>
            <w:noWrap/>
            <w:vAlign w:val="bottom"/>
            <w:hideMark/>
          </w:tcPr>
          <w:p w14:paraId="0B8CCC0E"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r w:rsidR="007F422D" w:rsidRPr="00FA0C16" w14:paraId="5F3D2E6A" w14:textId="77777777" w:rsidTr="00B47A41">
        <w:trPr>
          <w:trHeight w:val="266"/>
        </w:trPr>
        <w:tc>
          <w:tcPr>
            <w:tcW w:w="1185" w:type="dxa"/>
            <w:shd w:val="clear" w:color="auto" w:fill="auto"/>
            <w:noWrap/>
            <w:vAlign w:val="bottom"/>
            <w:hideMark/>
          </w:tcPr>
          <w:p w14:paraId="5BAECA01"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CAY4499</w:t>
            </w:r>
          </w:p>
        </w:tc>
        <w:tc>
          <w:tcPr>
            <w:tcW w:w="1530" w:type="dxa"/>
            <w:shd w:val="clear" w:color="auto" w:fill="auto"/>
            <w:noWrap/>
            <w:vAlign w:val="bottom"/>
            <w:hideMark/>
          </w:tcPr>
          <w:p w14:paraId="5B885E0B"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P94015</w:t>
            </w:r>
          </w:p>
        </w:tc>
        <w:tc>
          <w:tcPr>
            <w:tcW w:w="4860" w:type="dxa"/>
            <w:shd w:val="clear" w:color="auto" w:fill="auto"/>
            <w:noWrap/>
            <w:vAlign w:val="bottom"/>
            <w:hideMark/>
          </w:tcPr>
          <w:p w14:paraId="198CADB5" w14:textId="77777777" w:rsidR="007F422D" w:rsidRPr="001C7801" w:rsidRDefault="007F422D" w:rsidP="001C7D40">
            <w:pPr>
              <w:rPr>
                <w:rFonts w:ascii="Arial" w:eastAsia="Times New Roman" w:hAnsi="Arial" w:cs="Arial"/>
                <w:color w:val="000000"/>
                <w:sz w:val="20"/>
                <w:szCs w:val="20"/>
              </w:rPr>
            </w:pP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hAnsi="Arial" w:cs="Arial"/>
                <w:i/>
                <w:color w:val="000000"/>
                <w:sz w:val="20"/>
                <w:szCs w:val="20"/>
              </w:rPr>
              <w:t>MTL</w:t>
            </w:r>
            <w:r w:rsidRPr="001C7801">
              <w:rPr>
                <w:rFonts w:ascii="Arial" w:hAnsi="Arial" w:cs="Arial"/>
                <w:b/>
                <w:i/>
                <w:color w:val="000000"/>
                <w:sz w:val="20"/>
                <w:szCs w:val="20"/>
              </w:rPr>
              <w:t>a</w:t>
            </w:r>
            <w:r w:rsidRPr="001C7801">
              <w:rPr>
                <w:rFonts w:ascii="Arial" w:eastAsia="Times New Roman" w:hAnsi="Arial" w:cs="Arial"/>
                <w:i/>
                <w:color w:val="000000"/>
                <w:sz w:val="20"/>
                <w:szCs w:val="20"/>
              </w:rPr>
              <w:t xml:space="preserve"> EFG1</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EFG1</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EFG1</w:t>
            </w:r>
            <w:r w:rsidRPr="001C7801">
              <w:rPr>
                <w:rFonts w:ascii="Arial" w:eastAsia="Times New Roman" w:hAnsi="Arial" w:cs="Arial"/>
                <w:i/>
                <w:color w:val="000000"/>
                <w:sz w:val="20"/>
                <w:szCs w:val="20"/>
                <w:vertAlign w:val="subscript"/>
              </w:rPr>
              <w:t>SC5314</w:t>
            </w:r>
            <w:r w:rsidRPr="001C7801">
              <w:rPr>
                <w:rFonts w:ascii="Arial" w:eastAsia="Times New Roman" w:hAnsi="Arial" w:cs="Arial"/>
                <w:color w:val="000000"/>
                <w:sz w:val="20"/>
                <w:szCs w:val="20"/>
              </w:rPr>
              <w:t>::</w:t>
            </w:r>
            <w:r w:rsidRPr="001C7801">
              <w:rPr>
                <w:rFonts w:ascii="Arial" w:eastAsia="Times New Roman" w:hAnsi="Arial" w:cs="Arial"/>
                <w:i/>
                <w:color w:val="000000"/>
                <w:sz w:val="20"/>
                <w:szCs w:val="20"/>
              </w:rPr>
              <w:t>SAT1</w:t>
            </w:r>
          </w:p>
        </w:tc>
        <w:tc>
          <w:tcPr>
            <w:tcW w:w="1708" w:type="dxa"/>
            <w:shd w:val="clear" w:color="auto" w:fill="auto"/>
            <w:noWrap/>
            <w:vAlign w:val="bottom"/>
            <w:hideMark/>
          </w:tcPr>
          <w:p w14:paraId="44F0A6D6" w14:textId="77777777" w:rsidR="007F422D" w:rsidRPr="001C7801" w:rsidRDefault="007F422D" w:rsidP="001C7D40">
            <w:pPr>
              <w:rPr>
                <w:rFonts w:ascii="Arial" w:eastAsia="Times New Roman" w:hAnsi="Arial" w:cs="Arial"/>
                <w:color w:val="000000"/>
                <w:sz w:val="20"/>
                <w:szCs w:val="20"/>
              </w:rPr>
            </w:pPr>
            <w:r w:rsidRPr="001C7801">
              <w:rPr>
                <w:rFonts w:ascii="Arial" w:eastAsia="Times New Roman" w:hAnsi="Arial" w:cs="Arial"/>
                <w:color w:val="000000"/>
                <w:sz w:val="20"/>
                <w:szCs w:val="20"/>
              </w:rPr>
              <w:t>This study</w:t>
            </w:r>
          </w:p>
        </w:tc>
      </w:tr>
    </w:tbl>
    <w:p w14:paraId="492A8E12" w14:textId="77777777" w:rsidR="007F422D" w:rsidRDefault="007F422D" w:rsidP="007F422D">
      <w:pPr>
        <w:rPr>
          <w:rFonts w:ascii="Arial" w:hAnsi="Arial" w:cs="Arial"/>
          <w:sz w:val="22"/>
          <w:szCs w:val="22"/>
        </w:rPr>
      </w:pPr>
    </w:p>
    <w:p w14:paraId="00992228" w14:textId="77777777" w:rsidR="007F422D" w:rsidRDefault="007F422D" w:rsidP="007F422D">
      <w:pPr>
        <w:rPr>
          <w:rFonts w:ascii="Arial" w:hAnsi="Arial" w:cs="Arial"/>
          <w:sz w:val="22"/>
          <w:szCs w:val="22"/>
        </w:rPr>
      </w:pPr>
      <w:r w:rsidRPr="00FA0C16">
        <w:rPr>
          <w:rFonts w:ascii="Arial" w:hAnsi="Arial" w:cs="Arial"/>
          <w:sz w:val="22"/>
          <w:szCs w:val="22"/>
        </w:rPr>
        <w:t xml:space="preserve">* Strain genotypes also contain </w:t>
      </w:r>
      <w:r w:rsidRPr="00FA0C16">
        <w:rPr>
          <w:rFonts w:ascii="Arial" w:hAnsi="Arial" w:cs="Arial"/>
          <w:i/>
          <w:iCs/>
          <w:sz w:val="22"/>
          <w:szCs w:val="22"/>
        </w:rPr>
        <w:t>URA3/ura3</w:t>
      </w:r>
      <w:r w:rsidRPr="00FA0C16">
        <w:rPr>
          <w:rFonts w:ascii="Arial" w:hAnsi="Arial" w:cs="Arial"/>
          <w:sz w:val="22"/>
          <w:szCs w:val="22"/>
        </w:rPr>
        <w:t xml:space="preserve">::imm434 </w:t>
      </w:r>
      <w:r w:rsidRPr="00FA0C16">
        <w:rPr>
          <w:rFonts w:ascii="Arial" w:hAnsi="Arial" w:cs="Arial"/>
          <w:i/>
          <w:iCs/>
          <w:sz w:val="22"/>
          <w:szCs w:val="22"/>
        </w:rPr>
        <w:t>IRO1/iro1</w:t>
      </w:r>
      <w:r w:rsidRPr="00FA0C16">
        <w:rPr>
          <w:rFonts w:ascii="Arial" w:hAnsi="Arial" w:cs="Arial"/>
          <w:sz w:val="22"/>
          <w:szCs w:val="22"/>
        </w:rPr>
        <w:t>::imm434</w:t>
      </w:r>
    </w:p>
    <w:p w14:paraId="2553BA44" w14:textId="77777777" w:rsidR="00143CA4" w:rsidRDefault="00143CA4" w:rsidP="007F422D">
      <w:pPr>
        <w:rPr>
          <w:rFonts w:ascii="Arial" w:hAnsi="Arial" w:cs="Arial"/>
          <w:sz w:val="22"/>
          <w:szCs w:val="22"/>
        </w:rPr>
      </w:pPr>
    </w:p>
    <w:p w14:paraId="44A899FB" w14:textId="4E686FB2" w:rsidR="00DD6E7E" w:rsidRDefault="00BE5669">
      <w:pPr>
        <w:rPr>
          <w:rFonts w:cs="Lucida Grande"/>
          <w:color w:val="000000"/>
        </w:rPr>
      </w:pPr>
      <w:r>
        <w:rPr>
          <w:rFonts w:cs="Lucida Grande"/>
          <w:b/>
          <w:color w:val="000000"/>
        </w:rPr>
        <w:t xml:space="preserve">Table </w:t>
      </w:r>
      <w:r w:rsidR="00463EB8">
        <w:rPr>
          <w:rFonts w:cs="Lucida Grande"/>
          <w:b/>
          <w:color w:val="000000"/>
        </w:rPr>
        <w:t>S17</w:t>
      </w:r>
      <w:r>
        <w:rPr>
          <w:rFonts w:cs="Lucida Grande"/>
          <w:b/>
          <w:color w:val="000000"/>
        </w:rPr>
        <w:t>.  Strains constructed in this study.</w:t>
      </w:r>
      <w:r w:rsidR="00B47A41">
        <w:rPr>
          <w:rFonts w:cs="Lucida Grande"/>
          <w:b/>
          <w:color w:val="000000"/>
        </w:rPr>
        <w:t xml:space="preserve">  </w:t>
      </w:r>
      <w:r w:rsidR="00B47A41" w:rsidRPr="00B47A41">
        <w:rPr>
          <w:rFonts w:cs="Lucida Grande"/>
          <w:color w:val="000000"/>
        </w:rPr>
        <w:t xml:space="preserve">The allele </w:t>
      </w:r>
      <w:r w:rsidR="00B47A41" w:rsidRPr="00B47A41">
        <w:rPr>
          <w:rFonts w:cs="Lucida Grande"/>
          <w:i/>
          <w:color w:val="000000"/>
        </w:rPr>
        <w:t>efg1</w:t>
      </w:r>
      <w:r w:rsidR="00B47A41" w:rsidRPr="00B47A41">
        <w:rPr>
          <w:rFonts w:cs="Lucida Grande"/>
          <w:i/>
          <w:color w:val="000000"/>
          <w:vertAlign w:val="subscript"/>
        </w:rPr>
        <w:t>STOP</w:t>
      </w:r>
      <w:r w:rsidR="00B47A41" w:rsidRPr="00B47A41">
        <w:rPr>
          <w:rFonts w:cs="Lucida Grande"/>
          <w:color w:val="000000"/>
        </w:rPr>
        <w:t xml:space="preserve"> refers to the </w:t>
      </w:r>
      <w:r w:rsidR="00B47A41">
        <w:rPr>
          <w:rFonts w:cs="Lucida Grande"/>
          <w:color w:val="000000"/>
        </w:rPr>
        <w:t xml:space="preserve">truncated </w:t>
      </w:r>
      <w:r w:rsidR="00B47A41" w:rsidRPr="00B47A41">
        <w:rPr>
          <w:rFonts w:cs="Lucida Grande"/>
          <w:i/>
          <w:color w:val="000000"/>
        </w:rPr>
        <w:t>EFG1</w:t>
      </w:r>
      <w:r w:rsidR="00B47A41" w:rsidRPr="00B47A41">
        <w:rPr>
          <w:rFonts w:cs="Lucida Grande"/>
          <w:color w:val="000000"/>
        </w:rPr>
        <w:t xml:space="preserve"> allele from P94015, while </w:t>
      </w:r>
      <w:r w:rsidR="00B47A41" w:rsidRPr="00B47A41">
        <w:rPr>
          <w:rFonts w:cs="Lucida Grande"/>
          <w:i/>
          <w:color w:val="000000"/>
        </w:rPr>
        <w:t>EFG1</w:t>
      </w:r>
      <w:r w:rsidR="00B47A41" w:rsidRPr="00B47A41">
        <w:rPr>
          <w:rFonts w:cs="Lucida Grande"/>
          <w:i/>
          <w:color w:val="000000"/>
          <w:vertAlign w:val="subscript"/>
        </w:rPr>
        <w:t>SC5314</w:t>
      </w:r>
      <w:r w:rsidR="00B47A41" w:rsidRPr="00B47A41">
        <w:rPr>
          <w:rFonts w:cs="Lucida Grande"/>
          <w:color w:val="000000"/>
        </w:rPr>
        <w:t xml:space="preserve"> refers to the full-length allele from SC5314.</w:t>
      </w:r>
    </w:p>
    <w:p w14:paraId="043F3E63" w14:textId="77777777" w:rsidR="00DD6E7E" w:rsidRDefault="00DD6E7E">
      <w:pPr>
        <w:rPr>
          <w:rFonts w:cs="Lucida Grande"/>
          <w:color w:val="000000"/>
        </w:rPr>
      </w:pPr>
    </w:p>
    <w:p w14:paraId="09491570" w14:textId="77777777" w:rsidR="00DD6E7E" w:rsidRDefault="00DD6E7E">
      <w:pPr>
        <w:rPr>
          <w:rFonts w:cs="Lucida Grande"/>
          <w:color w:val="000000"/>
        </w:rPr>
      </w:pPr>
    </w:p>
    <w:p w14:paraId="6862ADEF" w14:textId="77777777" w:rsidR="0009377C" w:rsidRDefault="0009377C">
      <w:pPr>
        <w:rPr>
          <w:rFonts w:cs="Lucida Grande"/>
          <w:color w:val="000000"/>
        </w:rPr>
      </w:pPr>
    </w:p>
    <w:p w14:paraId="1CDD41E6" w14:textId="1C23AA1D" w:rsidR="0009377C" w:rsidRDefault="0009377C">
      <w:pPr>
        <w:rPr>
          <w:rFonts w:cs="Lucida Grande"/>
          <w:color w:val="000000"/>
        </w:rPr>
      </w:pPr>
    </w:p>
    <w:p w14:paraId="40E830DA" w14:textId="52910D2E" w:rsidR="00DD6E7E" w:rsidRPr="0009377C" w:rsidRDefault="00DD6E7E">
      <w:r w:rsidRPr="0009377C">
        <w:rPr>
          <w:b/>
        </w:rPr>
        <w:t xml:space="preserve">Table </w:t>
      </w:r>
      <w:r w:rsidR="00463EB8" w:rsidRPr="0009377C">
        <w:rPr>
          <w:b/>
        </w:rPr>
        <w:t>S1</w:t>
      </w:r>
      <w:r w:rsidR="00463EB8">
        <w:rPr>
          <w:b/>
        </w:rPr>
        <w:t>8</w:t>
      </w:r>
      <w:r w:rsidRPr="0009377C">
        <w:rPr>
          <w:b/>
        </w:rPr>
        <w:t xml:space="preserve">. </w:t>
      </w:r>
      <w:r w:rsidR="002E54F0" w:rsidRPr="0009377C">
        <w:rPr>
          <w:b/>
        </w:rPr>
        <w:t xml:space="preserve"> </w:t>
      </w:r>
      <w:r w:rsidRPr="0009377C">
        <w:rPr>
          <w:b/>
        </w:rPr>
        <w:t>RNA-Seq based differential expression of P94015 and P60002</w:t>
      </w:r>
      <w:r w:rsidR="002E54F0">
        <w:t>.</w:t>
      </w:r>
    </w:p>
    <w:p w14:paraId="279C142F" w14:textId="21B37A06" w:rsidR="001C296D" w:rsidRPr="001C296D" w:rsidRDefault="00DD6E7E">
      <w:r w:rsidRPr="0009377C">
        <w:t>See separate file.</w:t>
      </w:r>
    </w:p>
    <w:p w14:paraId="1BF1FA1E" w14:textId="509F714E" w:rsidR="00BE5669" w:rsidRDefault="00BE5669" w:rsidP="002E54F0">
      <w:pPr>
        <w:rPr>
          <w:rFonts w:cs="Lucida Grande"/>
          <w:b/>
          <w:color w:val="000000"/>
        </w:rPr>
      </w:pPr>
      <w:r w:rsidRPr="00B47A41">
        <w:rPr>
          <w:rFonts w:cs="Lucida Grande"/>
          <w:color w:val="000000"/>
        </w:rPr>
        <w:br w:type="page"/>
      </w:r>
    </w:p>
    <w:p w14:paraId="63BF127B" w14:textId="4B1912C5" w:rsidR="00F950A1" w:rsidRPr="007D7674" w:rsidRDefault="00F950A1" w:rsidP="000B1DFE">
      <w:pPr>
        <w:spacing w:line="360" w:lineRule="auto"/>
        <w:rPr>
          <w:rFonts w:cs="Lucida Grande"/>
          <w:b/>
          <w:color w:val="000000"/>
        </w:rPr>
      </w:pPr>
      <w:r w:rsidRPr="007D7674">
        <w:rPr>
          <w:rFonts w:cs="Lucida Grande"/>
          <w:b/>
          <w:color w:val="000000"/>
        </w:rPr>
        <w:lastRenderedPageBreak/>
        <w:t>References</w:t>
      </w:r>
    </w:p>
    <w:p w14:paraId="0C40BC9A" w14:textId="77777777" w:rsidR="00FB179E" w:rsidRPr="00FB179E" w:rsidRDefault="0001359F" w:rsidP="000B1DFE">
      <w:pPr>
        <w:pStyle w:val="EndNoteBibliography"/>
        <w:spacing w:line="360" w:lineRule="auto"/>
        <w:ind w:left="720" w:hanging="720"/>
        <w:rPr>
          <w:noProof/>
        </w:rPr>
      </w:pPr>
      <w:r w:rsidRPr="007D7674">
        <w:fldChar w:fldCharType="begin"/>
      </w:r>
      <w:r w:rsidRPr="007D7674">
        <w:instrText xml:space="preserve"> ADDIN EN.REFLIST </w:instrText>
      </w:r>
      <w:r w:rsidRPr="007D7674">
        <w:fldChar w:fldCharType="separate"/>
      </w:r>
      <w:bookmarkStart w:id="2" w:name="_ENREF_1"/>
      <w:r w:rsidR="00FB179E" w:rsidRPr="00FB179E">
        <w:rPr>
          <w:noProof/>
        </w:rPr>
        <w:t xml:space="preserve">Abyzov A, Urban AE, Snyder M, Gerstein M. 2011. CNVnator: an approach to discover, genotype, and characterize typical and atypical CNVs from family and population genome sequencing. </w:t>
      </w:r>
      <w:r w:rsidR="00FB179E" w:rsidRPr="00FB179E">
        <w:rPr>
          <w:i/>
          <w:noProof/>
        </w:rPr>
        <w:t>Genome research</w:t>
      </w:r>
      <w:r w:rsidR="00FB179E" w:rsidRPr="00FB179E">
        <w:rPr>
          <w:noProof/>
        </w:rPr>
        <w:t xml:space="preserve"> </w:t>
      </w:r>
      <w:r w:rsidR="00FB179E" w:rsidRPr="00FB179E">
        <w:rPr>
          <w:b/>
          <w:noProof/>
        </w:rPr>
        <w:t>21</w:t>
      </w:r>
      <w:r w:rsidR="00FB179E" w:rsidRPr="00FB179E">
        <w:rPr>
          <w:noProof/>
        </w:rPr>
        <w:t>(6): 974-984.</w:t>
      </w:r>
      <w:bookmarkEnd w:id="2"/>
    </w:p>
    <w:p w14:paraId="1714064E" w14:textId="77777777" w:rsidR="00FB179E" w:rsidRPr="00FB179E" w:rsidRDefault="00FB179E" w:rsidP="000B1DFE">
      <w:pPr>
        <w:pStyle w:val="EndNoteBibliography"/>
        <w:spacing w:line="360" w:lineRule="auto"/>
        <w:ind w:left="720" w:hanging="720"/>
        <w:rPr>
          <w:noProof/>
        </w:rPr>
      </w:pPr>
      <w:bookmarkStart w:id="3" w:name="_ENREF_2"/>
      <w:r w:rsidRPr="00FB179E">
        <w:rPr>
          <w:noProof/>
        </w:rPr>
        <w:t xml:space="preserve">Anderson MZ, Baller JA, Dulmage K, Wigen L, Berman J. 2012. The three clades of the telomere-associated </w:t>
      </w:r>
      <w:r w:rsidRPr="00FB179E">
        <w:rPr>
          <w:i/>
          <w:noProof/>
        </w:rPr>
        <w:t>TLO</w:t>
      </w:r>
      <w:r w:rsidRPr="00FB179E">
        <w:rPr>
          <w:noProof/>
        </w:rPr>
        <w:t xml:space="preserve"> gene family of </w:t>
      </w:r>
      <w:r w:rsidRPr="00FB179E">
        <w:rPr>
          <w:i/>
          <w:noProof/>
        </w:rPr>
        <w:t>Candida albicans</w:t>
      </w:r>
      <w:r w:rsidRPr="00FB179E">
        <w:rPr>
          <w:noProof/>
        </w:rPr>
        <w:t xml:space="preserve"> have different splicing, localization, and expression features. </w:t>
      </w:r>
      <w:r w:rsidRPr="00FB179E">
        <w:rPr>
          <w:i/>
          <w:noProof/>
        </w:rPr>
        <w:t>Eukaryot Cell</w:t>
      </w:r>
      <w:r w:rsidRPr="00FB179E">
        <w:rPr>
          <w:noProof/>
        </w:rPr>
        <w:t xml:space="preserve"> </w:t>
      </w:r>
      <w:r w:rsidRPr="00FB179E">
        <w:rPr>
          <w:b/>
          <w:noProof/>
        </w:rPr>
        <w:t>11</w:t>
      </w:r>
      <w:r w:rsidRPr="00FB179E">
        <w:rPr>
          <w:noProof/>
        </w:rPr>
        <w:t>(10): 1268-1275.</w:t>
      </w:r>
      <w:bookmarkEnd w:id="3"/>
    </w:p>
    <w:p w14:paraId="23CB922A" w14:textId="77777777" w:rsidR="00FB179E" w:rsidRPr="00FB179E" w:rsidRDefault="00FB179E" w:rsidP="000B1DFE">
      <w:pPr>
        <w:pStyle w:val="EndNoteBibliography"/>
        <w:spacing w:line="360" w:lineRule="auto"/>
        <w:ind w:left="720" w:hanging="720"/>
        <w:rPr>
          <w:noProof/>
        </w:rPr>
      </w:pPr>
      <w:bookmarkStart w:id="4" w:name="_ENREF_3"/>
      <w:r w:rsidRPr="00FB179E">
        <w:rPr>
          <w:noProof/>
        </w:rPr>
        <w:t xml:space="preserve">Bennett RJ, Johnson AD. 2006. The role of nutrient regulation and the Gpa2 protein in the mating pheromone response of </w:t>
      </w:r>
      <w:r w:rsidRPr="00FB179E">
        <w:rPr>
          <w:i/>
          <w:noProof/>
        </w:rPr>
        <w:t>C. albicans</w:t>
      </w:r>
      <w:r w:rsidRPr="00FB179E">
        <w:rPr>
          <w:noProof/>
        </w:rPr>
        <w:t xml:space="preserve">. </w:t>
      </w:r>
      <w:r w:rsidRPr="00FB179E">
        <w:rPr>
          <w:i/>
          <w:noProof/>
        </w:rPr>
        <w:t>Mol Microbiol</w:t>
      </w:r>
      <w:r w:rsidRPr="00FB179E">
        <w:rPr>
          <w:noProof/>
        </w:rPr>
        <w:t xml:space="preserve"> </w:t>
      </w:r>
      <w:r w:rsidRPr="00FB179E">
        <w:rPr>
          <w:b/>
          <w:noProof/>
        </w:rPr>
        <w:t>62</w:t>
      </w:r>
      <w:r w:rsidRPr="00FB179E">
        <w:rPr>
          <w:noProof/>
        </w:rPr>
        <w:t>(1): 100-119.</w:t>
      </w:r>
      <w:bookmarkEnd w:id="4"/>
    </w:p>
    <w:p w14:paraId="4B39962E" w14:textId="77777777" w:rsidR="00FB179E" w:rsidRPr="00FB179E" w:rsidRDefault="00FB179E" w:rsidP="000B1DFE">
      <w:pPr>
        <w:pStyle w:val="EndNoteBibliography"/>
        <w:spacing w:line="360" w:lineRule="auto"/>
        <w:ind w:left="720" w:hanging="720"/>
        <w:rPr>
          <w:noProof/>
        </w:rPr>
      </w:pPr>
      <w:bookmarkStart w:id="5" w:name="_ENREF_4"/>
      <w:r w:rsidRPr="00FB179E">
        <w:rPr>
          <w:noProof/>
        </w:rPr>
        <w:t xml:space="preserve">Bennett RJ, Uhl MA, Miller MG, Johnson AD. 2003. Identification and characterization of a </w:t>
      </w:r>
      <w:r w:rsidRPr="00FB179E">
        <w:rPr>
          <w:i/>
          <w:noProof/>
        </w:rPr>
        <w:t>Candida albicans</w:t>
      </w:r>
      <w:r w:rsidRPr="00FB179E">
        <w:rPr>
          <w:noProof/>
        </w:rPr>
        <w:t xml:space="preserve"> mating pheromone. </w:t>
      </w:r>
      <w:r w:rsidRPr="00FB179E">
        <w:rPr>
          <w:i/>
          <w:noProof/>
        </w:rPr>
        <w:t>Mol Cell Biol</w:t>
      </w:r>
      <w:r w:rsidRPr="00FB179E">
        <w:rPr>
          <w:noProof/>
        </w:rPr>
        <w:t xml:space="preserve"> </w:t>
      </w:r>
      <w:r w:rsidRPr="00FB179E">
        <w:rPr>
          <w:b/>
          <w:noProof/>
        </w:rPr>
        <w:t>23</w:t>
      </w:r>
      <w:r w:rsidRPr="00FB179E">
        <w:rPr>
          <w:noProof/>
        </w:rPr>
        <w:t>(22): 8189-8201.</w:t>
      </w:r>
      <w:bookmarkEnd w:id="5"/>
    </w:p>
    <w:p w14:paraId="5BADB375" w14:textId="77777777" w:rsidR="00FB179E" w:rsidRPr="00FB179E" w:rsidRDefault="00FB179E" w:rsidP="000B1DFE">
      <w:pPr>
        <w:pStyle w:val="EndNoteBibliography"/>
        <w:spacing w:line="360" w:lineRule="auto"/>
        <w:ind w:left="720" w:hanging="720"/>
        <w:rPr>
          <w:noProof/>
        </w:rPr>
      </w:pPr>
      <w:bookmarkStart w:id="6" w:name="_ENREF_5"/>
      <w:r w:rsidRPr="00FB179E">
        <w:rPr>
          <w:noProof/>
        </w:rPr>
        <w:t xml:space="preserve">Birney E, Clamp M, Durbin R. 2004. GeneWise and Genomewise. </w:t>
      </w:r>
      <w:r w:rsidRPr="00FB179E">
        <w:rPr>
          <w:i/>
          <w:noProof/>
        </w:rPr>
        <w:t>Genome research</w:t>
      </w:r>
      <w:r w:rsidRPr="00FB179E">
        <w:rPr>
          <w:noProof/>
        </w:rPr>
        <w:t xml:space="preserve"> </w:t>
      </w:r>
      <w:r w:rsidRPr="00FB179E">
        <w:rPr>
          <w:b/>
          <w:noProof/>
        </w:rPr>
        <w:t>14</w:t>
      </w:r>
      <w:r w:rsidRPr="00FB179E">
        <w:rPr>
          <w:noProof/>
        </w:rPr>
        <w:t>(5): 988-995.</w:t>
      </w:r>
      <w:bookmarkEnd w:id="6"/>
    </w:p>
    <w:p w14:paraId="3D9FA1FC" w14:textId="77777777" w:rsidR="00FB179E" w:rsidRPr="00FB179E" w:rsidRDefault="00FB179E" w:rsidP="000B1DFE">
      <w:pPr>
        <w:pStyle w:val="EndNoteBibliography"/>
        <w:spacing w:line="360" w:lineRule="auto"/>
        <w:ind w:left="720" w:hanging="720"/>
        <w:rPr>
          <w:noProof/>
        </w:rPr>
      </w:pPr>
      <w:bookmarkStart w:id="7" w:name="_ENREF_6"/>
      <w:r w:rsidRPr="00FB179E">
        <w:rPr>
          <w:noProof/>
        </w:rPr>
        <w:t xml:space="preserve">Braun BR, Johnson AD. 2000. </w:t>
      </w:r>
      <w:r w:rsidRPr="00FB179E">
        <w:rPr>
          <w:i/>
          <w:noProof/>
        </w:rPr>
        <w:t>TUP1, CPH1</w:t>
      </w:r>
      <w:r w:rsidRPr="00FB179E">
        <w:rPr>
          <w:noProof/>
        </w:rPr>
        <w:t xml:space="preserve"> and </w:t>
      </w:r>
      <w:r w:rsidRPr="00FB179E">
        <w:rPr>
          <w:i/>
          <w:noProof/>
        </w:rPr>
        <w:t>EFG1</w:t>
      </w:r>
      <w:r w:rsidRPr="00FB179E">
        <w:rPr>
          <w:noProof/>
        </w:rPr>
        <w:t xml:space="preserve"> make independent contributions to filamentation in </w:t>
      </w:r>
      <w:r w:rsidRPr="00FB179E">
        <w:rPr>
          <w:i/>
          <w:noProof/>
        </w:rPr>
        <w:t>Candida albicans</w:t>
      </w:r>
      <w:r w:rsidRPr="00FB179E">
        <w:rPr>
          <w:noProof/>
        </w:rPr>
        <w:t xml:space="preserve">. </w:t>
      </w:r>
      <w:r w:rsidRPr="00FB179E">
        <w:rPr>
          <w:i/>
          <w:noProof/>
        </w:rPr>
        <w:t>Genetics</w:t>
      </w:r>
      <w:r w:rsidRPr="00FB179E">
        <w:rPr>
          <w:noProof/>
        </w:rPr>
        <w:t xml:space="preserve"> </w:t>
      </w:r>
      <w:r w:rsidRPr="00FB179E">
        <w:rPr>
          <w:b/>
          <w:noProof/>
        </w:rPr>
        <w:t>155</w:t>
      </w:r>
      <w:r w:rsidRPr="00FB179E">
        <w:rPr>
          <w:noProof/>
        </w:rPr>
        <w:t>(1): 57-67.</w:t>
      </w:r>
      <w:bookmarkEnd w:id="7"/>
    </w:p>
    <w:p w14:paraId="3C9500D3" w14:textId="77777777" w:rsidR="00FB179E" w:rsidRPr="00FB179E" w:rsidRDefault="00FB179E" w:rsidP="000B1DFE">
      <w:pPr>
        <w:pStyle w:val="EndNoteBibliography"/>
        <w:spacing w:line="360" w:lineRule="auto"/>
        <w:ind w:left="720" w:hanging="720"/>
        <w:rPr>
          <w:noProof/>
        </w:rPr>
      </w:pPr>
      <w:bookmarkStart w:id="8" w:name="_ENREF_7"/>
      <w:r w:rsidRPr="00FB179E">
        <w:rPr>
          <w:noProof/>
        </w:rPr>
        <w:t xml:space="preserve">Butler G, Rasmussen MD, Lin MF, Santos MA, Sakthikumar S, Munro CA, Rheinbay E, Grabherr M, Forche A, Reedy JL et al. 2009. Evolution of pathogenicity and sexual reproduction in eight </w:t>
      </w:r>
      <w:r w:rsidRPr="00FB179E">
        <w:rPr>
          <w:i/>
          <w:noProof/>
        </w:rPr>
        <w:t>Candida</w:t>
      </w:r>
      <w:r w:rsidRPr="00FB179E">
        <w:rPr>
          <w:noProof/>
        </w:rPr>
        <w:t xml:space="preserve"> genomes. </w:t>
      </w:r>
      <w:r w:rsidRPr="00FB179E">
        <w:rPr>
          <w:i/>
          <w:noProof/>
        </w:rPr>
        <w:t>Nature</w:t>
      </w:r>
      <w:r w:rsidRPr="00FB179E">
        <w:rPr>
          <w:noProof/>
        </w:rPr>
        <w:t xml:space="preserve"> </w:t>
      </w:r>
      <w:r w:rsidRPr="00FB179E">
        <w:rPr>
          <w:b/>
          <w:noProof/>
        </w:rPr>
        <w:t>459</w:t>
      </w:r>
      <w:r w:rsidRPr="00FB179E">
        <w:rPr>
          <w:noProof/>
        </w:rPr>
        <w:t>(7247): 657-662.</w:t>
      </w:r>
      <w:bookmarkEnd w:id="8"/>
    </w:p>
    <w:p w14:paraId="38414ADB" w14:textId="77777777" w:rsidR="00FB179E" w:rsidRPr="00FB179E" w:rsidRDefault="00FB179E" w:rsidP="000B1DFE">
      <w:pPr>
        <w:pStyle w:val="EndNoteBibliography"/>
        <w:spacing w:line="360" w:lineRule="auto"/>
        <w:ind w:left="720" w:hanging="720"/>
        <w:rPr>
          <w:noProof/>
        </w:rPr>
      </w:pPr>
      <w:bookmarkStart w:id="9" w:name="_ENREF_8"/>
      <w:r w:rsidRPr="00FB179E">
        <w:rPr>
          <w:noProof/>
        </w:rPr>
        <w:t xml:space="preserve">Carreto L, Eiriz MF, Gomes AC, Pereira PM, Schuller D, Santos MA. 2008. Comparative genomics of wild type yeast strains unveils important genome diversity. </w:t>
      </w:r>
      <w:r w:rsidRPr="00FB179E">
        <w:rPr>
          <w:i/>
          <w:noProof/>
        </w:rPr>
        <w:t>BMC genomics</w:t>
      </w:r>
      <w:r w:rsidRPr="00FB179E">
        <w:rPr>
          <w:noProof/>
        </w:rPr>
        <w:t xml:space="preserve"> </w:t>
      </w:r>
      <w:r w:rsidRPr="00FB179E">
        <w:rPr>
          <w:b/>
          <w:noProof/>
        </w:rPr>
        <w:t>9</w:t>
      </w:r>
      <w:r w:rsidRPr="00FB179E">
        <w:rPr>
          <w:noProof/>
        </w:rPr>
        <w:t>: 524.</w:t>
      </w:r>
      <w:bookmarkEnd w:id="9"/>
    </w:p>
    <w:p w14:paraId="621F8C26" w14:textId="77777777" w:rsidR="00FB179E" w:rsidRPr="00FB179E" w:rsidRDefault="00FB179E" w:rsidP="000B1DFE">
      <w:pPr>
        <w:pStyle w:val="EndNoteBibliography"/>
        <w:spacing w:line="360" w:lineRule="auto"/>
        <w:ind w:left="720" w:hanging="720"/>
        <w:rPr>
          <w:noProof/>
        </w:rPr>
      </w:pPr>
      <w:bookmarkStart w:id="10" w:name="_ENREF_9"/>
      <w:r w:rsidRPr="00FB179E">
        <w:rPr>
          <w:noProof/>
        </w:rPr>
        <w:t xml:space="preserve">Chen K, Wallis JW, McLellan MD, Larson DE, Kalicki JM, Pohl CS, McGrath SD, Wendl MC, Zhang Q, Locke DP et al. 2009. BreakDancer: an algorithm for high-resolution mapping of genomic structural variation. </w:t>
      </w:r>
      <w:r w:rsidRPr="00FB179E">
        <w:rPr>
          <w:i/>
          <w:noProof/>
        </w:rPr>
        <w:t>Nature methods</w:t>
      </w:r>
      <w:r w:rsidRPr="00FB179E">
        <w:rPr>
          <w:noProof/>
        </w:rPr>
        <w:t xml:space="preserve"> </w:t>
      </w:r>
      <w:r w:rsidRPr="00FB179E">
        <w:rPr>
          <w:b/>
          <w:noProof/>
        </w:rPr>
        <w:t>6</w:t>
      </w:r>
      <w:r w:rsidRPr="00FB179E">
        <w:rPr>
          <w:noProof/>
        </w:rPr>
        <w:t>(9): 677-681.</w:t>
      </w:r>
      <w:bookmarkEnd w:id="10"/>
    </w:p>
    <w:p w14:paraId="7D7AFE67" w14:textId="77777777" w:rsidR="00FB179E" w:rsidRPr="00FB179E" w:rsidRDefault="00FB179E" w:rsidP="000B1DFE">
      <w:pPr>
        <w:pStyle w:val="EndNoteBibliography"/>
        <w:spacing w:line="360" w:lineRule="auto"/>
        <w:ind w:left="720" w:hanging="720"/>
        <w:rPr>
          <w:noProof/>
        </w:rPr>
      </w:pPr>
      <w:bookmarkStart w:id="11" w:name="_ENREF_10"/>
      <w:r w:rsidRPr="00FB179E">
        <w:rPr>
          <w:noProof/>
        </w:rPr>
        <w:t xml:space="preserve">Chen X, Magee BB, Dawson D, Magee PT, Kumamoto CA. 2004. Chromosome 1 trisomy compromises the virulence of </w:t>
      </w:r>
      <w:r w:rsidRPr="00FB179E">
        <w:rPr>
          <w:i/>
          <w:noProof/>
        </w:rPr>
        <w:t>Candida albicans</w:t>
      </w:r>
      <w:r w:rsidRPr="00FB179E">
        <w:rPr>
          <w:noProof/>
        </w:rPr>
        <w:t xml:space="preserve">. </w:t>
      </w:r>
      <w:r w:rsidRPr="00FB179E">
        <w:rPr>
          <w:i/>
          <w:noProof/>
        </w:rPr>
        <w:t>Mol Microbiol</w:t>
      </w:r>
      <w:r w:rsidRPr="00FB179E">
        <w:rPr>
          <w:noProof/>
        </w:rPr>
        <w:t xml:space="preserve"> </w:t>
      </w:r>
      <w:r w:rsidRPr="00FB179E">
        <w:rPr>
          <w:b/>
          <w:noProof/>
        </w:rPr>
        <w:t>51</w:t>
      </w:r>
      <w:r w:rsidRPr="00FB179E">
        <w:rPr>
          <w:noProof/>
        </w:rPr>
        <w:t>(2): 551-565.</w:t>
      </w:r>
      <w:bookmarkEnd w:id="11"/>
    </w:p>
    <w:p w14:paraId="7FF97E4D" w14:textId="77777777" w:rsidR="00FB179E" w:rsidRPr="00FB179E" w:rsidRDefault="00FB179E" w:rsidP="000B1DFE">
      <w:pPr>
        <w:pStyle w:val="EndNoteBibliography"/>
        <w:spacing w:line="360" w:lineRule="auto"/>
        <w:ind w:left="720" w:hanging="720"/>
        <w:rPr>
          <w:noProof/>
        </w:rPr>
      </w:pPr>
      <w:bookmarkStart w:id="12" w:name="_ENREF_11"/>
      <w:r w:rsidRPr="00FB179E">
        <w:rPr>
          <w:noProof/>
        </w:rPr>
        <w:t xml:space="preserve">Coste AT, Crittin J, Bauser C, Rohde B, Sanglard D. 2009. Functional analysis of cis- and trans-acting elements of the </w:t>
      </w:r>
      <w:r w:rsidRPr="00FB179E">
        <w:rPr>
          <w:i/>
          <w:noProof/>
        </w:rPr>
        <w:t>Candida albicans CDR2</w:t>
      </w:r>
      <w:r w:rsidRPr="00FB179E">
        <w:rPr>
          <w:noProof/>
        </w:rPr>
        <w:t xml:space="preserve"> promoter with a novel promoter reporter system. </w:t>
      </w:r>
      <w:r w:rsidRPr="00FB179E">
        <w:rPr>
          <w:i/>
          <w:noProof/>
        </w:rPr>
        <w:t>Eukaryot Cell</w:t>
      </w:r>
      <w:r w:rsidRPr="00FB179E">
        <w:rPr>
          <w:noProof/>
        </w:rPr>
        <w:t xml:space="preserve"> </w:t>
      </w:r>
      <w:r w:rsidRPr="00FB179E">
        <w:rPr>
          <w:b/>
          <w:noProof/>
        </w:rPr>
        <w:t>8</w:t>
      </w:r>
      <w:r w:rsidRPr="00FB179E">
        <w:rPr>
          <w:noProof/>
        </w:rPr>
        <w:t>(8): 1250-1267.</w:t>
      </w:r>
      <w:bookmarkEnd w:id="12"/>
    </w:p>
    <w:p w14:paraId="2E345C94" w14:textId="77777777" w:rsidR="00FB179E" w:rsidRPr="00FB179E" w:rsidRDefault="00FB179E" w:rsidP="000B1DFE">
      <w:pPr>
        <w:pStyle w:val="EndNoteBibliography"/>
        <w:spacing w:line="360" w:lineRule="auto"/>
        <w:ind w:left="720" w:hanging="720"/>
        <w:rPr>
          <w:noProof/>
        </w:rPr>
      </w:pPr>
      <w:bookmarkStart w:id="13" w:name="_ENREF_12"/>
      <w:r w:rsidRPr="00FB179E">
        <w:rPr>
          <w:noProof/>
        </w:rPr>
        <w:t xml:space="preserve">Cowen LE. 2008. The evolution of fungal drug resistance: modulating the trajectory from genotype to phenotype. </w:t>
      </w:r>
      <w:r w:rsidRPr="00FB179E">
        <w:rPr>
          <w:i/>
          <w:noProof/>
        </w:rPr>
        <w:t>Nat Rev Microbiol</w:t>
      </w:r>
      <w:r w:rsidRPr="00FB179E">
        <w:rPr>
          <w:noProof/>
        </w:rPr>
        <w:t xml:space="preserve"> </w:t>
      </w:r>
      <w:r w:rsidRPr="00FB179E">
        <w:rPr>
          <w:b/>
          <w:noProof/>
        </w:rPr>
        <w:t>6</w:t>
      </w:r>
      <w:r w:rsidRPr="00FB179E">
        <w:rPr>
          <w:noProof/>
        </w:rPr>
        <w:t>(3): 187-198.</w:t>
      </w:r>
      <w:bookmarkEnd w:id="13"/>
    </w:p>
    <w:p w14:paraId="75B8B506" w14:textId="77777777" w:rsidR="00FB179E" w:rsidRPr="00FB179E" w:rsidRDefault="00FB179E" w:rsidP="000B1DFE">
      <w:pPr>
        <w:pStyle w:val="EndNoteBibliography"/>
        <w:spacing w:line="360" w:lineRule="auto"/>
        <w:ind w:left="720" w:hanging="720"/>
        <w:rPr>
          <w:noProof/>
        </w:rPr>
      </w:pPr>
      <w:bookmarkStart w:id="14" w:name="_ENREF_13"/>
      <w:r w:rsidRPr="00FB179E">
        <w:rPr>
          <w:noProof/>
        </w:rPr>
        <w:lastRenderedPageBreak/>
        <w:t xml:space="preserve">Cuomo CA, Desjardins CA, Bakowski MA, Goldberg J, Ma AT, Becnel JJ, Didier ES, Fan L, Heiman DI, Levin JZ et al. 2012. Microsporidian genome analysis reveals evolutionary strategies for obligate intracellular growth. </w:t>
      </w:r>
      <w:r w:rsidRPr="00FB179E">
        <w:rPr>
          <w:i/>
          <w:noProof/>
        </w:rPr>
        <w:t>Genome research</w:t>
      </w:r>
      <w:r w:rsidRPr="00FB179E">
        <w:rPr>
          <w:noProof/>
        </w:rPr>
        <w:t xml:space="preserve"> </w:t>
      </w:r>
      <w:r w:rsidRPr="00FB179E">
        <w:rPr>
          <w:b/>
          <w:noProof/>
        </w:rPr>
        <w:t>22</w:t>
      </w:r>
      <w:r w:rsidRPr="00FB179E">
        <w:rPr>
          <w:noProof/>
        </w:rPr>
        <w:t>(12): 2478-2488.</w:t>
      </w:r>
      <w:bookmarkEnd w:id="14"/>
    </w:p>
    <w:p w14:paraId="72CFDBDB" w14:textId="77777777" w:rsidR="00FB179E" w:rsidRPr="00FB179E" w:rsidRDefault="00FB179E" w:rsidP="000B1DFE">
      <w:pPr>
        <w:pStyle w:val="EndNoteBibliography"/>
        <w:spacing w:line="360" w:lineRule="auto"/>
        <w:ind w:left="720" w:hanging="720"/>
        <w:rPr>
          <w:noProof/>
        </w:rPr>
      </w:pPr>
      <w:bookmarkStart w:id="15" w:name="_ENREF_14"/>
      <w:r w:rsidRPr="00FB179E">
        <w:rPr>
          <w:noProof/>
        </w:rPr>
        <w:t xml:space="preserve">Dodgson AR, Dodgson KJ, Pujol C, Pfaller MA, Soll DR. 2004. Clade-specific flucytosine resistance is due to a single nucleotide change in the </w:t>
      </w:r>
      <w:r w:rsidRPr="00FB179E">
        <w:rPr>
          <w:i/>
          <w:noProof/>
        </w:rPr>
        <w:t>FUR1</w:t>
      </w:r>
      <w:r w:rsidRPr="00FB179E">
        <w:rPr>
          <w:noProof/>
        </w:rPr>
        <w:t xml:space="preserve"> gene of </w:t>
      </w:r>
      <w:r w:rsidRPr="00FB179E">
        <w:rPr>
          <w:i/>
          <w:noProof/>
        </w:rPr>
        <w:t>Candida albicans</w:t>
      </w:r>
      <w:r w:rsidRPr="00FB179E">
        <w:rPr>
          <w:noProof/>
        </w:rPr>
        <w:t xml:space="preserve">. </w:t>
      </w:r>
      <w:r w:rsidRPr="00FB179E">
        <w:rPr>
          <w:i/>
          <w:noProof/>
        </w:rPr>
        <w:t>Antimicrob Agents Chemother</w:t>
      </w:r>
      <w:r w:rsidRPr="00FB179E">
        <w:rPr>
          <w:noProof/>
        </w:rPr>
        <w:t xml:space="preserve"> </w:t>
      </w:r>
      <w:r w:rsidRPr="00FB179E">
        <w:rPr>
          <w:b/>
          <w:noProof/>
        </w:rPr>
        <w:t>48</w:t>
      </w:r>
      <w:r w:rsidRPr="00FB179E">
        <w:rPr>
          <w:noProof/>
        </w:rPr>
        <w:t>(6): 2223-2227.</w:t>
      </w:r>
      <w:bookmarkEnd w:id="15"/>
    </w:p>
    <w:p w14:paraId="4627310E" w14:textId="77777777" w:rsidR="00FB179E" w:rsidRPr="00FB179E" w:rsidRDefault="00FB179E" w:rsidP="000B1DFE">
      <w:pPr>
        <w:pStyle w:val="EndNoteBibliography"/>
        <w:spacing w:line="360" w:lineRule="auto"/>
        <w:ind w:left="720" w:hanging="720"/>
        <w:rPr>
          <w:noProof/>
        </w:rPr>
      </w:pPr>
      <w:bookmarkStart w:id="16" w:name="_ENREF_15"/>
      <w:r w:rsidRPr="00FB179E">
        <w:rPr>
          <w:noProof/>
        </w:rPr>
        <w:t xml:space="preserve">Edgar RC. 2004. MUSCLE: multiple sequence alignment with high accuracy and high throughput. </w:t>
      </w:r>
      <w:r w:rsidRPr="00FB179E">
        <w:rPr>
          <w:i/>
          <w:noProof/>
        </w:rPr>
        <w:t>Nucleic Acids Res</w:t>
      </w:r>
      <w:r w:rsidRPr="00FB179E">
        <w:rPr>
          <w:noProof/>
        </w:rPr>
        <w:t xml:space="preserve"> </w:t>
      </w:r>
      <w:r w:rsidRPr="00FB179E">
        <w:rPr>
          <w:b/>
          <w:noProof/>
        </w:rPr>
        <w:t>32</w:t>
      </w:r>
      <w:r w:rsidRPr="00FB179E">
        <w:rPr>
          <w:noProof/>
        </w:rPr>
        <w:t>(5): 1792-1797.</w:t>
      </w:r>
      <w:bookmarkEnd w:id="16"/>
    </w:p>
    <w:p w14:paraId="232602A7" w14:textId="77777777" w:rsidR="00FB179E" w:rsidRPr="00FB179E" w:rsidRDefault="00FB179E" w:rsidP="000B1DFE">
      <w:pPr>
        <w:pStyle w:val="EndNoteBibliography"/>
        <w:spacing w:line="360" w:lineRule="auto"/>
        <w:ind w:left="720" w:hanging="720"/>
        <w:rPr>
          <w:noProof/>
        </w:rPr>
      </w:pPr>
      <w:bookmarkStart w:id="17" w:name="_ENREF_16"/>
      <w:r w:rsidRPr="00FB179E">
        <w:rPr>
          <w:noProof/>
        </w:rPr>
        <w:t xml:space="preserve">Fisher S, Barry A, Abreu J, Minie B, Nolan J, Delorey TM, Young G, Fennell TJ, Allen A, Ambrogio L et al. 2011. A scalable, fully automated process for construction of sequence-ready human exome targeted capture libraries. </w:t>
      </w:r>
      <w:r w:rsidRPr="00FB179E">
        <w:rPr>
          <w:i/>
          <w:noProof/>
        </w:rPr>
        <w:t>Genome Biol</w:t>
      </w:r>
      <w:r w:rsidRPr="00FB179E">
        <w:rPr>
          <w:noProof/>
        </w:rPr>
        <w:t xml:space="preserve"> </w:t>
      </w:r>
      <w:r w:rsidRPr="00FB179E">
        <w:rPr>
          <w:b/>
          <w:noProof/>
        </w:rPr>
        <w:t>12</w:t>
      </w:r>
      <w:r w:rsidRPr="00FB179E">
        <w:rPr>
          <w:noProof/>
        </w:rPr>
        <w:t>(1): R1.</w:t>
      </w:r>
      <w:bookmarkEnd w:id="17"/>
    </w:p>
    <w:p w14:paraId="5F734466" w14:textId="77777777" w:rsidR="00FB179E" w:rsidRPr="00FB179E" w:rsidRDefault="00FB179E" w:rsidP="000B1DFE">
      <w:pPr>
        <w:pStyle w:val="EndNoteBibliography"/>
        <w:spacing w:line="360" w:lineRule="auto"/>
        <w:ind w:left="720" w:hanging="720"/>
        <w:rPr>
          <w:noProof/>
        </w:rPr>
      </w:pPr>
      <w:bookmarkStart w:id="18" w:name="_ENREF_17"/>
      <w:r w:rsidRPr="00FB179E">
        <w:rPr>
          <w:noProof/>
        </w:rPr>
        <w:t xml:space="preserve">Forche A, Alby K, Schaefer D, Johnson AD, Berman J, Bennett RJ. 2008. The parasexual cycle in </w:t>
      </w:r>
      <w:r w:rsidRPr="00FB179E">
        <w:rPr>
          <w:i/>
          <w:noProof/>
        </w:rPr>
        <w:t xml:space="preserve">Candida albicans </w:t>
      </w:r>
      <w:r w:rsidRPr="00FB179E">
        <w:rPr>
          <w:noProof/>
        </w:rPr>
        <w:t xml:space="preserve">provides an alternative pathway to meiosis for the formation of recombinant strains. </w:t>
      </w:r>
      <w:r w:rsidRPr="00FB179E">
        <w:rPr>
          <w:i/>
          <w:noProof/>
        </w:rPr>
        <w:t>PLoS Biol</w:t>
      </w:r>
      <w:r w:rsidRPr="00FB179E">
        <w:rPr>
          <w:noProof/>
        </w:rPr>
        <w:t xml:space="preserve"> </w:t>
      </w:r>
      <w:r w:rsidRPr="00FB179E">
        <w:rPr>
          <w:b/>
          <w:noProof/>
        </w:rPr>
        <w:t>6</w:t>
      </w:r>
      <w:r w:rsidRPr="00FB179E">
        <w:rPr>
          <w:noProof/>
        </w:rPr>
        <w:t>(5): e110.</w:t>
      </w:r>
      <w:bookmarkEnd w:id="18"/>
    </w:p>
    <w:p w14:paraId="3AC27DFC" w14:textId="77777777" w:rsidR="00FB179E" w:rsidRPr="00FB179E" w:rsidRDefault="00FB179E" w:rsidP="000B1DFE">
      <w:pPr>
        <w:pStyle w:val="EndNoteBibliography"/>
        <w:spacing w:line="360" w:lineRule="auto"/>
        <w:ind w:left="720" w:hanging="720"/>
        <w:rPr>
          <w:noProof/>
        </w:rPr>
      </w:pPr>
      <w:bookmarkStart w:id="19" w:name="_ENREF_18"/>
      <w:r w:rsidRPr="00FB179E">
        <w:rPr>
          <w:noProof/>
        </w:rPr>
        <w:t xml:space="preserve">Fuchs BB, Eby J, Nobile CJ, El Khoury JB, Mitchell AP, Mylonakis E. 2010. Role of filamentation in </w:t>
      </w:r>
      <w:r w:rsidRPr="00FB179E">
        <w:rPr>
          <w:i/>
          <w:noProof/>
        </w:rPr>
        <w:t xml:space="preserve">Galleria mellonella </w:t>
      </w:r>
      <w:r w:rsidRPr="00FB179E">
        <w:rPr>
          <w:noProof/>
        </w:rPr>
        <w:t xml:space="preserve">killing by </w:t>
      </w:r>
      <w:r w:rsidRPr="00FB179E">
        <w:rPr>
          <w:i/>
          <w:noProof/>
        </w:rPr>
        <w:t>Candida albicans</w:t>
      </w:r>
      <w:r w:rsidRPr="00FB179E">
        <w:rPr>
          <w:noProof/>
        </w:rPr>
        <w:t xml:space="preserve">. </w:t>
      </w:r>
      <w:r w:rsidRPr="00FB179E">
        <w:rPr>
          <w:i/>
          <w:noProof/>
        </w:rPr>
        <w:t>Microbes and infection / Institut Pasteur</w:t>
      </w:r>
      <w:r w:rsidRPr="00FB179E">
        <w:rPr>
          <w:noProof/>
        </w:rPr>
        <w:t xml:space="preserve"> </w:t>
      </w:r>
      <w:r w:rsidRPr="00FB179E">
        <w:rPr>
          <w:b/>
          <w:noProof/>
        </w:rPr>
        <w:t>12</w:t>
      </w:r>
      <w:r w:rsidRPr="00FB179E">
        <w:rPr>
          <w:noProof/>
        </w:rPr>
        <w:t>(6): 488-496.</w:t>
      </w:r>
      <w:bookmarkEnd w:id="19"/>
    </w:p>
    <w:p w14:paraId="7330F20B" w14:textId="77777777" w:rsidR="00FB179E" w:rsidRPr="00FB179E" w:rsidRDefault="00FB179E" w:rsidP="000B1DFE">
      <w:pPr>
        <w:pStyle w:val="EndNoteBibliography"/>
        <w:spacing w:line="360" w:lineRule="auto"/>
        <w:ind w:left="720" w:hanging="720"/>
        <w:rPr>
          <w:noProof/>
        </w:rPr>
      </w:pPr>
      <w:bookmarkStart w:id="20" w:name="_ENREF_19"/>
      <w:r w:rsidRPr="00FB179E">
        <w:rPr>
          <w:noProof/>
        </w:rPr>
        <w:t xml:space="preserve">Gnerre S, Maccallum I, Przybylski D, Ribeiro FJ, Burton JN, Walker BJ, Sharpe T, Hall G, Shea TP, Sykes S et al. 2011. High-quality draft assemblies of mammalian genomes from massively parallel sequence data. </w:t>
      </w:r>
      <w:r w:rsidRPr="00FB179E">
        <w:rPr>
          <w:i/>
          <w:noProof/>
        </w:rPr>
        <w:t>Proc Natl Acad Sci U S A</w:t>
      </w:r>
      <w:r w:rsidRPr="00FB179E">
        <w:rPr>
          <w:noProof/>
        </w:rPr>
        <w:t xml:space="preserve"> </w:t>
      </w:r>
      <w:r w:rsidRPr="00FB179E">
        <w:rPr>
          <w:b/>
          <w:noProof/>
        </w:rPr>
        <w:t>108</w:t>
      </w:r>
      <w:r w:rsidRPr="00FB179E">
        <w:rPr>
          <w:noProof/>
        </w:rPr>
        <w:t>(4): 1513-1518.</w:t>
      </w:r>
      <w:bookmarkEnd w:id="20"/>
    </w:p>
    <w:p w14:paraId="067644D2" w14:textId="77777777" w:rsidR="00FB179E" w:rsidRPr="00FB179E" w:rsidRDefault="00FB179E" w:rsidP="000B1DFE">
      <w:pPr>
        <w:pStyle w:val="EndNoteBibliography"/>
        <w:spacing w:line="360" w:lineRule="auto"/>
        <w:ind w:left="720" w:hanging="720"/>
        <w:rPr>
          <w:noProof/>
        </w:rPr>
      </w:pPr>
      <w:bookmarkStart w:id="21" w:name="_ENREF_20"/>
      <w:r w:rsidRPr="00FB179E">
        <w:rPr>
          <w:noProof/>
        </w:rPr>
        <w:t xml:space="preserve">Grabherr MG, Haas BJ, Yassour M, Levin JZ, Thompson DA, Amit I, Adiconis X, Fan L, Raychowdhury R, Zeng Q et al. 2011. Full-length transcriptome assembly from RNA-Seq data without a reference genome. </w:t>
      </w:r>
      <w:r w:rsidRPr="00FB179E">
        <w:rPr>
          <w:i/>
          <w:noProof/>
        </w:rPr>
        <w:t>Nat Biotechnol</w:t>
      </w:r>
      <w:r w:rsidRPr="00FB179E">
        <w:rPr>
          <w:noProof/>
        </w:rPr>
        <w:t xml:space="preserve"> </w:t>
      </w:r>
      <w:r w:rsidRPr="00FB179E">
        <w:rPr>
          <w:b/>
          <w:noProof/>
        </w:rPr>
        <w:t>29</w:t>
      </w:r>
      <w:r w:rsidRPr="00FB179E">
        <w:rPr>
          <w:noProof/>
        </w:rPr>
        <w:t>(7): 644-652.</w:t>
      </w:r>
      <w:bookmarkEnd w:id="21"/>
    </w:p>
    <w:p w14:paraId="584BB9E5" w14:textId="77777777" w:rsidR="00FB179E" w:rsidRPr="00FB179E" w:rsidRDefault="00FB179E" w:rsidP="000B1DFE">
      <w:pPr>
        <w:pStyle w:val="EndNoteBibliography"/>
        <w:spacing w:line="360" w:lineRule="auto"/>
        <w:ind w:left="720" w:hanging="720"/>
        <w:rPr>
          <w:noProof/>
        </w:rPr>
      </w:pPr>
      <w:bookmarkStart w:id="22" w:name="_ENREF_21"/>
      <w:r w:rsidRPr="00FB179E">
        <w:rPr>
          <w:noProof/>
        </w:rPr>
        <w:t xml:space="preserve">Grad YH, Lipsitch M, Feldgarden M, Arachchi HM, Cerqueira GC, Fitzgerald M, Godfrey P, Haas BJ, Murphy CI, Russ C et al. 2012. Genomic epidemiology of the Escherichia coli O104:H4 outbreaks in Europe, 2011. </w:t>
      </w:r>
      <w:r w:rsidRPr="00FB179E">
        <w:rPr>
          <w:i/>
          <w:noProof/>
        </w:rPr>
        <w:t>Proc Natl Acad Sci U S A</w:t>
      </w:r>
      <w:r w:rsidRPr="00FB179E">
        <w:rPr>
          <w:noProof/>
        </w:rPr>
        <w:t xml:space="preserve"> </w:t>
      </w:r>
      <w:r w:rsidRPr="00FB179E">
        <w:rPr>
          <w:b/>
          <w:noProof/>
        </w:rPr>
        <w:t>109</w:t>
      </w:r>
      <w:r w:rsidRPr="00FB179E">
        <w:rPr>
          <w:noProof/>
        </w:rPr>
        <w:t>(8): 3065-3070.</w:t>
      </w:r>
      <w:bookmarkEnd w:id="22"/>
    </w:p>
    <w:p w14:paraId="209CDB4F" w14:textId="77777777" w:rsidR="00FB179E" w:rsidRPr="00FB179E" w:rsidRDefault="00FB179E" w:rsidP="000B1DFE">
      <w:pPr>
        <w:pStyle w:val="EndNoteBibliography"/>
        <w:spacing w:line="360" w:lineRule="auto"/>
        <w:ind w:left="720" w:hanging="720"/>
        <w:rPr>
          <w:noProof/>
        </w:rPr>
      </w:pPr>
      <w:bookmarkStart w:id="23" w:name="_ENREF_22"/>
      <w:r w:rsidRPr="00FB179E">
        <w:rPr>
          <w:noProof/>
        </w:rPr>
        <w:t xml:space="preserve">Haas BJ, Salzberg SL, Zhu W, Pertea M, Allen JE, Orvis J, White O, Buell CR, Wortman JR. 2008. Automated eukaryotic gene structure annotation using EVidenceModeler and the Program to Assemble Spliced Alignments. </w:t>
      </w:r>
      <w:r w:rsidRPr="00FB179E">
        <w:rPr>
          <w:i/>
          <w:noProof/>
        </w:rPr>
        <w:t>Genome Biol</w:t>
      </w:r>
      <w:r w:rsidRPr="00FB179E">
        <w:rPr>
          <w:noProof/>
        </w:rPr>
        <w:t xml:space="preserve"> </w:t>
      </w:r>
      <w:r w:rsidRPr="00FB179E">
        <w:rPr>
          <w:b/>
          <w:noProof/>
        </w:rPr>
        <w:t>9</w:t>
      </w:r>
      <w:r w:rsidRPr="00FB179E">
        <w:rPr>
          <w:noProof/>
        </w:rPr>
        <w:t>(1): R7.</w:t>
      </w:r>
      <w:bookmarkEnd w:id="23"/>
    </w:p>
    <w:p w14:paraId="3C5E5CD1" w14:textId="77777777" w:rsidR="00FB179E" w:rsidRPr="00FB179E" w:rsidRDefault="00FB179E" w:rsidP="000B1DFE">
      <w:pPr>
        <w:pStyle w:val="EndNoteBibliography"/>
        <w:spacing w:line="360" w:lineRule="auto"/>
        <w:ind w:left="720" w:hanging="720"/>
        <w:rPr>
          <w:noProof/>
        </w:rPr>
      </w:pPr>
      <w:bookmarkStart w:id="24" w:name="_ENREF_23"/>
      <w:r w:rsidRPr="00FB179E">
        <w:rPr>
          <w:noProof/>
        </w:rPr>
        <w:lastRenderedPageBreak/>
        <w:t xml:space="preserve">Hernday AD, Lohse MB, Fordyce PM, Nobile CJ, DeRisi JL, Johnson AD. 2013. Structure of the transcriptional network controlling white-opaque switching in </w:t>
      </w:r>
      <w:r w:rsidRPr="00FB179E">
        <w:rPr>
          <w:i/>
          <w:noProof/>
        </w:rPr>
        <w:t>Candida albicans</w:t>
      </w:r>
      <w:r w:rsidRPr="00FB179E">
        <w:rPr>
          <w:noProof/>
        </w:rPr>
        <w:t xml:space="preserve">. </w:t>
      </w:r>
      <w:r w:rsidRPr="00FB179E">
        <w:rPr>
          <w:i/>
          <w:noProof/>
        </w:rPr>
        <w:t>Mol Microbiol</w:t>
      </w:r>
      <w:r w:rsidRPr="00FB179E">
        <w:rPr>
          <w:noProof/>
        </w:rPr>
        <w:t xml:space="preserve"> </w:t>
      </w:r>
      <w:r w:rsidRPr="00FB179E">
        <w:rPr>
          <w:b/>
          <w:noProof/>
        </w:rPr>
        <w:t>90</w:t>
      </w:r>
      <w:r w:rsidRPr="00FB179E">
        <w:rPr>
          <w:noProof/>
        </w:rPr>
        <w:t>(1): 22-35.</w:t>
      </w:r>
      <w:bookmarkEnd w:id="24"/>
    </w:p>
    <w:p w14:paraId="3C9A0BE0" w14:textId="77777777" w:rsidR="00FB179E" w:rsidRPr="00FB179E" w:rsidRDefault="00FB179E" w:rsidP="000B1DFE">
      <w:pPr>
        <w:pStyle w:val="EndNoteBibliography"/>
        <w:spacing w:line="360" w:lineRule="auto"/>
        <w:ind w:left="720" w:hanging="720"/>
        <w:rPr>
          <w:noProof/>
        </w:rPr>
      </w:pPr>
      <w:bookmarkStart w:id="25" w:name="_ENREF_24"/>
      <w:r w:rsidRPr="00FB179E">
        <w:rPr>
          <w:noProof/>
        </w:rPr>
        <w:t xml:space="preserve">Hernday AD, Noble SM, Mitrovich QM, Johnson AD. 2010. Genetics and molecular biology in </w:t>
      </w:r>
      <w:r w:rsidRPr="00FB179E">
        <w:rPr>
          <w:i/>
          <w:noProof/>
        </w:rPr>
        <w:t>Candida albicans</w:t>
      </w:r>
      <w:r w:rsidRPr="00FB179E">
        <w:rPr>
          <w:noProof/>
        </w:rPr>
        <w:t xml:space="preserve">. </w:t>
      </w:r>
      <w:r w:rsidRPr="00FB179E">
        <w:rPr>
          <w:i/>
          <w:noProof/>
        </w:rPr>
        <w:t>Methods Enzymol</w:t>
      </w:r>
      <w:r w:rsidRPr="00FB179E">
        <w:rPr>
          <w:noProof/>
        </w:rPr>
        <w:t xml:space="preserve"> </w:t>
      </w:r>
      <w:r w:rsidRPr="00FB179E">
        <w:rPr>
          <w:b/>
          <w:noProof/>
        </w:rPr>
        <w:t>470</w:t>
      </w:r>
      <w:r w:rsidRPr="00FB179E">
        <w:rPr>
          <w:noProof/>
        </w:rPr>
        <w:t>: 737-758.</w:t>
      </w:r>
      <w:bookmarkEnd w:id="25"/>
    </w:p>
    <w:p w14:paraId="066B11B8" w14:textId="77777777" w:rsidR="00FB179E" w:rsidRPr="00FB179E" w:rsidRDefault="00FB179E" w:rsidP="000B1DFE">
      <w:pPr>
        <w:pStyle w:val="EndNoteBibliography"/>
        <w:spacing w:line="360" w:lineRule="auto"/>
        <w:ind w:left="720" w:hanging="720"/>
        <w:rPr>
          <w:noProof/>
        </w:rPr>
      </w:pPr>
      <w:bookmarkStart w:id="26" w:name="_ENREF_25"/>
      <w:r w:rsidRPr="00FB179E">
        <w:rPr>
          <w:noProof/>
        </w:rPr>
        <w:t xml:space="preserve">Hoffman CS, Winston F. 1987. A ten-minute DNA preparation from yeast efficiently releases autonomous plasmids for transformation of </w:t>
      </w:r>
      <w:r w:rsidRPr="00FB179E">
        <w:rPr>
          <w:i/>
          <w:noProof/>
        </w:rPr>
        <w:t>Escherichia coli</w:t>
      </w:r>
      <w:r w:rsidRPr="00FB179E">
        <w:rPr>
          <w:noProof/>
        </w:rPr>
        <w:t xml:space="preserve">. </w:t>
      </w:r>
      <w:r w:rsidRPr="00FB179E">
        <w:rPr>
          <w:i/>
          <w:noProof/>
        </w:rPr>
        <w:t>Gene</w:t>
      </w:r>
      <w:r w:rsidRPr="00FB179E">
        <w:rPr>
          <w:noProof/>
        </w:rPr>
        <w:t xml:space="preserve"> </w:t>
      </w:r>
      <w:r w:rsidRPr="00FB179E">
        <w:rPr>
          <w:b/>
          <w:noProof/>
        </w:rPr>
        <w:t>57</w:t>
      </w:r>
      <w:r w:rsidRPr="00FB179E">
        <w:rPr>
          <w:noProof/>
        </w:rPr>
        <w:t>(2-3): 267-272.</w:t>
      </w:r>
      <w:bookmarkEnd w:id="26"/>
    </w:p>
    <w:p w14:paraId="35A81A63" w14:textId="77777777" w:rsidR="00FB179E" w:rsidRPr="00FB179E" w:rsidRDefault="00FB179E" w:rsidP="000B1DFE">
      <w:pPr>
        <w:pStyle w:val="EndNoteBibliography"/>
        <w:spacing w:line="360" w:lineRule="auto"/>
        <w:ind w:left="720" w:hanging="720"/>
        <w:rPr>
          <w:noProof/>
        </w:rPr>
      </w:pPr>
      <w:bookmarkStart w:id="27" w:name="_ENREF_26"/>
      <w:r w:rsidRPr="00FB179E">
        <w:rPr>
          <w:noProof/>
        </w:rPr>
        <w:t xml:space="preserve">Hope WW, Tabernero L, Denning DW, Anderson MJ. 2004. Molecular mechanisms of primary resistance to flucytosine in </w:t>
      </w:r>
      <w:r w:rsidRPr="00FB179E">
        <w:rPr>
          <w:i/>
          <w:noProof/>
        </w:rPr>
        <w:t>Candida albicans</w:t>
      </w:r>
      <w:r w:rsidRPr="00FB179E">
        <w:rPr>
          <w:noProof/>
        </w:rPr>
        <w:t xml:space="preserve">. </w:t>
      </w:r>
      <w:r w:rsidRPr="00FB179E">
        <w:rPr>
          <w:i/>
          <w:noProof/>
        </w:rPr>
        <w:t>Antimicrob Agents Chemother</w:t>
      </w:r>
      <w:r w:rsidRPr="00FB179E">
        <w:rPr>
          <w:noProof/>
        </w:rPr>
        <w:t xml:space="preserve"> </w:t>
      </w:r>
      <w:r w:rsidRPr="00FB179E">
        <w:rPr>
          <w:b/>
          <w:noProof/>
        </w:rPr>
        <w:t>48</w:t>
      </w:r>
      <w:r w:rsidRPr="00FB179E">
        <w:rPr>
          <w:noProof/>
        </w:rPr>
        <w:t>(11): 4377-4386.</w:t>
      </w:r>
      <w:bookmarkEnd w:id="27"/>
    </w:p>
    <w:p w14:paraId="791FCF60" w14:textId="77777777" w:rsidR="00FB179E" w:rsidRPr="00FB179E" w:rsidRDefault="00FB179E" w:rsidP="000B1DFE">
      <w:pPr>
        <w:pStyle w:val="EndNoteBibliography"/>
        <w:spacing w:line="360" w:lineRule="auto"/>
        <w:ind w:left="720" w:hanging="720"/>
        <w:rPr>
          <w:noProof/>
        </w:rPr>
      </w:pPr>
      <w:bookmarkStart w:id="28" w:name="_ENREF_27"/>
      <w:r w:rsidRPr="00FB179E">
        <w:rPr>
          <w:noProof/>
        </w:rPr>
        <w:t xml:space="preserve">Hull CM, Raisner RM, Johnson AD. 2000. Evidence for mating of the "asexual" yeast </w:t>
      </w:r>
      <w:r w:rsidRPr="00FB179E">
        <w:rPr>
          <w:i/>
          <w:noProof/>
        </w:rPr>
        <w:t>Candida albicans</w:t>
      </w:r>
      <w:r w:rsidRPr="00FB179E">
        <w:rPr>
          <w:noProof/>
        </w:rPr>
        <w:t xml:space="preserve"> in a mammalian host. </w:t>
      </w:r>
      <w:r w:rsidRPr="00FB179E">
        <w:rPr>
          <w:i/>
          <w:noProof/>
        </w:rPr>
        <w:t>Science</w:t>
      </w:r>
      <w:r w:rsidRPr="00FB179E">
        <w:rPr>
          <w:noProof/>
        </w:rPr>
        <w:t xml:space="preserve"> </w:t>
      </w:r>
      <w:r w:rsidRPr="00FB179E">
        <w:rPr>
          <w:b/>
          <w:noProof/>
        </w:rPr>
        <w:t>289</w:t>
      </w:r>
      <w:r w:rsidRPr="00FB179E">
        <w:rPr>
          <w:noProof/>
        </w:rPr>
        <w:t>(5477): 307-310.</w:t>
      </w:r>
      <w:bookmarkEnd w:id="28"/>
    </w:p>
    <w:p w14:paraId="574DDA3A" w14:textId="77777777" w:rsidR="00FB179E" w:rsidRPr="00FB179E" w:rsidRDefault="00FB179E" w:rsidP="000B1DFE">
      <w:pPr>
        <w:pStyle w:val="EndNoteBibliography"/>
        <w:spacing w:line="360" w:lineRule="auto"/>
        <w:ind w:left="720" w:hanging="720"/>
        <w:rPr>
          <w:noProof/>
        </w:rPr>
      </w:pPr>
      <w:bookmarkStart w:id="29" w:name="_ENREF_28"/>
      <w:r w:rsidRPr="00FB179E">
        <w:rPr>
          <w:noProof/>
        </w:rPr>
        <w:t xml:space="preserve">Hyatt D, Chen GL, Locascio PF, Land ML, Larimer FW, Hauser LJ. 2010. Prodigal: prokaryotic gene recognition and translation initiation site identification. </w:t>
      </w:r>
      <w:r w:rsidRPr="00FB179E">
        <w:rPr>
          <w:i/>
          <w:noProof/>
        </w:rPr>
        <w:t>BMC bioinformatics</w:t>
      </w:r>
      <w:r w:rsidRPr="00FB179E">
        <w:rPr>
          <w:noProof/>
        </w:rPr>
        <w:t xml:space="preserve"> </w:t>
      </w:r>
      <w:r w:rsidRPr="00FB179E">
        <w:rPr>
          <w:b/>
          <w:noProof/>
        </w:rPr>
        <w:t>11</w:t>
      </w:r>
      <w:r w:rsidRPr="00FB179E">
        <w:rPr>
          <w:noProof/>
        </w:rPr>
        <w:t>: 119.</w:t>
      </w:r>
      <w:bookmarkEnd w:id="29"/>
    </w:p>
    <w:p w14:paraId="4CC9F2B4" w14:textId="77777777" w:rsidR="00FB179E" w:rsidRPr="00FB179E" w:rsidRDefault="00FB179E" w:rsidP="000B1DFE">
      <w:pPr>
        <w:pStyle w:val="EndNoteBibliography"/>
        <w:spacing w:line="360" w:lineRule="auto"/>
        <w:ind w:left="720" w:hanging="720"/>
        <w:rPr>
          <w:noProof/>
        </w:rPr>
      </w:pPr>
      <w:bookmarkStart w:id="30" w:name="_ENREF_29"/>
      <w:r w:rsidRPr="00FB179E">
        <w:rPr>
          <w:noProof/>
        </w:rPr>
        <w:t xml:space="preserve">Korting HC, Hube B, Oberbauer S, Januschke E, Hamm G, Albrecht A, Borelli C, Schaller M. 2003. Reduced expression of the hyphal-independent </w:t>
      </w:r>
      <w:r w:rsidRPr="00FB179E">
        <w:rPr>
          <w:i/>
          <w:noProof/>
        </w:rPr>
        <w:t xml:space="preserve">Candida albicans </w:t>
      </w:r>
      <w:r w:rsidRPr="00FB179E">
        <w:rPr>
          <w:noProof/>
        </w:rPr>
        <w:t xml:space="preserve">proteinase genes </w:t>
      </w:r>
      <w:r w:rsidRPr="00FB179E">
        <w:rPr>
          <w:i/>
          <w:noProof/>
        </w:rPr>
        <w:t>SAP1</w:t>
      </w:r>
      <w:r w:rsidRPr="00FB179E">
        <w:rPr>
          <w:noProof/>
        </w:rPr>
        <w:t xml:space="preserve"> and </w:t>
      </w:r>
      <w:r w:rsidRPr="00FB179E">
        <w:rPr>
          <w:i/>
          <w:noProof/>
        </w:rPr>
        <w:t>SAP3</w:t>
      </w:r>
      <w:r w:rsidRPr="00FB179E">
        <w:rPr>
          <w:noProof/>
        </w:rPr>
        <w:t xml:space="preserve"> in the </w:t>
      </w:r>
      <w:r w:rsidRPr="00FB179E">
        <w:rPr>
          <w:i/>
          <w:noProof/>
        </w:rPr>
        <w:t>efg1</w:t>
      </w:r>
      <w:r w:rsidRPr="00FB179E">
        <w:rPr>
          <w:noProof/>
        </w:rPr>
        <w:t xml:space="preserve"> mutant is associated with attenuated virulence during infection of oral epithelium. </w:t>
      </w:r>
      <w:r w:rsidRPr="00FB179E">
        <w:rPr>
          <w:i/>
          <w:noProof/>
        </w:rPr>
        <w:t>Journal of medical microbiology</w:t>
      </w:r>
      <w:r w:rsidRPr="00FB179E">
        <w:rPr>
          <w:noProof/>
        </w:rPr>
        <w:t xml:space="preserve"> </w:t>
      </w:r>
      <w:r w:rsidRPr="00FB179E">
        <w:rPr>
          <w:b/>
          <w:noProof/>
        </w:rPr>
        <w:t>52</w:t>
      </w:r>
      <w:r w:rsidRPr="00FB179E">
        <w:rPr>
          <w:noProof/>
        </w:rPr>
        <w:t>(Pt 8): 623-632.</w:t>
      </w:r>
      <w:bookmarkEnd w:id="30"/>
    </w:p>
    <w:p w14:paraId="1C0A7F99" w14:textId="77777777" w:rsidR="00FB179E" w:rsidRPr="00FB179E" w:rsidRDefault="00FB179E" w:rsidP="000B1DFE">
      <w:pPr>
        <w:pStyle w:val="EndNoteBibliography"/>
        <w:spacing w:line="360" w:lineRule="auto"/>
        <w:ind w:left="720" w:hanging="720"/>
        <w:rPr>
          <w:noProof/>
        </w:rPr>
      </w:pPr>
      <w:bookmarkStart w:id="31" w:name="_ENREF_30"/>
      <w:r w:rsidRPr="00FB179E">
        <w:rPr>
          <w:noProof/>
        </w:rPr>
        <w:t xml:space="preserve">Kurtz S, Phillippy A, Delcher AL, Smoot M, Shumway M, Antonescu C, Salzberg SL. 2004. Versatile and open software for comparing large genomes. </w:t>
      </w:r>
      <w:r w:rsidRPr="00FB179E">
        <w:rPr>
          <w:i/>
          <w:noProof/>
        </w:rPr>
        <w:t>Genome Biol</w:t>
      </w:r>
      <w:r w:rsidRPr="00FB179E">
        <w:rPr>
          <w:noProof/>
        </w:rPr>
        <w:t xml:space="preserve"> </w:t>
      </w:r>
      <w:r w:rsidRPr="00FB179E">
        <w:rPr>
          <w:b/>
          <w:noProof/>
        </w:rPr>
        <w:t>5</w:t>
      </w:r>
      <w:r w:rsidRPr="00FB179E">
        <w:rPr>
          <w:noProof/>
        </w:rPr>
        <w:t>(2): R12.</w:t>
      </w:r>
      <w:bookmarkEnd w:id="31"/>
    </w:p>
    <w:p w14:paraId="4959BD6B" w14:textId="77777777" w:rsidR="00FB179E" w:rsidRPr="00FB179E" w:rsidRDefault="00FB179E" w:rsidP="000B1DFE">
      <w:pPr>
        <w:pStyle w:val="EndNoteBibliography"/>
        <w:spacing w:line="360" w:lineRule="auto"/>
        <w:ind w:left="720" w:hanging="720"/>
        <w:rPr>
          <w:noProof/>
        </w:rPr>
      </w:pPr>
      <w:bookmarkStart w:id="32" w:name="_ENREF_31"/>
      <w:r w:rsidRPr="00FB179E">
        <w:rPr>
          <w:noProof/>
        </w:rPr>
        <w:t xml:space="preserve">Kyes SA, Kraemer SM, Smith JD. 2007. Antigenic variation in </w:t>
      </w:r>
      <w:r w:rsidRPr="00FB179E">
        <w:rPr>
          <w:i/>
          <w:noProof/>
        </w:rPr>
        <w:t>Plasmodium falciparum</w:t>
      </w:r>
      <w:r w:rsidRPr="00FB179E">
        <w:rPr>
          <w:noProof/>
        </w:rPr>
        <w:t xml:space="preserve">: gene organization and regulation of the </w:t>
      </w:r>
      <w:r w:rsidRPr="00FB179E">
        <w:rPr>
          <w:i/>
          <w:noProof/>
        </w:rPr>
        <w:t>var</w:t>
      </w:r>
      <w:r w:rsidRPr="00FB179E">
        <w:rPr>
          <w:noProof/>
        </w:rPr>
        <w:t xml:space="preserve"> multigene family. </w:t>
      </w:r>
      <w:r w:rsidRPr="00FB179E">
        <w:rPr>
          <w:i/>
          <w:noProof/>
        </w:rPr>
        <w:t>Eukaryot Cell</w:t>
      </w:r>
      <w:r w:rsidRPr="00FB179E">
        <w:rPr>
          <w:noProof/>
        </w:rPr>
        <w:t xml:space="preserve"> </w:t>
      </w:r>
      <w:r w:rsidRPr="00FB179E">
        <w:rPr>
          <w:b/>
          <w:noProof/>
        </w:rPr>
        <w:t>6</w:t>
      </w:r>
      <w:r w:rsidRPr="00FB179E">
        <w:rPr>
          <w:noProof/>
        </w:rPr>
        <w:t>(9): 1511-1520.</w:t>
      </w:r>
      <w:bookmarkEnd w:id="32"/>
    </w:p>
    <w:p w14:paraId="1F75AE3A" w14:textId="77777777" w:rsidR="00FB179E" w:rsidRPr="00FB179E" w:rsidRDefault="00FB179E" w:rsidP="000B1DFE">
      <w:pPr>
        <w:pStyle w:val="EndNoteBibliography"/>
        <w:spacing w:line="360" w:lineRule="auto"/>
        <w:ind w:left="720" w:hanging="720"/>
        <w:rPr>
          <w:noProof/>
        </w:rPr>
      </w:pPr>
      <w:bookmarkStart w:id="33" w:name="_ENREF_32"/>
      <w:r w:rsidRPr="00FB179E">
        <w:rPr>
          <w:noProof/>
        </w:rPr>
        <w:t xml:space="preserve">Lamb DC, Kelly DE, White TC, Kelly SL. 2000. The R467K amino acid substitution in </w:t>
      </w:r>
      <w:r w:rsidRPr="00FB179E">
        <w:rPr>
          <w:i/>
          <w:noProof/>
        </w:rPr>
        <w:t>Candida albicans</w:t>
      </w:r>
      <w:r w:rsidRPr="00FB179E">
        <w:rPr>
          <w:noProof/>
        </w:rPr>
        <w:t xml:space="preserve"> sterol 14alpha-demethylase causes drug resistance through reduced affinity. </w:t>
      </w:r>
      <w:r w:rsidRPr="00FB179E">
        <w:rPr>
          <w:i/>
          <w:noProof/>
        </w:rPr>
        <w:t>Antimicrob Agents Chemother</w:t>
      </w:r>
      <w:r w:rsidRPr="00FB179E">
        <w:rPr>
          <w:noProof/>
        </w:rPr>
        <w:t xml:space="preserve"> </w:t>
      </w:r>
      <w:r w:rsidRPr="00FB179E">
        <w:rPr>
          <w:b/>
          <w:noProof/>
        </w:rPr>
        <w:t>44</w:t>
      </w:r>
      <w:r w:rsidRPr="00FB179E">
        <w:rPr>
          <w:noProof/>
        </w:rPr>
        <w:t>(1): 63-67.</w:t>
      </w:r>
      <w:bookmarkEnd w:id="33"/>
    </w:p>
    <w:p w14:paraId="299E4308" w14:textId="77777777" w:rsidR="00FB179E" w:rsidRPr="00FB179E" w:rsidRDefault="00FB179E" w:rsidP="000B1DFE">
      <w:pPr>
        <w:pStyle w:val="EndNoteBibliography"/>
        <w:spacing w:line="360" w:lineRule="auto"/>
        <w:ind w:left="720" w:hanging="720"/>
        <w:rPr>
          <w:noProof/>
        </w:rPr>
      </w:pPr>
      <w:bookmarkStart w:id="34" w:name="_ENREF_33"/>
      <w:r w:rsidRPr="00FB179E">
        <w:rPr>
          <w:noProof/>
        </w:rPr>
        <w:t xml:space="preserve">Langmead B, Trapnell C, Pop M, Salzberg SL. 2009. Ultrafast and memory-efficient alignment of short DNA sequences to the human genome. </w:t>
      </w:r>
      <w:r w:rsidRPr="00FB179E">
        <w:rPr>
          <w:i/>
          <w:noProof/>
        </w:rPr>
        <w:t>Genome Biol</w:t>
      </w:r>
      <w:r w:rsidRPr="00FB179E">
        <w:rPr>
          <w:noProof/>
        </w:rPr>
        <w:t xml:space="preserve"> </w:t>
      </w:r>
      <w:r w:rsidRPr="00FB179E">
        <w:rPr>
          <w:b/>
          <w:noProof/>
        </w:rPr>
        <w:t>10</w:t>
      </w:r>
      <w:r w:rsidRPr="00FB179E">
        <w:rPr>
          <w:noProof/>
        </w:rPr>
        <w:t>(3): R25.</w:t>
      </w:r>
      <w:bookmarkEnd w:id="34"/>
    </w:p>
    <w:p w14:paraId="46D72D21" w14:textId="77777777" w:rsidR="00FB179E" w:rsidRPr="00FB179E" w:rsidRDefault="00FB179E" w:rsidP="000B1DFE">
      <w:pPr>
        <w:pStyle w:val="EndNoteBibliography"/>
        <w:spacing w:line="360" w:lineRule="auto"/>
        <w:ind w:left="720" w:hanging="720"/>
        <w:rPr>
          <w:noProof/>
        </w:rPr>
      </w:pPr>
      <w:bookmarkStart w:id="35" w:name="_ENREF_34"/>
      <w:r w:rsidRPr="00FB179E">
        <w:rPr>
          <w:noProof/>
        </w:rPr>
        <w:lastRenderedPageBreak/>
        <w:t xml:space="preserve">Levin JZ, Yassour M, Adiconis X, Nusbaum C, Thompson DA, Friedman N, Gnirke A, Regev A. 2010. Comprehensive comparative analysis of strand-specific RNA sequencing methods. </w:t>
      </w:r>
      <w:r w:rsidRPr="00FB179E">
        <w:rPr>
          <w:i/>
          <w:noProof/>
        </w:rPr>
        <w:t>Nature methods</w:t>
      </w:r>
      <w:r w:rsidRPr="00FB179E">
        <w:rPr>
          <w:noProof/>
        </w:rPr>
        <w:t xml:space="preserve"> </w:t>
      </w:r>
      <w:r w:rsidRPr="00FB179E">
        <w:rPr>
          <w:b/>
          <w:noProof/>
        </w:rPr>
        <w:t>7</w:t>
      </w:r>
      <w:r w:rsidRPr="00FB179E">
        <w:rPr>
          <w:noProof/>
        </w:rPr>
        <w:t>(9): 709-715.</w:t>
      </w:r>
      <w:bookmarkEnd w:id="35"/>
    </w:p>
    <w:p w14:paraId="22836F9B" w14:textId="77777777" w:rsidR="00FB179E" w:rsidRPr="00FB179E" w:rsidRDefault="00FB179E" w:rsidP="000B1DFE">
      <w:pPr>
        <w:pStyle w:val="EndNoteBibliography"/>
        <w:spacing w:line="360" w:lineRule="auto"/>
        <w:ind w:left="720" w:hanging="720"/>
        <w:rPr>
          <w:noProof/>
        </w:rPr>
      </w:pPr>
      <w:bookmarkStart w:id="36" w:name="_ENREF_35"/>
      <w:r w:rsidRPr="00FB179E">
        <w:rPr>
          <w:noProof/>
        </w:rPr>
        <w:t xml:space="preserve">Li B, Dewey CN. 2011. RSEM: accurate transcript quantification from RNA-Seq data with or without a reference genome. </w:t>
      </w:r>
      <w:r w:rsidRPr="00FB179E">
        <w:rPr>
          <w:i/>
          <w:noProof/>
        </w:rPr>
        <w:t>BMC bioinformatics</w:t>
      </w:r>
      <w:r w:rsidRPr="00FB179E">
        <w:rPr>
          <w:noProof/>
        </w:rPr>
        <w:t xml:space="preserve"> </w:t>
      </w:r>
      <w:r w:rsidRPr="00FB179E">
        <w:rPr>
          <w:b/>
          <w:noProof/>
        </w:rPr>
        <w:t>12</w:t>
      </w:r>
      <w:r w:rsidRPr="00FB179E">
        <w:rPr>
          <w:noProof/>
        </w:rPr>
        <w:t>: 323.</w:t>
      </w:r>
      <w:bookmarkEnd w:id="36"/>
    </w:p>
    <w:p w14:paraId="5BBEB3C1" w14:textId="77777777" w:rsidR="00FB179E" w:rsidRPr="00FB179E" w:rsidRDefault="00FB179E" w:rsidP="000B1DFE">
      <w:pPr>
        <w:pStyle w:val="EndNoteBibliography"/>
        <w:spacing w:line="360" w:lineRule="auto"/>
        <w:ind w:left="720" w:hanging="720"/>
        <w:rPr>
          <w:noProof/>
        </w:rPr>
      </w:pPr>
      <w:bookmarkStart w:id="37" w:name="_ENREF_36"/>
      <w:r w:rsidRPr="00FB179E">
        <w:rPr>
          <w:noProof/>
        </w:rPr>
        <w:t xml:space="preserve">Li H, Durbin R. 2010. Fast and accurate long-read alignment with Burrows-Wheeler transform. </w:t>
      </w:r>
      <w:r w:rsidRPr="00FB179E">
        <w:rPr>
          <w:i/>
          <w:noProof/>
        </w:rPr>
        <w:t>Bioinformatics</w:t>
      </w:r>
      <w:r w:rsidRPr="00FB179E">
        <w:rPr>
          <w:noProof/>
        </w:rPr>
        <w:t xml:space="preserve"> </w:t>
      </w:r>
      <w:r w:rsidRPr="00FB179E">
        <w:rPr>
          <w:b/>
          <w:noProof/>
        </w:rPr>
        <w:t>26</w:t>
      </w:r>
      <w:r w:rsidRPr="00FB179E">
        <w:rPr>
          <w:noProof/>
        </w:rPr>
        <w:t>(5): 589-595.</w:t>
      </w:r>
      <w:bookmarkEnd w:id="37"/>
    </w:p>
    <w:p w14:paraId="0CC55B15" w14:textId="77777777" w:rsidR="00FB179E" w:rsidRPr="00FB179E" w:rsidRDefault="00FB179E" w:rsidP="000B1DFE">
      <w:pPr>
        <w:pStyle w:val="EndNoteBibliography"/>
        <w:spacing w:line="360" w:lineRule="auto"/>
        <w:ind w:left="720" w:hanging="720"/>
        <w:rPr>
          <w:noProof/>
        </w:rPr>
      </w:pPr>
      <w:bookmarkStart w:id="38" w:name="_ENREF_37"/>
      <w:r w:rsidRPr="00FB179E">
        <w:rPr>
          <w:noProof/>
        </w:rPr>
        <w:t xml:space="preserve">Li H, Handsaker B, Wysoker A, Fennell T, Ruan J, Homer N, Marth G, Abecasis G, Durbin R. 2009. The Sequence Alignment/Map format and SAMtools. </w:t>
      </w:r>
      <w:r w:rsidRPr="00FB179E">
        <w:rPr>
          <w:i/>
          <w:noProof/>
        </w:rPr>
        <w:t>Bioinformatics</w:t>
      </w:r>
      <w:r w:rsidRPr="00FB179E">
        <w:rPr>
          <w:noProof/>
        </w:rPr>
        <w:t xml:space="preserve"> </w:t>
      </w:r>
      <w:r w:rsidRPr="00FB179E">
        <w:rPr>
          <w:b/>
          <w:noProof/>
        </w:rPr>
        <w:t>25</w:t>
      </w:r>
      <w:r w:rsidRPr="00FB179E">
        <w:rPr>
          <w:noProof/>
        </w:rPr>
        <w:t>(16): 2078-2079.</w:t>
      </w:r>
      <w:bookmarkEnd w:id="38"/>
    </w:p>
    <w:p w14:paraId="7F48D61F" w14:textId="77777777" w:rsidR="00FB179E" w:rsidRPr="00FB179E" w:rsidRDefault="00FB179E" w:rsidP="000B1DFE">
      <w:pPr>
        <w:pStyle w:val="EndNoteBibliography"/>
        <w:spacing w:line="360" w:lineRule="auto"/>
        <w:ind w:left="720" w:hanging="720"/>
        <w:rPr>
          <w:noProof/>
        </w:rPr>
      </w:pPr>
      <w:bookmarkStart w:id="39" w:name="_ENREF_38"/>
      <w:r w:rsidRPr="00FB179E">
        <w:rPr>
          <w:noProof/>
        </w:rPr>
        <w:t xml:space="preserve">Li L, Stoeckert CJ, Jr., Roos DS. 2003. OrthoMCL: identification of ortholog groups for eukaryotic genomes. </w:t>
      </w:r>
      <w:r w:rsidRPr="00FB179E">
        <w:rPr>
          <w:i/>
          <w:noProof/>
        </w:rPr>
        <w:t>Genome research</w:t>
      </w:r>
      <w:r w:rsidRPr="00FB179E">
        <w:rPr>
          <w:noProof/>
        </w:rPr>
        <w:t xml:space="preserve"> </w:t>
      </w:r>
      <w:r w:rsidRPr="00FB179E">
        <w:rPr>
          <w:b/>
          <w:noProof/>
        </w:rPr>
        <w:t>13</w:t>
      </w:r>
      <w:r w:rsidRPr="00FB179E">
        <w:rPr>
          <w:noProof/>
        </w:rPr>
        <w:t>(9): 2178-2189.</w:t>
      </w:r>
      <w:bookmarkEnd w:id="39"/>
    </w:p>
    <w:p w14:paraId="2FF50C5F" w14:textId="77777777" w:rsidR="00FB179E" w:rsidRPr="00FB179E" w:rsidRDefault="00FB179E" w:rsidP="000B1DFE">
      <w:pPr>
        <w:pStyle w:val="EndNoteBibliography"/>
        <w:spacing w:line="360" w:lineRule="auto"/>
        <w:ind w:left="720" w:hanging="720"/>
        <w:rPr>
          <w:noProof/>
        </w:rPr>
      </w:pPr>
      <w:bookmarkStart w:id="40" w:name="_ENREF_39"/>
      <w:r w:rsidRPr="00FB179E">
        <w:rPr>
          <w:noProof/>
        </w:rPr>
        <w:t xml:space="preserve">Li W, Godzik A. 2006. Cd-hit: a fast program for clustering and comparing large sets of protein or nucleotide sequences. </w:t>
      </w:r>
      <w:r w:rsidRPr="00FB179E">
        <w:rPr>
          <w:i/>
          <w:noProof/>
        </w:rPr>
        <w:t>Bioinformatics</w:t>
      </w:r>
      <w:r w:rsidRPr="00FB179E">
        <w:rPr>
          <w:noProof/>
        </w:rPr>
        <w:t xml:space="preserve"> </w:t>
      </w:r>
      <w:r w:rsidRPr="00FB179E">
        <w:rPr>
          <w:b/>
          <w:noProof/>
        </w:rPr>
        <w:t>22</w:t>
      </w:r>
      <w:r w:rsidRPr="00FB179E">
        <w:rPr>
          <w:noProof/>
        </w:rPr>
        <w:t>(13): 1658-1659.</w:t>
      </w:r>
      <w:bookmarkEnd w:id="40"/>
    </w:p>
    <w:p w14:paraId="7C724FA4" w14:textId="77777777" w:rsidR="00FB179E" w:rsidRPr="00FB179E" w:rsidRDefault="00FB179E" w:rsidP="000B1DFE">
      <w:pPr>
        <w:pStyle w:val="EndNoteBibliography"/>
        <w:spacing w:line="360" w:lineRule="auto"/>
        <w:ind w:left="720" w:hanging="720"/>
        <w:rPr>
          <w:noProof/>
        </w:rPr>
      </w:pPr>
      <w:bookmarkStart w:id="41" w:name="_ENREF_40"/>
      <w:r w:rsidRPr="00FB179E">
        <w:rPr>
          <w:noProof/>
        </w:rPr>
        <w:t xml:space="preserve">Lo HJ, Kohler JR, DiDomenico B, Loebenberg D, Cacciapuoti A, Fink GR. 1997. Nonfilamentous </w:t>
      </w:r>
      <w:r w:rsidRPr="00FB179E">
        <w:rPr>
          <w:i/>
          <w:noProof/>
        </w:rPr>
        <w:t>C. albicans</w:t>
      </w:r>
      <w:r w:rsidRPr="00FB179E">
        <w:rPr>
          <w:noProof/>
        </w:rPr>
        <w:t xml:space="preserve"> mutants are avirulent. </w:t>
      </w:r>
      <w:r w:rsidRPr="00FB179E">
        <w:rPr>
          <w:i/>
          <w:noProof/>
        </w:rPr>
        <w:t>Cell</w:t>
      </w:r>
      <w:r w:rsidRPr="00FB179E">
        <w:rPr>
          <w:noProof/>
        </w:rPr>
        <w:t xml:space="preserve"> </w:t>
      </w:r>
      <w:r w:rsidRPr="00FB179E">
        <w:rPr>
          <w:b/>
          <w:noProof/>
        </w:rPr>
        <w:t>90</w:t>
      </w:r>
      <w:r w:rsidRPr="00FB179E">
        <w:rPr>
          <w:noProof/>
        </w:rPr>
        <w:t>(5): 939-949.</w:t>
      </w:r>
      <w:bookmarkEnd w:id="41"/>
    </w:p>
    <w:p w14:paraId="694751A0" w14:textId="77777777" w:rsidR="00FB179E" w:rsidRPr="00FB179E" w:rsidRDefault="00FB179E" w:rsidP="000B1DFE">
      <w:pPr>
        <w:pStyle w:val="EndNoteBibliography"/>
        <w:spacing w:line="360" w:lineRule="auto"/>
        <w:ind w:left="720" w:hanging="720"/>
        <w:rPr>
          <w:noProof/>
        </w:rPr>
      </w:pPr>
      <w:bookmarkStart w:id="42" w:name="_ENREF_41"/>
      <w:r w:rsidRPr="00FB179E">
        <w:rPr>
          <w:noProof/>
        </w:rPr>
        <w:t xml:space="preserve">MacCallum DM, Castillo L, Nather K, Munro CA, Brown AJ, Gow NA, Odds FC. 2009. Property differences among the four major </w:t>
      </w:r>
      <w:r w:rsidRPr="00FB179E">
        <w:rPr>
          <w:i/>
          <w:noProof/>
        </w:rPr>
        <w:t>Candida albicans</w:t>
      </w:r>
      <w:r w:rsidRPr="00FB179E">
        <w:rPr>
          <w:noProof/>
        </w:rPr>
        <w:t xml:space="preserve"> strain clades. </w:t>
      </w:r>
      <w:r w:rsidRPr="00FB179E">
        <w:rPr>
          <w:i/>
          <w:noProof/>
        </w:rPr>
        <w:t>Eukaryot Cell</w:t>
      </w:r>
      <w:r w:rsidRPr="00FB179E">
        <w:rPr>
          <w:noProof/>
        </w:rPr>
        <w:t xml:space="preserve"> </w:t>
      </w:r>
      <w:r w:rsidRPr="00FB179E">
        <w:rPr>
          <w:b/>
          <w:noProof/>
        </w:rPr>
        <w:t>8</w:t>
      </w:r>
      <w:r w:rsidRPr="00FB179E">
        <w:rPr>
          <w:noProof/>
        </w:rPr>
        <w:t>(3): 373-387.</w:t>
      </w:r>
      <w:bookmarkEnd w:id="42"/>
    </w:p>
    <w:p w14:paraId="5CE69626" w14:textId="77777777" w:rsidR="00FB179E" w:rsidRPr="00FB179E" w:rsidRDefault="00FB179E" w:rsidP="000B1DFE">
      <w:pPr>
        <w:pStyle w:val="EndNoteBibliography"/>
        <w:spacing w:line="360" w:lineRule="auto"/>
        <w:ind w:left="720" w:hanging="720"/>
        <w:rPr>
          <w:noProof/>
        </w:rPr>
      </w:pPr>
      <w:bookmarkStart w:id="43" w:name="_ENREF_42"/>
      <w:r w:rsidRPr="00FB179E">
        <w:rPr>
          <w:noProof/>
        </w:rPr>
        <w:t xml:space="preserve">McKenna A, Hanna M, Banks E, Sivachenko A, Cibulskis K, Kernytsky A, Garimella K, Altshuler D, Gabriel S, Daly M et al. 2010. The Genome Analysis Toolkit: a MapReduce framework for analyzing next-generation DNA sequencing data. </w:t>
      </w:r>
      <w:r w:rsidRPr="00FB179E">
        <w:rPr>
          <w:i/>
          <w:noProof/>
        </w:rPr>
        <w:t>Genome research</w:t>
      </w:r>
      <w:r w:rsidRPr="00FB179E">
        <w:rPr>
          <w:noProof/>
        </w:rPr>
        <w:t xml:space="preserve"> </w:t>
      </w:r>
      <w:r w:rsidRPr="00FB179E">
        <w:rPr>
          <w:b/>
          <w:noProof/>
        </w:rPr>
        <w:t>20</w:t>
      </w:r>
      <w:r w:rsidRPr="00FB179E">
        <w:rPr>
          <w:noProof/>
        </w:rPr>
        <w:t>(9): 1297-1303.</w:t>
      </w:r>
      <w:bookmarkEnd w:id="43"/>
    </w:p>
    <w:p w14:paraId="338357FA" w14:textId="77777777" w:rsidR="00FB179E" w:rsidRPr="00FB179E" w:rsidRDefault="00FB179E" w:rsidP="000B1DFE">
      <w:pPr>
        <w:pStyle w:val="EndNoteBibliography"/>
        <w:spacing w:line="360" w:lineRule="auto"/>
        <w:ind w:left="720" w:hanging="720"/>
        <w:rPr>
          <w:noProof/>
        </w:rPr>
      </w:pPr>
      <w:bookmarkStart w:id="44" w:name="_ENREF_43"/>
      <w:r w:rsidRPr="00FB179E">
        <w:rPr>
          <w:noProof/>
        </w:rPr>
        <w:t xml:space="preserve">Nobile CJ, Fox EP, Nett JE, Sorrells TR, Mitrovich QM, Hernday AD, Tuch BB, Andes DR, Johnson AD. 2012. A recently evolved transcriptional network controls biofilm development in </w:t>
      </w:r>
      <w:r w:rsidRPr="00FB179E">
        <w:rPr>
          <w:i/>
          <w:noProof/>
        </w:rPr>
        <w:t>Candida albicans</w:t>
      </w:r>
      <w:r w:rsidRPr="00FB179E">
        <w:rPr>
          <w:noProof/>
        </w:rPr>
        <w:t xml:space="preserve">. </w:t>
      </w:r>
      <w:r w:rsidRPr="00FB179E">
        <w:rPr>
          <w:i/>
          <w:noProof/>
        </w:rPr>
        <w:t>Cell</w:t>
      </w:r>
      <w:r w:rsidRPr="00FB179E">
        <w:rPr>
          <w:noProof/>
        </w:rPr>
        <w:t xml:space="preserve"> </w:t>
      </w:r>
      <w:r w:rsidRPr="00FB179E">
        <w:rPr>
          <w:b/>
          <w:noProof/>
        </w:rPr>
        <w:t>148</w:t>
      </w:r>
      <w:r w:rsidRPr="00FB179E">
        <w:rPr>
          <w:noProof/>
        </w:rPr>
        <w:t>(1-2): 126-138.</w:t>
      </w:r>
      <w:bookmarkEnd w:id="44"/>
    </w:p>
    <w:p w14:paraId="427A342D" w14:textId="77777777" w:rsidR="00FB179E" w:rsidRPr="00FB179E" w:rsidRDefault="00FB179E" w:rsidP="000B1DFE">
      <w:pPr>
        <w:pStyle w:val="EndNoteBibliography"/>
        <w:spacing w:line="360" w:lineRule="auto"/>
        <w:ind w:left="720" w:hanging="720"/>
        <w:rPr>
          <w:noProof/>
        </w:rPr>
      </w:pPr>
      <w:bookmarkStart w:id="45" w:name="_ENREF_44"/>
      <w:r w:rsidRPr="00FB179E">
        <w:rPr>
          <w:noProof/>
        </w:rPr>
        <w:t xml:space="preserve">Nobile CJ, Mitchell AP. 2005. Regulation of cell-surface genes and biofilm formation by the </w:t>
      </w:r>
      <w:r w:rsidRPr="00FB179E">
        <w:rPr>
          <w:i/>
          <w:noProof/>
        </w:rPr>
        <w:t>C. albicans</w:t>
      </w:r>
      <w:r w:rsidRPr="00FB179E">
        <w:rPr>
          <w:noProof/>
        </w:rPr>
        <w:t xml:space="preserve"> transcription factor Bcr1p. </w:t>
      </w:r>
      <w:r w:rsidRPr="00FB179E">
        <w:rPr>
          <w:i/>
          <w:noProof/>
        </w:rPr>
        <w:t>Curr Biol</w:t>
      </w:r>
      <w:r w:rsidRPr="00FB179E">
        <w:rPr>
          <w:noProof/>
        </w:rPr>
        <w:t xml:space="preserve"> </w:t>
      </w:r>
      <w:r w:rsidRPr="00FB179E">
        <w:rPr>
          <w:b/>
          <w:noProof/>
        </w:rPr>
        <w:t>15</w:t>
      </w:r>
      <w:r w:rsidRPr="00FB179E">
        <w:rPr>
          <w:noProof/>
        </w:rPr>
        <w:t>(12): 1150-1155.</w:t>
      </w:r>
      <w:bookmarkEnd w:id="45"/>
    </w:p>
    <w:p w14:paraId="793EBD67" w14:textId="77777777" w:rsidR="00FB179E" w:rsidRPr="00FB179E" w:rsidRDefault="00FB179E" w:rsidP="000B1DFE">
      <w:pPr>
        <w:pStyle w:val="EndNoteBibliography"/>
        <w:spacing w:line="360" w:lineRule="auto"/>
        <w:ind w:left="720" w:hanging="720"/>
        <w:rPr>
          <w:noProof/>
        </w:rPr>
      </w:pPr>
      <w:bookmarkStart w:id="46" w:name="_ENREF_45"/>
      <w:r w:rsidRPr="00FB179E">
        <w:rPr>
          <w:noProof/>
        </w:rPr>
        <w:t xml:space="preserve">Noble SM, French S, Kohn LA, Chen V, Johnson AD. 2010. Systematic screens of a </w:t>
      </w:r>
      <w:r w:rsidRPr="00FB179E">
        <w:rPr>
          <w:i/>
          <w:noProof/>
        </w:rPr>
        <w:t xml:space="preserve">Candida albicans </w:t>
      </w:r>
      <w:r w:rsidRPr="00FB179E">
        <w:rPr>
          <w:noProof/>
        </w:rPr>
        <w:t xml:space="preserve">homozygous deletion library decouple morphogenetic switching and pathogenicity. </w:t>
      </w:r>
      <w:r w:rsidRPr="00FB179E">
        <w:rPr>
          <w:i/>
          <w:noProof/>
        </w:rPr>
        <w:t>Nat Genet</w:t>
      </w:r>
      <w:r w:rsidRPr="00FB179E">
        <w:rPr>
          <w:noProof/>
        </w:rPr>
        <w:t xml:space="preserve"> </w:t>
      </w:r>
      <w:r w:rsidRPr="00FB179E">
        <w:rPr>
          <w:b/>
          <w:noProof/>
        </w:rPr>
        <w:t>42</w:t>
      </w:r>
      <w:r w:rsidRPr="00FB179E">
        <w:rPr>
          <w:noProof/>
        </w:rPr>
        <w:t>(7): 590-598.</w:t>
      </w:r>
      <w:bookmarkEnd w:id="46"/>
    </w:p>
    <w:p w14:paraId="64B521B0" w14:textId="77777777" w:rsidR="00FB179E" w:rsidRPr="00FB179E" w:rsidRDefault="00FB179E" w:rsidP="000B1DFE">
      <w:pPr>
        <w:pStyle w:val="EndNoteBibliography"/>
        <w:spacing w:line="360" w:lineRule="auto"/>
        <w:ind w:left="720" w:hanging="720"/>
        <w:rPr>
          <w:noProof/>
        </w:rPr>
      </w:pPr>
      <w:bookmarkStart w:id="47" w:name="_ENREF_46"/>
      <w:r w:rsidRPr="00FB179E">
        <w:rPr>
          <w:noProof/>
        </w:rPr>
        <w:lastRenderedPageBreak/>
        <w:t xml:space="preserve">Noffz CS, Liedschulte V, Lengeler K, Ernst JF. 2008. Functional mapping of the </w:t>
      </w:r>
      <w:r w:rsidRPr="00FB179E">
        <w:rPr>
          <w:i/>
          <w:noProof/>
        </w:rPr>
        <w:t>Candida albicans</w:t>
      </w:r>
      <w:r w:rsidRPr="00FB179E">
        <w:rPr>
          <w:noProof/>
        </w:rPr>
        <w:t xml:space="preserve"> Efg1 regulator. </w:t>
      </w:r>
      <w:r w:rsidRPr="00FB179E">
        <w:rPr>
          <w:i/>
          <w:noProof/>
        </w:rPr>
        <w:t>Eukaryot Cell</w:t>
      </w:r>
      <w:r w:rsidRPr="00FB179E">
        <w:rPr>
          <w:noProof/>
        </w:rPr>
        <w:t xml:space="preserve"> </w:t>
      </w:r>
      <w:r w:rsidRPr="00FB179E">
        <w:rPr>
          <w:b/>
          <w:noProof/>
        </w:rPr>
        <w:t>7</w:t>
      </w:r>
      <w:r w:rsidRPr="00FB179E">
        <w:rPr>
          <w:noProof/>
        </w:rPr>
        <w:t>(5): 881-893.</w:t>
      </w:r>
      <w:bookmarkEnd w:id="47"/>
    </w:p>
    <w:p w14:paraId="3A84A7A4" w14:textId="77777777" w:rsidR="00FB179E" w:rsidRPr="00FB179E" w:rsidRDefault="00FB179E" w:rsidP="000B1DFE">
      <w:pPr>
        <w:pStyle w:val="EndNoteBibliography"/>
        <w:spacing w:line="360" w:lineRule="auto"/>
        <w:ind w:left="720" w:hanging="720"/>
        <w:rPr>
          <w:noProof/>
        </w:rPr>
      </w:pPr>
      <w:bookmarkStart w:id="48" w:name="_ENREF_47"/>
      <w:r w:rsidRPr="00FB179E">
        <w:rPr>
          <w:noProof/>
        </w:rPr>
        <w:t xml:space="preserve">Odds FC, Bougnoux ME, Shaw DJ, Bain JM, Davidson AD, Diogo D, Jacobsen MD, Lecomte M, Li SY, Tavanti A et al. 2007. Molecular phylogenetics of </w:t>
      </w:r>
      <w:r w:rsidRPr="00FB179E">
        <w:rPr>
          <w:i/>
          <w:noProof/>
        </w:rPr>
        <w:t>Candida albicans</w:t>
      </w:r>
      <w:r w:rsidRPr="00FB179E">
        <w:rPr>
          <w:noProof/>
        </w:rPr>
        <w:t xml:space="preserve">. </w:t>
      </w:r>
      <w:r w:rsidRPr="00FB179E">
        <w:rPr>
          <w:i/>
          <w:noProof/>
        </w:rPr>
        <w:t>Eukaryot Cell</w:t>
      </w:r>
      <w:r w:rsidRPr="00FB179E">
        <w:rPr>
          <w:noProof/>
        </w:rPr>
        <w:t xml:space="preserve"> </w:t>
      </w:r>
      <w:r w:rsidRPr="00FB179E">
        <w:rPr>
          <w:b/>
          <w:noProof/>
        </w:rPr>
        <w:t>6</w:t>
      </w:r>
      <w:r w:rsidRPr="00FB179E">
        <w:rPr>
          <w:noProof/>
        </w:rPr>
        <w:t>(6): 1041-1052.</w:t>
      </w:r>
      <w:bookmarkEnd w:id="48"/>
    </w:p>
    <w:p w14:paraId="33408395" w14:textId="77777777" w:rsidR="00FB179E" w:rsidRPr="00FB179E" w:rsidRDefault="00FB179E" w:rsidP="000B1DFE">
      <w:pPr>
        <w:pStyle w:val="EndNoteBibliography"/>
        <w:spacing w:line="360" w:lineRule="auto"/>
        <w:ind w:left="720" w:hanging="720"/>
        <w:rPr>
          <w:noProof/>
        </w:rPr>
      </w:pPr>
      <w:bookmarkStart w:id="49" w:name="_ENREF_48"/>
      <w:r w:rsidRPr="00FB179E">
        <w:rPr>
          <w:noProof/>
        </w:rPr>
        <w:t xml:space="preserve">Pande K, Chen C, Noble SM. 2013. Passage through the mammalian gut triggers a phenotypic switch that promotes </w:t>
      </w:r>
      <w:r w:rsidRPr="00FB179E">
        <w:rPr>
          <w:i/>
          <w:noProof/>
        </w:rPr>
        <w:t>Candida albicans</w:t>
      </w:r>
      <w:r w:rsidRPr="00FB179E">
        <w:rPr>
          <w:noProof/>
        </w:rPr>
        <w:t xml:space="preserve"> commensalism. </w:t>
      </w:r>
      <w:r w:rsidRPr="00FB179E">
        <w:rPr>
          <w:i/>
          <w:noProof/>
        </w:rPr>
        <w:t>Nat Genet</w:t>
      </w:r>
      <w:r w:rsidRPr="00FB179E">
        <w:rPr>
          <w:noProof/>
        </w:rPr>
        <w:t>.</w:t>
      </w:r>
      <w:bookmarkEnd w:id="49"/>
    </w:p>
    <w:p w14:paraId="2D688CD5" w14:textId="77777777" w:rsidR="00FB179E" w:rsidRPr="00FB179E" w:rsidRDefault="00FB179E" w:rsidP="000B1DFE">
      <w:pPr>
        <w:pStyle w:val="EndNoteBibliography"/>
        <w:spacing w:line="360" w:lineRule="auto"/>
        <w:ind w:left="720" w:hanging="720"/>
        <w:rPr>
          <w:noProof/>
        </w:rPr>
      </w:pPr>
      <w:bookmarkStart w:id="50" w:name="_ENREF_49"/>
      <w:r w:rsidRPr="00FB179E">
        <w:rPr>
          <w:noProof/>
        </w:rPr>
        <w:t xml:space="preserve">Park BJ, Arthington-Skaggs BA, Hajjeh RA, Iqbal N, Ciblak MA, Lee-Yang W, Hairston MD, Phelan M, Plikaytis BD, Sofair AN et al. 2006. Evaluation of amphotericin B interpretive breakpoints for </w:t>
      </w:r>
      <w:r w:rsidRPr="00FB179E">
        <w:rPr>
          <w:i/>
          <w:noProof/>
        </w:rPr>
        <w:t>Candida</w:t>
      </w:r>
      <w:r w:rsidRPr="00FB179E">
        <w:rPr>
          <w:noProof/>
        </w:rPr>
        <w:t xml:space="preserve"> bloodstream isolates by correlation with therapeutic outcome. </w:t>
      </w:r>
      <w:r w:rsidRPr="00FB179E">
        <w:rPr>
          <w:i/>
          <w:noProof/>
        </w:rPr>
        <w:t>Antimicrob Agents Chemother</w:t>
      </w:r>
      <w:r w:rsidRPr="00FB179E">
        <w:rPr>
          <w:noProof/>
        </w:rPr>
        <w:t xml:space="preserve"> </w:t>
      </w:r>
      <w:r w:rsidRPr="00FB179E">
        <w:rPr>
          <w:b/>
          <w:noProof/>
        </w:rPr>
        <w:t>50</w:t>
      </w:r>
      <w:r w:rsidRPr="00FB179E">
        <w:rPr>
          <w:noProof/>
        </w:rPr>
        <w:t>(4): 1287-1292.</w:t>
      </w:r>
      <w:bookmarkEnd w:id="50"/>
    </w:p>
    <w:p w14:paraId="0A8CFB0B" w14:textId="77777777" w:rsidR="00FB179E" w:rsidRPr="00FB179E" w:rsidRDefault="00FB179E" w:rsidP="000B1DFE">
      <w:pPr>
        <w:pStyle w:val="EndNoteBibliography"/>
        <w:spacing w:line="360" w:lineRule="auto"/>
        <w:ind w:left="720" w:hanging="720"/>
        <w:rPr>
          <w:noProof/>
        </w:rPr>
      </w:pPr>
      <w:bookmarkStart w:id="51" w:name="_ENREF_50"/>
      <w:r w:rsidRPr="00FB179E">
        <w:rPr>
          <w:noProof/>
        </w:rPr>
        <w:t xml:space="preserve">Parkhomchuk D, Borodina T, Amstislavskiy V, Banaru M, Hallen L, Krobitsch S, Lehrach H, Soldatov A. 2009. Transcriptome analysis by strand-specific sequencing of complementary DNA. </w:t>
      </w:r>
      <w:r w:rsidRPr="00FB179E">
        <w:rPr>
          <w:i/>
          <w:noProof/>
        </w:rPr>
        <w:t>Nucleic Acids Res</w:t>
      </w:r>
      <w:r w:rsidRPr="00FB179E">
        <w:rPr>
          <w:noProof/>
        </w:rPr>
        <w:t xml:space="preserve"> </w:t>
      </w:r>
      <w:r w:rsidRPr="00FB179E">
        <w:rPr>
          <w:b/>
          <w:noProof/>
        </w:rPr>
        <w:t>37</w:t>
      </w:r>
      <w:r w:rsidRPr="00FB179E">
        <w:rPr>
          <w:noProof/>
        </w:rPr>
        <w:t>(18): e123.</w:t>
      </w:r>
      <w:bookmarkEnd w:id="51"/>
    </w:p>
    <w:p w14:paraId="720AF13E" w14:textId="77777777" w:rsidR="00FB179E" w:rsidRPr="00FB179E" w:rsidRDefault="00FB179E" w:rsidP="000B1DFE">
      <w:pPr>
        <w:pStyle w:val="EndNoteBibliography"/>
        <w:spacing w:line="360" w:lineRule="auto"/>
        <w:ind w:left="720" w:hanging="720"/>
        <w:rPr>
          <w:noProof/>
        </w:rPr>
      </w:pPr>
      <w:bookmarkStart w:id="52" w:name="_ENREF_51"/>
      <w:r w:rsidRPr="00FB179E">
        <w:rPr>
          <w:noProof/>
        </w:rPr>
        <w:t xml:space="preserve">Perea S, Lopez-Ribot JL, Kirkpatrick WR, McAtee RK, Santillan RA, Martinez M, Calabrese D, Sanglard D, Patterson TF. 2001. Prevalence of molecular mechanisms of resistance to azole antifungal agents in </w:t>
      </w:r>
      <w:r w:rsidRPr="00FB179E">
        <w:rPr>
          <w:i/>
          <w:noProof/>
        </w:rPr>
        <w:t xml:space="preserve">Candida albicans </w:t>
      </w:r>
      <w:r w:rsidRPr="00FB179E">
        <w:rPr>
          <w:noProof/>
        </w:rPr>
        <w:t xml:space="preserve">strains displaying high-level fluconazole resistance isolated from human immunodeficiency virus-infected patients. </w:t>
      </w:r>
      <w:r w:rsidRPr="00FB179E">
        <w:rPr>
          <w:i/>
          <w:noProof/>
        </w:rPr>
        <w:t>Antimicrob Agents Chemother</w:t>
      </w:r>
      <w:r w:rsidRPr="00FB179E">
        <w:rPr>
          <w:noProof/>
        </w:rPr>
        <w:t xml:space="preserve"> </w:t>
      </w:r>
      <w:r w:rsidRPr="00FB179E">
        <w:rPr>
          <w:b/>
          <w:noProof/>
        </w:rPr>
        <w:t>45</w:t>
      </w:r>
      <w:r w:rsidRPr="00FB179E">
        <w:rPr>
          <w:noProof/>
        </w:rPr>
        <w:t>(10): 2676-2684.</w:t>
      </w:r>
      <w:bookmarkEnd w:id="52"/>
    </w:p>
    <w:p w14:paraId="4478FA97" w14:textId="77777777" w:rsidR="00FB179E" w:rsidRPr="00FB179E" w:rsidRDefault="00FB179E" w:rsidP="000B1DFE">
      <w:pPr>
        <w:pStyle w:val="EndNoteBibliography"/>
        <w:spacing w:line="360" w:lineRule="auto"/>
        <w:ind w:left="720" w:hanging="720"/>
        <w:rPr>
          <w:noProof/>
        </w:rPr>
      </w:pPr>
      <w:bookmarkStart w:id="53" w:name="_ENREF_52"/>
      <w:r w:rsidRPr="00FB179E">
        <w:rPr>
          <w:noProof/>
        </w:rPr>
        <w:t xml:space="preserve">Pfaller MA, Diekema DJ, Andes D, Arendrup MC, Brown SD, Lockhart SR, Motyl M, Perlin DS. 2011. Clinical breakpoints for the echinocandins and </w:t>
      </w:r>
      <w:r w:rsidRPr="00FB179E">
        <w:rPr>
          <w:i/>
          <w:noProof/>
        </w:rPr>
        <w:t>Candida</w:t>
      </w:r>
      <w:r w:rsidRPr="00FB179E">
        <w:rPr>
          <w:noProof/>
        </w:rPr>
        <w:t xml:space="preserve"> revisited: integration of molecular, clinical, and microbiological data to arrive at species-specific interpretive criteria. </w:t>
      </w:r>
      <w:r w:rsidRPr="00FB179E">
        <w:rPr>
          <w:i/>
          <w:noProof/>
        </w:rPr>
        <w:t>Drug resistance updates : reviews and commentaries in antimicrobial and anticancer chemotherapy</w:t>
      </w:r>
      <w:r w:rsidRPr="00FB179E">
        <w:rPr>
          <w:noProof/>
        </w:rPr>
        <w:t xml:space="preserve"> </w:t>
      </w:r>
      <w:r w:rsidRPr="00FB179E">
        <w:rPr>
          <w:b/>
          <w:noProof/>
        </w:rPr>
        <w:t>14</w:t>
      </w:r>
      <w:r w:rsidRPr="00FB179E">
        <w:rPr>
          <w:noProof/>
        </w:rPr>
        <w:t>(3): 164-176.</w:t>
      </w:r>
      <w:bookmarkEnd w:id="53"/>
    </w:p>
    <w:p w14:paraId="721927A9" w14:textId="77777777" w:rsidR="00FB179E" w:rsidRPr="00FB179E" w:rsidRDefault="00FB179E" w:rsidP="000B1DFE">
      <w:pPr>
        <w:pStyle w:val="EndNoteBibliography"/>
        <w:spacing w:line="360" w:lineRule="auto"/>
        <w:ind w:left="720" w:hanging="720"/>
        <w:rPr>
          <w:noProof/>
        </w:rPr>
      </w:pPr>
      <w:bookmarkStart w:id="54" w:name="_ENREF_53"/>
      <w:r w:rsidRPr="00FB179E">
        <w:rPr>
          <w:noProof/>
        </w:rPr>
        <w:t xml:space="preserve">Pujol C, Pfaller MA, Soll DR. 2004. Flucytosine resistance is restricted to a single genetic clade of </w:t>
      </w:r>
      <w:r w:rsidRPr="00FB179E">
        <w:rPr>
          <w:i/>
          <w:noProof/>
        </w:rPr>
        <w:t>Candida albicans</w:t>
      </w:r>
      <w:r w:rsidRPr="00FB179E">
        <w:rPr>
          <w:noProof/>
        </w:rPr>
        <w:t xml:space="preserve">. </w:t>
      </w:r>
      <w:r w:rsidRPr="00FB179E">
        <w:rPr>
          <w:i/>
          <w:noProof/>
        </w:rPr>
        <w:t>Antimicrob Agents Chemother</w:t>
      </w:r>
      <w:r w:rsidRPr="00FB179E">
        <w:rPr>
          <w:noProof/>
        </w:rPr>
        <w:t xml:space="preserve"> </w:t>
      </w:r>
      <w:r w:rsidRPr="00FB179E">
        <w:rPr>
          <w:b/>
          <w:noProof/>
        </w:rPr>
        <w:t>48</w:t>
      </w:r>
      <w:r w:rsidRPr="00FB179E">
        <w:rPr>
          <w:noProof/>
        </w:rPr>
        <w:t>(1): 262-266.</w:t>
      </w:r>
      <w:bookmarkEnd w:id="54"/>
    </w:p>
    <w:p w14:paraId="6499D731" w14:textId="77777777" w:rsidR="00FB179E" w:rsidRPr="00FB179E" w:rsidRDefault="00FB179E" w:rsidP="000B1DFE">
      <w:pPr>
        <w:pStyle w:val="EndNoteBibliography"/>
        <w:spacing w:line="360" w:lineRule="auto"/>
        <w:ind w:left="720" w:hanging="720"/>
        <w:rPr>
          <w:noProof/>
        </w:rPr>
      </w:pPr>
      <w:bookmarkStart w:id="55" w:name="_ENREF_54"/>
      <w:r w:rsidRPr="00FB179E">
        <w:rPr>
          <w:noProof/>
        </w:rPr>
        <w:t xml:space="preserve">RCoreTeam. 2014. R: A language and environment for statistical computing. </w:t>
      </w:r>
      <w:r w:rsidRPr="00FB179E">
        <w:rPr>
          <w:i/>
          <w:noProof/>
        </w:rPr>
        <w:t>R Foundation for Statistical Computing</w:t>
      </w:r>
      <w:r w:rsidRPr="00FB179E">
        <w:rPr>
          <w:noProof/>
        </w:rPr>
        <w:t>.</w:t>
      </w:r>
      <w:bookmarkEnd w:id="55"/>
    </w:p>
    <w:p w14:paraId="7882F406" w14:textId="77777777" w:rsidR="00FB179E" w:rsidRPr="00FB179E" w:rsidRDefault="00FB179E" w:rsidP="000B1DFE">
      <w:pPr>
        <w:pStyle w:val="EndNoteBibliography"/>
        <w:spacing w:line="360" w:lineRule="auto"/>
        <w:ind w:left="720" w:hanging="720"/>
        <w:rPr>
          <w:noProof/>
        </w:rPr>
      </w:pPr>
      <w:bookmarkStart w:id="56" w:name="_ENREF_55"/>
      <w:r w:rsidRPr="00FB179E">
        <w:rPr>
          <w:noProof/>
        </w:rPr>
        <w:t xml:space="preserve">Reuss O, Vik A, Kolter R, Morschhauser J. 2004. The </w:t>
      </w:r>
      <w:r w:rsidRPr="00FB179E">
        <w:rPr>
          <w:i/>
          <w:noProof/>
        </w:rPr>
        <w:t>SAT1</w:t>
      </w:r>
      <w:r w:rsidRPr="00FB179E">
        <w:rPr>
          <w:noProof/>
        </w:rPr>
        <w:t xml:space="preserve"> flipper, an optimized tool for gene disruption in </w:t>
      </w:r>
      <w:r w:rsidRPr="00FB179E">
        <w:rPr>
          <w:i/>
          <w:noProof/>
        </w:rPr>
        <w:t>Candida albicans</w:t>
      </w:r>
      <w:r w:rsidRPr="00FB179E">
        <w:rPr>
          <w:noProof/>
        </w:rPr>
        <w:t xml:space="preserve">. </w:t>
      </w:r>
      <w:r w:rsidRPr="00FB179E">
        <w:rPr>
          <w:i/>
          <w:noProof/>
        </w:rPr>
        <w:t>Gene</w:t>
      </w:r>
      <w:r w:rsidRPr="00FB179E">
        <w:rPr>
          <w:noProof/>
        </w:rPr>
        <w:t xml:space="preserve"> </w:t>
      </w:r>
      <w:r w:rsidRPr="00FB179E">
        <w:rPr>
          <w:b/>
          <w:noProof/>
        </w:rPr>
        <w:t>341</w:t>
      </w:r>
      <w:r w:rsidRPr="00FB179E">
        <w:rPr>
          <w:noProof/>
        </w:rPr>
        <w:t>: 119-127.</w:t>
      </w:r>
      <w:bookmarkEnd w:id="56"/>
    </w:p>
    <w:p w14:paraId="54F4895F" w14:textId="77777777" w:rsidR="00FB179E" w:rsidRPr="00FB179E" w:rsidRDefault="00FB179E" w:rsidP="000B1DFE">
      <w:pPr>
        <w:pStyle w:val="EndNoteBibliography"/>
        <w:spacing w:line="360" w:lineRule="auto"/>
        <w:ind w:left="720" w:hanging="720"/>
        <w:rPr>
          <w:noProof/>
        </w:rPr>
      </w:pPr>
      <w:bookmarkStart w:id="57" w:name="_ENREF_56"/>
      <w:r w:rsidRPr="00FB179E">
        <w:rPr>
          <w:noProof/>
        </w:rPr>
        <w:lastRenderedPageBreak/>
        <w:t xml:space="preserve">Risso D, Schwartz K, Sherlock G, Dudoit S. 2011. GC-content normalization for RNA-Seq data. </w:t>
      </w:r>
      <w:r w:rsidRPr="00FB179E">
        <w:rPr>
          <w:i/>
          <w:noProof/>
        </w:rPr>
        <w:t>BMC bioinformatics</w:t>
      </w:r>
      <w:r w:rsidRPr="00FB179E">
        <w:rPr>
          <w:noProof/>
        </w:rPr>
        <w:t xml:space="preserve"> </w:t>
      </w:r>
      <w:r w:rsidRPr="00FB179E">
        <w:rPr>
          <w:b/>
          <w:noProof/>
        </w:rPr>
        <w:t>12</w:t>
      </w:r>
      <w:r w:rsidRPr="00FB179E">
        <w:rPr>
          <w:noProof/>
        </w:rPr>
        <w:t>: 480.</w:t>
      </w:r>
      <w:bookmarkEnd w:id="57"/>
    </w:p>
    <w:p w14:paraId="769FB06C" w14:textId="77777777" w:rsidR="00FB179E" w:rsidRPr="00FB179E" w:rsidRDefault="00FB179E" w:rsidP="000B1DFE">
      <w:pPr>
        <w:pStyle w:val="EndNoteBibliography"/>
        <w:spacing w:line="360" w:lineRule="auto"/>
        <w:ind w:left="720" w:hanging="720"/>
        <w:rPr>
          <w:noProof/>
        </w:rPr>
      </w:pPr>
      <w:bookmarkStart w:id="58" w:name="_ENREF_57"/>
      <w:r w:rsidRPr="00FB179E">
        <w:rPr>
          <w:noProof/>
        </w:rPr>
        <w:t xml:space="preserve">Sanglard D, Ischer F, Monod M, Bille J. 1997. Cloning of </w:t>
      </w:r>
      <w:r w:rsidRPr="00FB179E">
        <w:rPr>
          <w:i/>
          <w:noProof/>
        </w:rPr>
        <w:t>Candida albicans</w:t>
      </w:r>
      <w:r w:rsidRPr="00FB179E">
        <w:rPr>
          <w:noProof/>
        </w:rPr>
        <w:t xml:space="preserve"> genes conferring resistance to azole antifungal agents: characterization of </w:t>
      </w:r>
      <w:r w:rsidRPr="00FB179E">
        <w:rPr>
          <w:i/>
          <w:noProof/>
        </w:rPr>
        <w:t>CDR2</w:t>
      </w:r>
      <w:r w:rsidRPr="00FB179E">
        <w:rPr>
          <w:noProof/>
        </w:rPr>
        <w:t xml:space="preserve">, a new multidrug ABC transporter gene. </w:t>
      </w:r>
      <w:r w:rsidRPr="00FB179E">
        <w:rPr>
          <w:i/>
          <w:noProof/>
        </w:rPr>
        <w:t>Microbiology</w:t>
      </w:r>
      <w:r w:rsidRPr="00FB179E">
        <w:rPr>
          <w:noProof/>
        </w:rPr>
        <w:t xml:space="preserve"> </w:t>
      </w:r>
      <w:r w:rsidRPr="00FB179E">
        <w:rPr>
          <w:b/>
          <w:noProof/>
        </w:rPr>
        <w:t>143 ( Pt 2)</w:t>
      </w:r>
      <w:r w:rsidRPr="00FB179E">
        <w:rPr>
          <w:noProof/>
        </w:rPr>
        <w:t>: 405-416.</w:t>
      </w:r>
      <w:bookmarkEnd w:id="58"/>
    </w:p>
    <w:p w14:paraId="7F0BA1DB" w14:textId="77777777" w:rsidR="00FB179E" w:rsidRPr="00FB179E" w:rsidRDefault="00FB179E" w:rsidP="000B1DFE">
      <w:pPr>
        <w:pStyle w:val="EndNoteBibliography"/>
        <w:spacing w:line="360" w:lineRule="auto"/>
        <w:ind w:left="720" w:hanging="720"/>
        <w:rPr>
          <w:noProof/>
        </w:rPr>
      </w:pPr>
      <w:bookmarkStart w:id="59" w:name="_ENREF_58"/>
      <w:r w:rsidRPr="00FB179E">
        <w:rPr>
          <w:noProof/>
        </w:rPr>
        <w:t xml:space="preserve">Sanglard D, Kuchler K, Ischer F, Pagani JL, Monod M, Bille J. 1995. Mechanisms of resistance to azole antifungal agents in </w:t>
      </w:r>
      <w:r w:rsidRPr="00FB179E">
        <w:rPr>
          <w:i/>
          <w:noProof/>
        </w:rPr>
        <w:t xml:space="preserve">Candida albicans </w:t>
      </w:r>
      <w:r w:rsidRPr="00FB179E">
        <w:rPr>
          <w:noProof/>
        </w:rPr>
        <w:t xml:space="preserve">isolates from AIDS patients involve specific multidrug transporters. </w:t>
      </w:r>
      <w:r w:rsidRPr="00FB179E">
        <w:rPr>
          <w:i/>
          <w:noProof/>
        </w:rPr>
        <w:t>Antimicrob Agents Chemother</w:t>
      </w:r>
      <w:r w:rsidRPr="00FB179E">
        <w:rPr>
          <w:noProof/>
        </w:rPr>
        <w:t xml:space="preserve"> </w:t>
      </w:r>
      <w:r w:rsidRPr="00FB179E">
        <w:rPr>
          <w:b/>
          <w:noProof/>
        </w:rPr>
        <w:t>39</w:t>
      </w:r>
      <w:r w:rsidRPr="00FB179E">
        <w:rPr>
          <w:noProof/>
        </w:rPr>
        <w:t>(11): 2378-2386.</w:t>
      </w:r>
      <w:bookmarkEnd w:id="59"/>
    </w:p>
    <w:p w14:paraId="5152E4D4" w14:textId="77777777" w:rsidR="00FB179E" w:rsidRPr="00FB179E" w:rsidRDefault="00FB179E" w:rsidP="000B1DFE">
      <w:pPr>
        <w:pStyle w:val="EndNoteBibliography"/>
        <w:spacing w:line="360" w:lineRule="auto"/>
        <w:ind w:left="720" w:hanging="720"/>
        <w:rPr>
          <w:noProof/>
        </w:rPr>
      </w:pPr>
      <w:bookmarkStart w:id="60" w:name="_ENREF_59"/>
      <w:r w:rsidRPr="00FB179E">
        <w:rPr>
          <w:noProof/>
        </w:rPr>
        <w:t xml:space="preserve">Selmecki A, Forche A, Berman J. 2006. Aneuploidy and isochromosome formation in drug-resistant </w:t>
      </w:r>
      <w:r w:rsidRPr="00FB179E">
        <w:rPr>
          <w:i/>
          <w:noProof/>
        </w:rPr>
        <w:t>Candida albicans</w:t>
      </w:r>
      <w:r w:rsidRPr="00FB179E">
        <w:rPr>
          <w:noProof/>
        </w:rPr>
        <w:t xml:space="preserve">. </w:t>
      </w:r>
      <w:r w:rsidRPr="00FB179E">
        <w:rPr>
          <w:i/>
          <w:noProof/>
        </w:rPr>
        <w:t>Science</w:t>
      </w:r>
      <w:r w:rsidRPr="00FB179E">
        <w:rPr>
          <w:noProof/>
        </w:rPr>
        <w:t xml:space="preserve"> </w:t>
      </w:r>
      <w:r w:rsidRPr="00FB179E">
        <w:rPr>
          <w:b/>
          <w:noProof/>
        </w:rPr>
        <w:t>313</w:t>
      </w:r>
      <w:r w:rsidRPr="00FB179E">
        <w:rPr>
          <w:noProof/>
        </w:rPr>
        <w:t>(5785): 367-370.</w:t>
      </w:r>
      <w:bookmarkEnd w:id="60"/>
    </w:p>
    <w:p w14:paraId="43A75D11" w14:textId="77777777" w:rsidR="00FB179E" w:rsidRPr="00FB179E" w:rsidRDefault="00FB179E" w:rsidP="000B1DFE">
      <w:pPr>
        <w:pStyle w:val="EndNoteBibliography"/>
        <w:spacing w:line="360" w:lineRule="auto"/>
        <w:ind w:left="720" w:hanging="720"/>
        <w:rPr>
          <w:noProof/>
        </w:rPr>
      </w:pPr>
      <w:bookmarkStart w:id="61" w:name="_ENREF_60"/>
      <w:r w:rsidRPr="00FB179E">
        <w:rPr>
          <w:noProof/>
        </w:rPr>
        <w:t xml:space="preserve">Selmecki A, Gerami-Nejad M, Paulson C, Forche A, Berman J. 2008. An isochromosome confers drug resistance in vivo by amplification of two genes, </w:t>
      </w:r>
      <w:r w:rsidRPr="00FB179E">
        <w:rPr>
          <w:i/>
          <w:noProof/>
        </w:rPr>
        <w:t>ERG11</w:t>
      </w:r>
      <w:r w:rsidRPr="00FB179E">
        <w:rPr>
          <w:noProof/>
        </w:rPr>
        <w:t xml:space="preserve"> and </w:t>
      </w:r>
      <w:r w:rsidRPr="00FB179E">
        <w:rPr>
          <w:i/>
          <w:noProof/>
        </w:rPr>
        <w:t>TAC1</w:t>
      </w:r>
      <w:r w:rsidRPr="00FB179E">
        <w:rPr>
          <w:noProof/>
        </w:rPr>
        <w:t xml:space="preserve">. </w:t>
      </w:r>
      <w:r w:rsidRPr="00FB179E">
        <w:rPr>
          <w:i/>
          <w:noProof/>
        </w:rPr>
        <w:t>Mol Microbiol</w:t>
      </w:r>
      <w:r w:rsidRPr="00FB179E">
        <w:rPr>
          <w:noProof/>
        </w:rPr>
        <w:t xml:space="preserve"> </w:t>
      </w:r>
      <w:r w:rsidRPr="00FB179E">
        <w:rPr>
          <w:b/>
          <w:noProof/>
        </w:rPr>
        <w:t>68</w:t>
      </w:r>
      <w:r w:rsidRPr="00FB179E">
        <w:rPr>
          <w:noProof/>
        </w:rPr>
        <w:t>(3): 624-641.</w:t>
      </w:r>
      <w:bookmarkEnd w:id="61"/>
    </w:p>
    <w:p w14:paraId="6088C381" w14:textId="77777777" w:rsidR="00FB179E" w:rsidRPr="00FB179E" w:rsidRDefault="00FB179E" w:rsidP="000B1DFE">
      <w:pPr>
        <w:pStyle w:val="EndNoteBibliography"/>
        <w:spacing w:line="360" w:lineRule="auto"/>
        <w:ind w:left="720" w:hanging="720"/>
        <w:rPr>
          <w:noProof/>
        </w:rPr>
      </w:pPr>
      <w:bookmarkStart w:id="62" w:name="_ENREF_61"/>
      <w:r w:rsidRPr="00FB179E">
        <w:rPr>
          <w:noProof/>
        </w:rPr>
        <w:t xml:space="preserve">Si H, Hernday AD, Hirakawa MP, Johnson AD, Bennett RJ. 2013. </w:t>
      </w:r>
      <w:r w:rsidRPr="00FB179E">
        <w:rPr>
          <w:i/>
          <w:noProof/>
        </w:rPr>
        <w:t>Candida albicans</w:t>
      </w:r>
      <w:r w:rsidRPr="00FB179E">
        <w:rPr>
          <w:noProof/>
        </w:rPr>
        <w:t xml:space="preserve"> white and opaque cells undergo distinct programs of filamentous growth. </w:t>
      </w:r>
      <w:r w:rsidRPr="00FB179E">
        <w:rPr>
          <w:i/>
          <w:noProof/>
        </w:rPr>
        <w:t>PLoS Pathog</w:t>
      </w:r>
      <w:r w:rsidRPr="00FB179E">
        <w:rPr>
          <w:noProof/>
        </w:rPr>
        <w:t xml:space="preserve"> </w:t>
      </w:r>
      <w:r w:rsidRPr="00FB179E">
        <w:rPr>
          <w:b/>
          <w:noProof/>
        </w:rPr>
        <w:t>9</w:t>
      </w:r>
      <w:r w:rsidRPr="00FB179E">
        <w:rPr>
          <w:noProof/>
        </w:rPr>
        <w:t>(3): e1003210.</w:t>
      </w:r>
      <w:bookmarkEnd w:id="62"/>
    </w:p>
    <w:p w14:paraId="22ADE0BE" w14:textId="77777777" w:rsidR="00FB179E" w:rsidRPr="00FB179E" w:rsidRDefault="00FB179E" w:rsidP="000B1DFE">
      <w:pPr>
        <w:pStyle w:val="EndNoteBibliography"/>
        <w:spacing w:line="360" w:lineRule="auto"/>
        <w:ind w:left="720" w:hanging="720"/>
        <w:rPr>
          <w:noProof/>
        </w:rPr>
      </w:pPr>
      <w:bookmarkStart w:id="63" w:name="_ENREF_62"/>
      <w:r w:rsidRPr="00FB179E">
        <w:rPr>
          <w:noProof/>
        </w:rPr>
        <w:t xml:space="preserve">Sonneborn A, Tebarth B, Ernst JF. 1999. Control of white-opaque phenotypic switching in </w:t>
      </w:r>
      <w:r w:rsidRPr="00FB179E">
        <w:rPr>
          <w:i/>
          <w:noProof/>
        </w:rPr>
        <w:t>Candida albicans</w:t>
      </w:r>
      <w:r w:rsidRPr="00FB179E">
        <w:rPr>
          <w:noProof/>
        </w:rPr>
        <w:t xml:space="preserve"> by the Efg1p morphogenetic regulator. </w:t>
      </w:r>
      <w:r w:rsidRPr="00FB179E">
        <w:rPr>
          <w:i/>
          <w:noProof/>
        </w:rPr>
        <w:t>Infect Immun</w:t>
      </w:r>
      <w:r w:rsidRPr="00FB179E">
        <w:rPr>
          <w:noProof/>
        </w:rPr>
        <w:t xml:space="preserve"> </w:t>
      </w:r>
      <w:r w:rsidRPr="00FB179E">
        <w:rPr>
          <w:b/>
          <w:noProof/>
        </w:rPr>
        <w:t>67</w:t>
      </w:r>
      <w:r w:rsidRPr="00FB179E">
        <w:rPr>
          <w:noProof/>
        </w:rPr>
        <w:t>(9): 4655-4660.</w:t>
      </w:r>
      <w:bookmarkEnd w:id="63"/>
    </w:p>
    <w:p w14:paraId="2B6B5D52" w14:textId="77777777" w:rsidR="00FB179E" w:rsidRPr="00FB179E" w:rsidRDefault="00FB179E" w:rsidP="000B1DFE">
      <w:pPr>
        <w:pStyle w:val="EndNoteBibliography"/>
        <w:spacing w:line="360" w:lineRule="auto"/>
        <w:ind w:left="720" w:hanging="720"/>
        <w:rPr>
          <w:noProof/>
        </w:rPr>
      </w:pPr>
      <w:bookmarkStart w:id="64" w:name="_ENREF_63"/>
      <w:r w:rsidRPr="00FB179E">
        <w:rPr>
          <w:noProof/>
        </w:rPr>
        <w:t xml:space="preserve">Srikantha T, Tsai LK, Daniels K, Soll DR. 2000. </w:t>
      </w:r>
      <w:r w:rsidRPr="00FB179E">
        <w:rPr>
          <w:i/>
          <w:noProof/>
        </w:rPr>
        <w:t>EFG1</w:t>
      </w:r>
      <w:r w:rsidRPr="00FB179E">
        <w:rPr>
          <w:noProof/>
        </w:rPr>
        <w:t xml:space="preserve"> null mutants of </w:t>
      </w:r>
      <w:r w:rsidRPr="00FB179E">
        <w:rPr>
          <w:i/>
          <w:noProof/>
        </w:rPr>
        <w:t>Candida albicans</w:t>
      </w:r>
      <w:r w:rsidRPr="00FB179E">
        <w:rPr>
          <w:noProof/>
        </w:rPr>
        <w:t xml:space="preserve"> switch but cannot express the complete phenotype of white-phase budding cells. </w:t>
      </w:r>
      <w:r w:rsidRPr="00FB179E">
        <w:rPr>
          <w:i/>
          <w:noProof/>
        </w:rPr>
        <w:t>J Bacteriol</w:t>
      </w:r>
      <w:r w:rsidRPr="00FB179E">
        <w:rPr>
          <w:noProof/>
        </w:rPr>
        <w:t xml:space="preserve"> </w:t>
      </w:r>
      <w:r w:rsidRPr="00FB179E">
        <w:rPr>
          <w:b/>
          <w:noProof/>
        </w:rPr>
        <w:t>182</w:t>
      </w:r>
      <w:r w:rsidRPr="00FB179E">
        <w:rPr>
          <w:noProof/>
        </w:rPr>
        <w:t>(6): 1580-1591.</w:t>
      </w:r>
      <w:bookmarkEnd w:id="64"/>
    </w:p>
    <w:p w14:paraId="3F0486EC" w14:textId="77777777" w:rsidR="00FB179E" w:rsidRPr="00FB179E" w:rsidRDefault="00FB179E" w:rsidP="000B1DFE">
      <w:pPr>
        <w:pStyle w:val="EndNoteBibliography"/>
        <w:spacing w:line="360" w:lineRule="auto"/>
        <w:ind w:left="720" w:hanging="720"/>
        <w:rPr>
          <w:noProof/>
        </w:rPr>
      </w:pPr>
      <w:bookmarkStart w:id="65" w:name="_ENREF_64"/>
      <w:r w:rsidRPr="00FB179E">
        <w:rPr>
          <w:noProof/>
        </w:rPr>
        <w:t xml:space="preserve">Stoldt VR, Sonneborn A, Leuker CE, Ernst JF. 1997. Efg1p, an essential regulator of morphogenesis of the human pathogen </w:t>
      </w:r>
      <w:r w:rsidRPr="00FB179E">
        <w:rPr>
          <w:i/>
          <w:noProof/>
        </w:rPr>
        <w:t>Candida albicans</w:t>
      </w:r>
      <w:r w:rsidRPr="00FB179E">
        <w:rPr>
          <w:noProof/>
        </w:rPr>
        <w:t xml:space="preserve">, is a member of a conserved class of bHLH proteins regulating morphogenetic processes in fungi. </w:t>
      </w:r>
      <w:r w:rsidRPr="00FB179E">
        <w:rPr>
          <w:i/>
          <w:noProof/>
        </w:rPr>
        <w:t>EMBO J</w:t>
      </w:r>
      <w:r w:rsidRPr="00FB179E">
        <w:rPr>
          <w:noProof/>
        </w:rPr>
        <w:t xml:space="preserve"> </w:t>
      </w:r>
      <w:r w:rsidRPr="00FB179E">
        <w:rPr>
          <w:b/>
          <w:noProof/>
        </w:rPr>
        <w:t>16</w:t>
      </w:r>
      <w:r w:rsidRPr="00FB179E">
        <w:rPr>
          <w:noProof/>
        </w:rPr>
        <w:t>(8): 1982-1991.</w:t>
      </w:r>
      <w:bookmarkEnd w:id="65"/>
    </w:p>
    <w:p w14:paraId="6EE48EBA" w14:textId="77777777" w:rsidR="00FB179E" w:rsidRPr="00FB179E" w:rsidRDefault="00FB179E" w:rsidP="000B1DFE">
      <w:pPr>
        <w:pStyle w:val="EndNoteBibliography"/>
        <w:spacing w:line="360" w:lineRule="auto"/>
        <w:ind w:left="720" w:hanging="720"/>
        <w:rPr>
          <w:noProof/>
        </w:rPr>
      </w:pPr>
      <w:bookmarkStart w:id="66" w:name="_ENREF_65"/>
      <w:r w:rsidRPr="00FB179E">
        <w:rPr>
          <w:noProof/>
        </w:rPr>
        <w:t xml:space="preserve">Sudbery PE. 2011. Growth of </w:t>
      </w:r>
      <w:r w:rsidRPr="00FB179E">
        <w:rPr>
          <w:i/>
          <w:noProof/>
        </w:rPr>
        <w:t>Candida albicans</w:t>
      </w:r>
      <w:r w:rsidRPr="00FB179E">
        <w:rPr>
          <w:noProof/>
        </w:rPr>
        <w:t xml:space="preserve"> hyphae. </w:t>
      </w:r>
      <w:r w:rsidRPr="00FB179E">
        <w:rPr>
          <w:i/>
          <w:noProof/>
        </w:rPr>
        <w:t>Nat Rev Microbiol</w:t>
      </w:r>
      <w:r w:rsidRPr="00FB179E">
        <w:rPr>
          <w:noProof/>
        </w:rPr>
        <w:t xml:space="preserve"> </w:t>
      </w:r>
      <w:r w:rsidRPr="00FB179E">
        <w:rPr>
          <w:b/>
          <w:noProof/>
        </w:rPr>
        <w:t>9</w:t>
      </w:r>
      <w:r w:rsidRPr="00FB179E">
        <w:rPr>
          <w:noProof/>
        </w:rPr>
        <w:t>(10): 737-748.</w:t>
      </w:r>
      <w:bookmarkEnd w:id="66"/>
    </w:p>
    <w:p w14:paraId="4992483F" w14:textId="77777777" w:rsidR="00FB179E" w:rsidRPr="00FB179E" w:rsidRDefault="00FB179E" w:rsidP="000B1DFE">
      <w:pPr>
        <w:pStyle w:val="EndNoteBibliography"/>
        <w:spacing w:line="360" w:lineRule="auto"/>
        <w:ind w:left="720" w:hanging="720"/>
        <w:rPr>
          <w:noProof/>
        </w:rPr>
      </w:pPr>
      <w:bookmarkStart w:id="67" w:name="_ENREF_66"/>
      <w:r w:rsidRPr="00FB179E">
        <w:rPr>
          <w:noProof/>
        </w:rPr>
        <w:t xml:space="preserve">Swofford DL. 2002. PAUP*. Phylogenetic Analysis Using Parsimony (*and Other Methods). </w:t>
      </w:r>
      <w:r w:rsidRPr="00FB179E">
        <w:rPr>
          <w:i/>
          <w:noProof/>
        </w:rPr>
        <w:t>Sinauer Associates, Sunderland, Massachusetts</w:t>
      </w:r>
      <w:r w:rsidRPr="00FB179E">
        <w:rPr>
          <w:noProof/>
        </w:rPr>
        <w:t>.</w:t>
      </w:r>
      <w:bookmarkEnd w:id="67"/>
    </w:p>
    <w:p w14:paraId="49292E3E" w14:textId="77777777" w:rsidR="00FB179E" w:rsidRPr="00FB179E" w:rsidRDefault="00FB179E" w:rsidP="000B1DFE">
      <w:pPr>
        <w:pStyle w:val="EndNoteBibliography"/>
        <w:spacing w:line="360" w:lineRule="auto"/>
        <w:ind w:left="720" w:hanging="720"/>
        <w:rPr>
          <w:noProof/>
        </w:rPr>
      </w:pPr>
      <w:bookmarkStart w:id="68" w:name="_ENREF_67"/>
      <w:r w:rsidRPr="00FB179E">
        <w:rPr>
          <w:noProof/>
        </w:rPr>
        <w:t xml:space="preserve">Tao L, Du H, Guan G, Dai Y, Nobile CJ, Liang W, Cao C, Zhang Q, Zhong J, Huang G. 2014. Discovery of a "white-gray-opaque" tristable phenotypic switching system in </w:t>
      </w:r>
      <w:r w:rsidRPr="00FB179E">
        <w:rPr>
          <w:i/>
          <w:noProof/>
        </w:rPr>
        <w:lastRenderedPageBreak/>
        <w:t>Candida albicans</w:t>
      </w:r>
      <w:r w:rsidRPr="00FB179E">
        <w:rPr>
          <w:noProof/>
        </w:rPr>
        <w:t xml:space="preserve">: roles of non-genetic diversity in host adaptation. </w:t>
      </w:r>
      <w:r w:rsidRPr="00FB179E">
        <w:rPr>
          <w:i/>
          <w:noProof/>
        </w:rPr>
        <w:t>PLoS Biol</w:t>
      </w:r>
      <w:r w:rsidRPr="00FB179E">
        <w:rPr>
          <w:noProof/>
        </w:rPr>
        <w:t xml:space="preserve"> </w:t>
      </w:r>
      <w:r w:rsidRPr="00FB179E">
        <w:rPr>
          <w:b/>
          <w:noProof/>
        </w:rPr>
        <w:t>12</w:t>
      </w:r>
      <w:r w:rsidRPr="00FB179E">
        <w:rPr>
          <w:noProof/>
        </w:rPr>
        <w:t>(4): e1001830.</w:t>
      </w:r>
      <w:bookmarkEnd w:id="68"/>
    </w:p>
    <w:p w14:paraId="6778200E" w14:textId="77777777" w:rsidR="00FB179E" w:rsidRPr="00FB179E" w:rsidRDefault="00FB179E" w:rsidP="000B1DFE">
      <w:pPr>
        <w:pStyle w:val="EndNoteBibliography"/>
        <w:spacing w:line="360" w:lineRule="auto"/>
        <w:ind w:left="720" w:hanging="720"/>
        <w:rPr>
          <w:noProof/>
        </w:rPr>
      </w:pPr>
      <w:bookmarkStart w:id="69" w:name="_ENREF_68"/>
      <w:r w:rsidRPr="00FB179E">
        <w:rPr>
          <w:noProof/>
        </w:rPr>
        <w:t xml:space="preserve">Tavanti A, Gow NA, Senesi S, Maiden MC, Odds FC. 2003. Optimization and validation of multilocus sequence typing for </w:t>
      </w:r>
      <w:r w:rsidRPr="00FB179E">
        <w:rPr>
          <w:i/>
          <w:noProof/>
        </w:rPr>
        <w:t>Candida albicans</w:t>
      </w:r>
      <w:r w:rsidRPr="00FB179E">
        <w:rPr>
          <w:noProof/>
        </w:rPr>
        <w:t xml:space="preserve">. </w:t>
      </w:r>
      <w:r w:rsidRPr="00FB179E">
        <w:rPr>
          <w:i/>
          <w:noProof/>
        </w:rPr>
        <w:t>J Clin Microbiol</w:t>
      </w:r>
      <w:r w:rsidRPr="00FB179E">
        <w:rPr>
          <w:noProof/>
        </w:rPr>
        <w:t xml:space="preserve"> </w:t>
      </w:r>
      <w:r w:rsidRPr="00FB179E">
        <w:rPr>
          <w:b/>
          <w:noProof/>
        </w:rPr>
        <w:t>41</w:t>
      </w:r>
      <w:r w:rsidRPr="00FB179E">
        <w:rPr>
          <w:noProof/>
        </w:rPr>
        <w:t>(8): 3765-3776.</w:t>
      </w:r>
      <w:bookmarkEnd w:id="69"/>
    </w:p>
    <w:p w14:paraId="374F30F9" w14:textId="77777777" w:rsidR="00FB179E" w:rsidRPr="00FB179E" w:rsidRDefault="00FB179E" w:rsidP="000B1DFE">
      <w:pPr>
        <w:pStyle w:val="EndNoteBibliography"/>
        <w:spacing w:line="360" w:lineRule="auto"/>
        <w:ind w:left="720" w:hanging="720"/>
        <w:rPr>
          <w:noProof/>
        </w:rPr>
      </w:pPr>
      <w:bookmarkStart w:id="70" w:name="_ENREF_69"/>
      <w:r w:rsidRPr="00FB179E">
        <w:rPr>
          <w:noProof/>
        </w:rPr>
        <w:t xml:space="preserve">Tuch BB, Mitrovich QM, Homann OR, Hernday AD, Monighetti CK, De La Vega FM, Johnson AD. 2010. The transcriptomes of two heritable cell types illuminate the circuit governing their differentiation. </w:t>
      </w:r>
      <w:r w:rsidRPr="00FB179E">
        <w:rPr>
          <w:i/>
          <w:noProof/>
        </w:rPr>
        <w:t>PLoS Genet</w:t>
      </w:r>
      <w:r w:rsidRPr="00FB179E">
        <w:rPr>
          <w:noProof/>
        </w:rPr>
        <w:t xml:space="preserve"> </w:t>
      </w:r>
      <w:r w:rsidRPr="00FB179E">
        <w:rPr>
          <w:b/>
          <w:noProof/>
        </w:rPr>
        <w:t>6</w:t>
      </w:r>
      <w:r w:rsidRPr="00FB179E">
        <w:rPr>
          <w:noProof/>
        </w:rPr>
        <w:t>(8): e1001070.</w:t>
      </w:r>
      <w:bookmarkEnd w:id="70"/>
    </w:p>
    <w:p w14:paraId="24A58665" w14:textId="77777777" w:rsidR="00FB179E" w:rsidRPr="00FB179E" w:rsidRDefault="00FB179E" w:rsidP="000B1DFE">
      <w:pPr>
        <w:pStyle w:val="EndNoteBibliography"/>
        <w:spacing w:line="360" w:lineRule="auto"/>
        <w:ind w:left="720" w:hanging="720"/>
        <w:rPr>
          <w:noProof/>
        </w:rPr>
      </w:pPr>
      <w:bookmarkStart w:id="71" w:name="_ENREF_70"/>
      <w:r w:rsidRPr="00FB179E">
        <w:rPr>
          <w:noProof/>
        </w:rPr>
        <w:t xml:space="preserve">Wu W, Lockhart SR, Pujol C, Srikantha T, Soll DR. 2007. Heterozygosity of genes on the sex chromosome regulates </w:t>
      </w:r>
      <w:r w:rsidRPr="00FB179E">
        <w:rPr>
          <w:i/>
          <w:noProof/>
        </w:rPr>
        <w:t>Candida albicans</w:t>
      </w:r>
      <w:r w:rsidRPr="00FB179E">
        <w:rPr>
          <w:noProof/>
        </w:rPr>
        <w:t xml:space="preserve"> virulence. </w:t>
      </w:r>
      <w:r w:rsidRPr="00FB179E">
        <w:rPr>
          <w:i/>
          <w:noProof/>
        </w:rPr>
        <w:t>Mol Microbiol</w:t>
      </w:r>
      <w:r w:rsidRPr="00FB179E">
        <w:rPr>
          <w:noProof/>
        </w:rPr>
        <w:t xml:space="preserve"> </w:t>
      </w:r>
      <w:r w:rsidRPr="00FB179E">
        <w:rPr>
          <w:b/>
          <w:noProof/>
        </w:rPr>
        <w:t>64</w:t>
      </w:r>
      <w:r w:rsidRPr="00FB179E">
        <w:rPr>
          <w:noProof/>
        </w:rPr>
        <w:t>(6): 1587-1604.</w:t>
      </w:r>
      <w:bookmarkEnd w:id="71"/>
    </w:p>
    <w:p w14:paraId="0A3CD2C5" w14:textId="77777777" w:rsidR="00FB179E" w:rsidRPr="00FB179E" w:rsidRDefault="00FB179E" w:rsidP="000B1DFE">
      <w:pPr>
        <w:pStyle w:val="EndNoteBibliography"/>
        <w:spacing w:line="360" w:lineRule="auto"/>
        <w:ind w:left="720" w:hanging="720"/>
        <w:rPr>
          <w:noProof/>
        </w:rPr>
      </w:pPr>
      <w:bookmarkStart w:id="72" w:name="_ENREF_71"/>
      <w:r w:rsidRPr="00FB179E">
        <w:rPr>
          <w:noProof/>
        </w:rPr>
        <w:t xml:space="preserve">Yang Z. 1997. PAML: a program package for phylogenetic analysis by maximum likelihood. </w:t>
      </w:r>
      <w:r w:rsidRPr="00FB179E">
        <w:rPr>
          <w:i/>
          <w:noProof/>
        </w:rPr>
        <w:t>Computer applications in the biosciences : CABIOS</w:t>
      </w:r>
      <w:r w:rsidRPr="00FB179E">
        <w:rPr>
          <w:noProof/>
        </w:rPr>
        <w:t xml:space="preserve"> </w:t>
      </w:r>
      <w:r w:rsidRPr="00FB179E">
        <w:rPr>
          <w:b/>
          <w:noProof/>
        </w:rPr>
        <w:t>13</w:t>
      </w:r>
      <w:r w:rsidRPr="00FB179E">
        <w:rPr>
          <w:noProof/>
        </w:rPr>
        <w:t>(5): 555-556.</w:t>
      </w:r>
      <w:bookmarkEnd w:id="72"/>
    </w:p>
    <w:p w14:paraId="3E025E9C" w14:textId="77777777" w:rsidR="00FB179E" w:rsidRPr="00FB179E" w:rsidRDefault="00FB179E" w:rsidP="000B1DFE">
      <w:pPr>
        <w:pStyle w:val="EndNoteBibliography"/>
        <w:spacing w:line="360" w:lineRule="auto"/>
        <w:ind w:left="720" w:hanging="720"/>
        <w:rPr>
          <w:noProof/>
        </w:rPr>
      </w:pPr>
      <w:bookmarkStart w:id="73" w:name="_ENREF_72"/>
      <w:r w:rsidRPr="00FB179E">
        <w:rPr>
          <w:noProof/>
        </w:rPr>
        <w:t xml:space="preserve">Zordan RE, Miller MG, Galgoczy DJ, Tuch BB, Johnson AD. 2007. Interlocking transcriptional feedback loops control white-opaque switching in </w:t>
      </w:r>
      <w:r w:rsidRPr="00FB179E">
        <w:rPr>
          <w:i/>
          <w:noProof/>
        </w:rPr>
        <w:t>Candida albicans</w:t>
      </w:r>
      <w:r w:rsidRPr="00FB179E">
        <w:rPr>
          <w:noProof/>
        </w:rPr>
        <w:t xml:space="preserve">. </w:t>
      </w:r>
      <w:r w:rsidRPr="00FB179E">
        <w:rPr>
          <w:i/>
          <w:noProof/>
        </w:rPr>
        <w:t>PLoS Biol</w:t>
      </w:r>
      <w:r w:rsidRPr="00FB179E">
        <w:rPr>
          <w:noProof/>
        </w:rPr>
        <w:t xml:space="preserve"> </w:t>
      </w:r>
      <w:r w:rsidRPr="00FB179E">
        <w:rPr>
          <w:b/>
          <w:noProof/>
        </w:rPr>
        <w:t>5</w:t>
      </w:r>
      <w:r w:rsidRPr="00FB179E">
        <w:rPr>
          <w:noProof/>
        </w:rPr>
        <w:t>(10): e256.</w:t>
      </w:r>
      <w:bookmarkEnd w:id="73"/>
    </w:p>
    <w:p w14:paraId="29E6E021" w14:textId="5DF93F68" w:rsidR="00083179" w:rsidRPr="007D7674" w:rsidRDefault="0001359F" w:rsidP="000B1DFE">
      <w:pPr>
        <w:spacing w:line="360" w:lineRule="auto"/>
      </w:pPr>
      <w:r w:rsidRPr="007D7674">
        <w:fldChar w:fldCharType="end"/>
      </w:r>
    </w:p>
    <w:sectPr w:rsidR="00083179" w:rsidRPr="007D7674" w:rsidSect="0094519B">
      <w:footerReference w:type="even" r:id="rId34"/>
      <w:footerReference w:type="default" r:id="rId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EAC2BA" w14:textId="77777777" w:rsidR="00BF25FE" w:rsidRDefault="00BF25FE" w:rsidP="00E86076">
      <w:r>
        <w:separator/>
      </w:r>
    </w:p>
  </w:endnote>
  <w:endnote w:type="continuationSeparator" w:id="0">
    <w:p w14:paraId="0C3B3F3D" w14:textId="77777777" w:rsidR="00BF25FE" w:rsidRDefault="00BF25FE" w:rsidP="00E860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WenQuanYi Micro Hei">
    <w:altName w:val="Times New Roman"/>
    <w:panose1 w:val="00000000000000000000"/>
    <w:charset w:val="00"/>
    <w:family w:val="roman"/>
    <w:notTrueType/>
    <w:pitch w:val="default"/>
  </w:font>
  <w:font w:name="Lohit Hindi">
    <w:altName w:val="ＭＳ 明朝"/>
    <w:charset w:val="80"/>
    <w:family w:val="auto"/>
    <w:pitch w:val="variable"/>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eneva">
    <w:panose1 w:val="020B0503030404040204"/>
    <w:charset w:val="00"/>
    <w:family w:val="auto"/>
    <w:pitch w:val="variable"/>
    <w:sig w:usb0="00000007" w:usb1="00000000" w:usb2="00000000" w:usb3="00000000" w:csb0="00000093"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43E23" w14:textId="77777777" w:rsidR="00BF25FE" w:rsidRDefault="00BF25FE" w:rsidP="00E8607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C6088E6" w14:textId="77777777" w:rsidR="00BF25FE" w:rsidRDefault="00BF25FE" w:rsidP="00E8607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3455F7" w14:textId="77777777" w:rsidR="00BF25FE" w:rsidRDefault="00BF25FE" w:rsidP="00E8607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72E4F">
      <w:rPr>
        <w:rStyle w:val="PageNumber"/>
        <w:noProof/>
      </w:rPr>
      <w:t>1</w:t>
    </w:r>
    <w:r>
      <w:rPr>
        <w:rStyle w:val="PageNumber"/>
      </w:rPr>
      <w:fldChar w:fldCharType="end"/>
    </w:r>
  </w:p>
  <w:p w14:paraId="6DD2B9C6" w14:textId="77777777" w:rsidR="00BF25FE" w:rsidRDefault="00BF25FE" w:rsidP="00E8607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6B71B4" w14:textId="77777777" w:rsidR="00BF25FE" w:rsidRDefault="00BF25FE" w:rsidP="00E86076">
      <w:r>
        <w:separator/>
      </w:r>
    </w:p>
  </w:footnote>
  <w:footnote w:type="continuationSeparator" w:id="0">
    <w:p w14:paraId="4E01D323" w14:textId="77777777" w:rsidR="00BF25FE" w:rsidRDefault="00BF25FE" w:rsidP="00E8607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B22528"/>
    <w:multiLevelType w:val="hybridMultilevel"/>
    <w:tmpl w:val="06066202"/>
    <w:lvl w:ilvl="0" w:tplc="DE9A56D8">
      <w:start w:val="3"/>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4C163DCD"/>
    <w:multiLevelType w:val="hybridMultilevel"/>
    <w:tmpl w:val="DB22512C"/>
    <w:lvl w:ilvl="0" w:tplc="EE62DF66">
      <w:start w:val="3"/>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0&lt;/ScanUnformatted&gt;&lt;ScanChanges&gt;0&lt;/ScanChanges&gt;&lt;Suspended&gt;0&lt;/Suspended&gt;&lt;/ENInstantFormat&gt;"/>
    <w:docVar w:name="EN.Layout" w:val="&lt;ENLayout&gt;&lt;Style&gt;Genome Research&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v0e52aeg25raeezrs65pddzzdpsr5x9evsf&quot;&gt;Richard-johnson refs- X Converted&lt;record-ids&gt;&lt;item&gt;5&lt;/item&gt;&lt;item&gt;6&lt;/item&gt;&lt;item&gt;118&lt;/item&gt;&lt;item&gt;147&lt;/item&gt;&lt;item&gt;151&lt;/item&gt;&lt;item&gt;155&lt;/item&gt;&lt;item&gt;186&lt;/item&gt;&lt;item&gt;243&lt;/item&gt;&lt;item&gt;434&lt;/item&gt;&lt;item&gt;476&lt;/item&gt;&lt;item&gt;493&lt;/item&gt;&lt;item&gt;506&lt;/item&gt;&lt;item&gt;600&lt;/item&gt;&lt;item&gt;705&lt;/item&gt;&lt;item&gt;749&lt;/item&gt;&lt;item&gt;757&lt;/item&gt;&lt;item&gt;792&lt;/item&gt;&lt;item&gt;832&lt;/item&gt;&lt;item&gt;1107&lt;/item&gt;&lt;item&gt;1178&lt;/item&gt;&lt;item&gt;1186&lt;/item&gt;&lt;item&gt;1195&lt;/item&gt;&lt;item&gt;1202&lt;/item&gt;&lt;item&gt;1248&lt;/item&gt;&lt;item&gt;1250&lt;/item&gt;&lt;item&gt;1280&lt;/item&gt;&lt;item&gt;1747&lt;/item&gt;&lt;item&gt;1762&lt;/item&gt;&lt;item&gt;2035&lt;/item&gt;&lt;item&gt;2036&lt;/item&gt;&lt;item&gt;2039&lt;/item&gt;&lt;item&gt;2069&lt;/item&gt;&lt;item&gt;2073&lt;/item&gt;&lt;item&gt;2077&lt;/item&gt;&lt;item&gt;2078&lt;/item&gt;&lt;item&gt;2093&lt;/item&gt;&lt;item&gt;2094&lt;/item&gt;&lt;item&gt;2100&lt;/item&gt;&lt;item&gt;2101&lt;/item&gt;&lt;item&gt;2103&lt;/item&gt;&lt;item&gt;2105&lt;/item&gt;&lt;item&gt;2109&lt;/item&gt;&lt;item&gt;2112&lt;/item&gt;&lt;item&gt;2113&lt;/item&gt;&lt;item&gt;2114&lt;/item&gt;&lt;item&gt;2118&lt;/item&gt;&lt;item&gt;2119&lt;/item&gt;&lt;item&gt;2128&lt;/item&gt;&lt;item&gt;2130&lt;/item&gt;&lt;item&gt;2145&lt;/item&gt;&lt;item&gt;2147&lt;/item&gt;&lt;item&gt;2149&lt;/item&gt;&lt;item&gt;2151&lt;/item&gt;&lt;item&gt;2152&lt;/item&gt;&lt;item&gt;2153&lt;/item&gt;&lt;item&gt;2154&lt;/item&gt;&lt;item&gt;2155&lt;/item&gt;&lt;item&gt;2174&lt;/item&gt;&lt;item&gt;2178&lt;/item&gt;&lt;item&gt;2179&lt;/item&gt;&lt;item&gt;2185&lt;/item&gt;&lt;item&gt;2188&lt;/item&gt;&lt;item&gt;2492&lt;/item&gt;&lt;item&gt;2494&lt;/item&gt;&lt;item&gt;2495&lt;/item&gt;&lt;item&gt;2496&lt;/item&gt;&lt;item&gt;2506&lt;/item&gt;&lt;item&gt;2507&lt;/item&gt;&lt;item&gt;2647&lt;/item&gt;&lt;item&gt;2658&lt;/item&gt;&lt;item&gt;2666&lt;/item&gt;&lt;item&gt;2693&lt;/item&gt;&lt;/record-ids&gt;&lt;/item&gt;&lt;/Libraries&gt;"/>
  </w:docVars>
  <w:rsids>
    <w:rsidRoot w:val="00D2166C"/>
    <w:rsid w:val="000006AC"/>
    <w:rsid w:val="00000FCD"/>
    <w:rsid w:val="00001308"/>
    <w:rsid w:val="00003B9F"/>
    <w:rsid w:val="00004714"/>
    <w:rsid w:val="00005A37"/>
    <w:rsid w:val="00006242"/>
    <w:rsid w:val="000062BC"/>
    <w:rsid w:val="00006D39"/>
    <w:rsid w:val="00007E4C"/>
    <w:rsid w:val="0001030F"/>
    <w:rsid w:val="00010E81"/>
    <w:rsid w:val="000112F6"/>
    <w:rsid w:val="00011BDC"/>
    <w:rsid w:val="00013514"/>
    <w:rsid w:val="0001359F"/>
    <w:rsid w:val="000136AE"/>
    <w:rsid w:val="00013CAA"/>
    <w:rsid w:val="00013E1A"/>
    <w:rsid w:val="00015226"/>
    <w:rsid w:val="0001633B"/>
    <w:rsid w:val="00016911"/>
    <w:rsid w:val="000179FD"/>
    <w:rsid w:val="0002003D"/>
    <w:rsid w:val="0002154E"/>
    <w:rsid w:val="00021A1A"/>
    <w:rsid w:val="00022148"/>
    <w:rsid w:val="000239CB"/>
    <w:rsid w:val="00024084"/>
    <w:rsid w:val="0002462C"/>
    <w:rsid w:val="000247FD"/>
    <w:rsid w:val="00025185"/>
    <w:rsid w:val="000259BD"/>
    <w:rsid w:val="00026FC3"/>
    <w:rsid w:val="00027005"/>
    <w:rsid w:val="00027417"/>
    <w:rsid w:val="00027FB2"/>
    <w:rsid w:val="000302D8"/>
    <w:rsid w:val="000306E4"/>
    <w:rsid w:val="00032008"/>
    <w:rsid w:val="00032020"/>
    <w:rsid w:val="00034273"/>
    <w:rsid w:val="000352D9"/>
    <w:rsid w:val="000367B5"/>
    <w:rsid w:val="00037AF5"/>
    <w:rsid w:val="000406A8"/>
    <w:rsid w:val="00040CF3"/>
    <w:rsid w:val="00042038"/>
    <w:rsid w:val="00042872"/>
    <w:rsid w:val="0004384E"/>
    <w:rsid w:val="00043B06"/>
    <w:rsid w:val="00044679"/>
    <w:rsid w:val="00044982"/>
    <w:rsid w:val="00046133"/>
    <w:rsid w:val="000464E5"/>
    <w:rsid w:val="0004686B"/>
    <w:rsid w:val="00046AB2"/>
    <w:rsid w:val="00050052"/>
    <w:rsid w:val="00052B2E"/>
    <w:rsid w:val="0005424E"/>
    <w:rsid w:val="000555EA"/>
    <w:rsid w:val="000575A2"/>
    <w:rsid w:val="00060279"/>
    <w:rsid w:val="000602B6"/>
    <w:rsid w:val="00061910"/>
    <w:rsid w:val="00061EAF"/>
    <w:rsid w:val="0006283D"/>
    <w:rsid w:val="00062885"/>
    <w:rsid w:val="00063624"/>
    <w:rsid w:val="0006427A"/>
    <w:rsid w:val="00064977"/>
    <w:rsid w:val="00065805"/>
    <w:rsid w:val="00066395"/>
    <w:rsid w:val="000668DA"/>
    <w:rsid w:val="0006788E"/>
    <w:rsid w:val="00067FEF"/>
    <w:rsid w:val="00070703"/>
    <w:rsid w:val="00071107"/>
    <w:rsid w:val="00071C5D"/>
    <w:rsid w:val="0007336F"/>
    <w:rsid w:val="00073C08"/>
    <w:rsid w:val="0007424B"/>
    <w:rsid w:val="00074789"/>
    <w:rsid w:val="00074905"/>
    <w:rsid w:val="00074E43"/>
    <w:rsid w:val="00076AF7"/>
    <w:rsid w:val="000807D5"/>
    <w:rsid w:val="00081D19"/>
    <w:rsid w:val="00081DCE"/>
    <w:rsid w:val="000820DF"/>
    <w:rsid w:val="00082AE9"/>
    <w:rsid w:val="00082D70"/>
    <w:rsid w:val="00083179"/>
    <w:rsid w:val="00083396"/>
    <w:rsid w:val="00083F0C"/>
    <w:rsid w:val="00084B0E"/>
    <w:rsid w:val="00085B0C"/>
    <w:rsid w:val="000864B4"/>
    <w:rsid w:val="00087203"/>
    <w:rsid w:val="000874E6"/>
    <w:rsid w:val="0009180D"/>
    <w:rsid w:val="000928B9"/>
    <w:rsid w:val="0009302C"/>
    <w:rsid w:val="0009377C"/>
    <w:rsid w:val="00093DAA"/>
    <w:rsid w:val="00094527"/>
    <w:rsid w:val="0009597D"/>
    <w:rsid w:val="00095BF6"/>
    <w:rsid w:val="00096581"/>
    <w:rsid w:val="00096D82"/>
    <w:rsid w:val="000A017F"/>
    <w:rsid w:val="000A07BA"/>
    <w:rsid w:val="000A176D"/>
    <w:rsid w:val="000A2DDA"/>
    <w:rsid w:val="000A2FB2"/>
    <w:rsid w:val="000A3D2B"/>
    <w:rsid w:val="000A4B01"/>
    <w:rsid w:val="000A505B"/>
    <w:rsid w:val="000A5EF0"/>
    <w:rsid w:val="000A6C05"/>
    <w:rsid w:val="000A6DB4"/>
    <w:rsid w:val="000A70FD"/>
    <w:rsid w:val="000B00BD"/>
    <w:rsid w:val="000B02BA"/>
    <w:rsid w:val="000B056F"/>
    <w:rsid w:val="000B0BC0"/>
    <w:rsid w:val="000B18E0"/>
    <w:rsid w:val="000B1D94"/>
    <w:rsid w:val="000B1DFE"/>
    <w:rsid w:val="000B2212"/>
    <w:rsid w:val="000B2C74"/>
    <w:rsid w:val="000B3481"/>
    <w:rsid w:val="000B436C"/>
    <w:rsid w:val="000B4E56"/>
    <w:rsid w:val="000B5D4C"/>
    <w:rsid w:val="000B640C"/>
    <w:rsid w:val="000B6716"/>
    <w:rsid w:val="000B6F34"/>
    <w:rsid w:val="000B786B"/>
    <w:rsid w:val="000B7C62"/>
    <w:rsid w:val="000B7DAC"/>
    <w:rsid w:val="000C014C"/>
    <w:rsid w:val="000C02F1"/>
    <w:rsid w:val="000C0FC7"/>
    <w:rsid w:val="000C1263"/>
    <w:rsid w:val="000C21DF"/>
    <w:rsid w:val="000C2EC6"/>
    <w:rsid w:val="000C318B"/>
    <w:rsid w:val="000C4669"/>
    <w:rsid w:val="000C50BE"/>
    <w:rsid w:val="000C5B22"/>
    <w:rsid w:val="000C7AF4"/>
    <w:rsid w:val="000D2590"/>
    <w:rsid w:val="000D2A5C"/>
    <w:rsid w:val="000D2AF1"/>
    <w:rsid w:val="000D345D"/>
    <w:rsid w:val="000D3D74"/>
    <w:rsid w:val="000D4FA5"/>
    <w:rsid w:val="000D6D08"/>
    <w:rsid w:val="000D7383"/>
    <w:rsid w:val="000D7C07"/>
    <w:rsid w:val="000E0124"/>
    <w:rsid w:val="000E037C"/>
    <w:rsid w:val="000E052A"/>
    <w:rsid w:val="000E0682"/>
    <w:rsid w:val="000E1276"/>
    <w:rsid w:val="000E1B85"/>
    <w:rsid w:val="000E2087"/>
    <w:rsid w:val="000E3438"/>
    <w:rsid w:val="000E3FF4"/>
    <w:rsid w:val="000E568D"/>
    <w:rsid w:val="000E605A"/>
    <w:rsid w:val="000E6F1B"/>
    <w:rsid w:val="000E7274"/>
    <w:rsid w:val="000F0F36"/>
    <w:rsid w:val="000F2454"/>
    <w:rsid w:val="000F274D"/>
    <w:rsid w:val="000F28A8"/>
    <w:rsid w:val="000F2B29"/>
    <w:rsid w:val="000F32AB"/>
    <w:rsid w:val="000F448F"/>
    <w:rsid w:val="000F48EA"/>
    <w:rsid w:val="000F5285"/>
    <w:rsid w:val="000F582B"/>
    <w:rsid w:val="000F5950"/>
    <w:rsid w:val="000F5E1F"/>
    <w:rsid w:val="000F6086"/>
    <w:rsid w:val="000F60DF"/>
    <w:rsid w:val="000F6979"/>
    <w:rsid w:val="000F698A"/>
    <w:rsid w:val="000F7C75"/>
    <w:rsid w:val="001000FF"/>
    <w:rsid w:val="00100464"/>
    <w:rsid w:val="001004E5"/>
    <w:rsid w:val="00101AFB"/>
    <w:rsid w:val="00103504"/>
    <w:rsid w:val="00103C9C"/>
    <w:rsid w:val="00103D48"/>
    <w:rsid w:val="001044FB"/>
    <w:rsid w:val="00104F8B"/>
    <w:rsid w:val="00110C24"/>
    <w:rsid w:val="00111910"/>
    <w:rsid w:val="00111A7B"/>
    <w:rsid w:val="00111C86"/>
    <w:rsid w:val="001125CA"/>
    <w:rsid w:val="001141A4"/>
    <w:rsid w:val="00114D5F"/>
    <w:rsid w:val="00115294"/>
    <w:rsid w:val="0011600F"/>
    <w:rsid w:val="00117672"/>
    <w:rsid w:val="00117D2B"/>
    <w:rsid w:val="001214A3"/>
    <w:rsid w:val="0012155D"/>
    <w:rsid w:val="00121754"/>
    <w:rsid w:val="00121D64"/>
    <w:rsid w:val="0012275A"/>
    <w:rsid w:val="0012284C"/>
    <w:rsid w:val="001228AD"/>
    <w:rsid w:val="00123720"/>
    <w:rsid w:val="00125002"/>
    <w:rsid w:val="001251E7"/>
    <w:rsid w:val="00125C3E"/>
    <w:rsid w:val="00125DD3"/>
    <w:rsid w:val="0013127B"/>
    <w:rsid w:val="001312BF"/>
    <w:rsid w:val="001317E2"/>
    <w:rsid w:val="00132861"/>
    <w:rsid w:val="00132895"/>
    <w:rsid w:val="00132A86"/>
    <w:rsid w:val="00132F4D"/>
    <w:rsid w:val="001334B8"/>
    <w:rsid w:val="0013433E"/>
    <w:rsid w:val="00134CA4"/>
    <w:rsid w:val="001351C8"/>
    <w:rsid w:val="00135480"/>
    <w:rsid w:val="00135981"/>
    <w:rsid w:val="00136E28"/>
    <w:rsid w:val="001370C1"/>
    <w:rsid w:val="00137456"/>
    <w:rsid w:val="00137544"/>
    <w:rsid w:val="00137566"/>
    <w:rsid w:val="00137B89"/>
    <w:rsid w:val="00137BDC"/>
    <w:rsid w:val="0014029C"/>
    <w:rsid w:val="00140327"/>
    <w:rsid w:val="00141285"/>
    <w:rsid w:val="001413B9"/>
    <w:rsid w:val="00142446"/>
    <w:rsid w:val="00142C98"/>
    <w:rsid w:val="00143CA4"/>
    <w:rsid w:val="00145FA5"/>
    <w:rsid w:val="0014646C"/>
    <w:rsid w:val="00146B7C"/>
    <w:rsid w:val="001476FC"/>
    <w:rsid w:val="00151089"/>
    <w:rsid w:val="0015190D"/>
    <w:rsid w:val="00151BA0"/>
    <w:rsid w:val="00152450"/>
    <w:rsid w:val="00152B10"/>
    <w:rsid w:val="00153ACD"/>
    <w:rsid w:val="00156416"/>
    <w:rsid w:val="001567AB"/>
    <w:rsid w:val="00156923"/>
    <w:rsid w:val="001577D4"/>
    <w:rsid w:val="00160652"/>
    <w:rsid w:val="00160730"/>
    <w:rsid w:val="00160964"/>
    <w:rsid w:val="00160A76"/>
    <w:rsid w:val="00160F5E"/>
    <w:rsid w:val="001614BA"/>
    <w:rsid w:val="0016153D"/>
    <w:rsid w:val="00161AD3"/>
    <w:rsid w:val="00162160"/>
    <w:rsid w:val="0016231C"/>
    <w:rsid w:val="0016259E"/>
    <w:rsid w:val="00162900"/>
    <w:rsid w:val="00162BB5"/>
    <w:rsid w:val="00162E92"/>
    <w:rsid w:val="00164AAD"/>
    <w:rsid w:val="00165258"/>
    <w:rsid w:val="0016615A"/>
    <w:rsid w:val="0016638E"/>
    <w:rsid w:val="00166D5F"/>
    <w:rsid w:val="00166D81"/>
    <w:rsid w:val="00167148"/>
    <w:rsid w:val="001675C4"/>
    <w:rsid w:val="001679A0"/>
    <w:rsid w:val="00170CA9"/>
    <w:rsid w:val="00171E77"/>
    <w:rsid w:val="00172B68"/>
    <w:rsid w:val="001731E4"/>
    <w:rsid w:val="00173E9E"/>
    <w:rsid w:val="00174EA7"/>
    <w:rsid w:val="0017660A"/>
    <w:rsid w:val="00177AB3"/>
    <w:rsid w:val="001805BD"/>
    <w:rsid w:val="00180B26"/>
    <w:rsid w:val="00180C17"/>
    <w:rsid w:val="00182259"/>
    <w:rsid w:val="001826DA"/>
    <w:rsid w:val="001827CE"/>
    <w:rsid w:val="00183010"/>
    <w:rsid w:val="00183197"/>
    <w:rsid w:val="00183423"/>
    <w:rsid w:val="001853C4"/>
    <w:rsid w:val="00190414"/>
    <w:rsid w:val="00190980"/>
    <w:rsid w:val="00190E32"/>
    <w:rsid w:val="00192B2E"/>
    <w:rsid w:val="001937D8"/>
    <w:rsid w:val="00194C1F"/>
    <w:rsid w:val="00195ACD"/>
    <w:rsid w:val="001A1599"/>
    <w:rsid w:val="001A1E6E"/>
    <w:rsid w:val="001A267C"/>
    <w:rsid w:val="001A2CD8"/>
    <w:rsid w:val="001A3572"/>
    <w:rsid w:val="001A3706"/>
    <w:rsid w:val="001A3C33"/>
    <w:rsid w:val="001A4C1E"/>
    <w:rsid w:val="001A5DF5"/>
    <w:rsid w:val="001A61D9"/>
    <w:rsid w:val="001A6513"/>
    <w:rsid w:val="001A786A"/>
    <w:rsid w:val="001A7B04"/>
    <w:rsid w:val="001B0001"/>
    <w:rsid w:val="001B0E1B"/>
    <w:rsid w:val="001B1741"/>
    <w:rsid w:val="001B1746"/>
    <w:rsid w:val="001B18C3"/>
    <w:rsid w:val="001B1D9E"/>
    <w:rsid w:val="001B2F2F"/>
    <w:rsid w:val="001B3447"/>
    <w:rsid w:val="001B37AD"/>
    <w:rsid w:val="001B3853"/>
    <w:rsid w:val="001B39F6"/>
    <w:rsid w:val="001B4794"/>
    <w:rsid w:val="001B6339"/>
    <w:rsid w:val="001B64CC"/>
    <w:rsid w:val="001B6E4F"/>
    <w:rsid w:val="001C16CE"/>
    <w:rsid w:val="001C27D5"/>
    <w:rsid w:val="001C296D"/>
    <w:rsid w:val="001C3DAE"/>
    <w:rsid w:val="001C42AD"/>
    <w:rsid w:val="001C7801"/>
    <w:rsid w:val="001C79D4"/>
    <w:rsid w:val="001C7D40"/>
    <w:rsid w:val="001C7D94"/>
    <w:rsid w:val="001D02E1"/>
    <w:rsid w:val="001D0AFD"/>
    <w:rsid w:val="001D153E"/>
    <w:rsid w:val="001D1E6A"/>
    <w:rsid w:val="001D20A7"/>
    <w:rsid w:val="001D3DD3"/>
    <w:rsid w:val="001D4AB7"/>
    <w:rsid w:val="001D5012"/>
    <w:rsid w:val="001D580E"/>
    <w:rsid w:val="001D6DD4"/>
    <w:rsid w:val="001E07BF"/>
    <w:rsid w:val="001E159C"/>
    <w:rsid w:val="001E164B"/>
    <w:rsid w:val="001E166C"/>
    <w:rsid w:val="001E2142"/>
    <w:rsid w:val="001E33DD"/>
    <w:rsid w:val="001E3655"/>
    <w:rsid w:val="001E40AD"/>
    <w:rsid w:val="001E4C67"/>
    <w:rsid w:val="001E5CAF"/>
    <w:rsid w:val="001E63B3"/>
    <w:rsid w:val="001E6903"/>
    <w:rsid w:val="001E7146"/>
    <w:rsid w:val="001F04BC"/>
    <w:rsid w:val="001F0B91"/>
    <w:rsid w:val="001F1E79"/>
    <w:rsid w:val="001F2421"/>
    <w:rsid w:val="001F2873"/>
    <w:rsid w:val="001F35BE"/>
    <w:rsid w:val="001F3B3F"/>
    <w:rsid w:val="001F3CB8"/>
    <w:rsid w:val="001F5504"/>
    <w:rsid w:val="001F5B6B"/>
    <w:rsid w:val="001F5D43"/>
    <w:rsid w:val="001F655B"/>
    <w:rsid w:val="001F664F"/>
    <w:rsid w:val="001F6F1A"/>
    <w:rsid w:val="002015F4"/>
    <w:rsid w:val="0020162C"/>
    <w:rsid w:val="00202136"/>
    <w:rsid w:val="00202FD8"/>
    <w:rsid w:val="00203B94"/>
    <w:rsid w:val="0020601B"/>
    <w:rsid w:val="002067DC"/>
    <w:rsid w:val="00206BD4"/>
    <w:rsid w:val="00207F4F"/>
    <w:rsid w:val="00210F39"/>
    <w:rsid w:val="002123A9"/>
    <w:rsid w:val="0021333D"/>
    <w:rsid w:val="00214622"/>
    <w:rsid w:val="0021497C"/>
    <w:rsid w:val="002162CF"/>
    <w:rsid w:val="00216609"/>
    <w:rsid w:val="00217040"/>
    <w:rsid w:val="0022059D"/>
    <w:rsid w:val="00220800"/>
    <w:rsid w:val="002209A3"/>
    <w:rsid w:val="002219E5"/>
    <w:rsid w:val="00222197"/>
    <w:rsid w:val="00222796"/>
    <w:rsid w:val="002232EF"/>
    <w:rsid w:val="00223A5E"/>
    <w:rsid w:val="00224767"/>
    <w:rsid w:val="002251BD"/>
    <w:rsid w:val="002309BD"/>
    <w:rsid w:val="002325FB"/>
    <w:rsid w:val="00232905"/>
    <w:rsid w:val="00232EF4"/>
    <w:rsid w:val="00233071"/>
    <w:rsid w:val="00233186"/>
    <w:rsid w:val="00233596"/>
    <w:rsid w:val="002337C5"/>
    <w:rsid w:val="0023439A"/>
    <w:rsid w:val="002344DD"/>
    <w:rsid w:val="00234935"/>
    <w:rsid w:val="002351D2"/>
    <w:rsid w:val="002351F8"/>
    <w:rsid w:val="0023577C"/>
    <w:rsid w:val="0023644A"/>
    <w:rsid w:val="002367F6"/>
    <w:rsid w:val="00237389"/>
    <w:rsid w:val="00242851"/>
    <w:rsid w:val="00243936"/>
    <w:rsid w:val="002450EA"/>
    <w:rsid w:val="00245387"/>
    <w:rsid w:val="002472EE"/>
    <w:rsid w:val="00247954"/>
    <w:rsid w:val="00250BB9"/>
    <w:rsid w:val="00251306"/>
    <w:rsid w:val="00251C1A"/>
    <w:rsid w:val="002520F5"/>
    <w:rsid w:val="0025362B"/>
    <w:rsid w:val="00254F6B"/>
    <w:rsid w:val="00255C7C"/>
    <w:rsid w:val="0025614C"/>
    <w:rsid w:val="0025645C"/>
    <w:rsid w:val="00256B1F"/>
    <w:rsid w:val="002571D8"/>
    <w:rsid w:val="00257FB3"/>
    <w:rsid w:val="002608D8"/>
    <w:rsid w:val="002608E3"/>
    <w:rsid w:val="00260DF6"/>
    <w:rsid w:val="00261125"/>
    <w:rsid w:val="0026179B"/>
    <w:rsid w:val="002627CC"/>
    <w:rsid w:val="00262ABD"/>
    <w:rsid w:val="00266017"/>
    <w:rsid w:val="002660F2"/>
    <w:rsid w:val="00266931"/>
    <w:rsid w:val="00266950"/>
    <w:rsid w:val="00267199"/>
    <w:rsid w:val="002704B0"/>
    <w:rsid w:val="00270704"/>
    <w:rsid w:val="002712ED"/>
    <w:rsid w:val="00271400"/>
    <w:rsid w:val="002729FD"/>
    <w:rsid w:val="00272A52"/>
    <w:rsid w:val="002736C1"/>
    <w:rsid w:val="0027512B"/>
    <w:rsid w:val="00276CBA"/>
    <w:rsid w:val="002778F5"/>
    <w:rsid w:val="00277A08"/>
    <w:rsid w:val="00280431"/>
    <w:rsid w:val="002804B0"/>
    <w:rsid w:val="0028069B"/>
    <w:rsid w:val="00280ED3"/>
    <w:rsid w:val="00281128"/>
    <w:rsid w:val="00282DA9"/>
    <w:rsid w:val="00282FAF"/>
    <w:rsid w:val="00284079"/>
    <w:rsid w:val="00284D59"/>
    <w:rsid w:val="00285B6B"/>
    <w:rsid w:val="00285F24"/>
    <w:rsid w:val="00287396"/>
    <w:rsid w:val="00287B00"/>
    <w:rsid w:val="00290591"/>
    <w:rsid w:val="00290829"/>
    <w:rsid w:val="00290BAD"/>
    <w:rsid w:val="00291384"/>
    <w:rsid w:val="0029198A"/>
    <w:rsid w:val="00291C77"/>
    <w:rsid w:val="00291D80"/>
    <w:rsid w:val="00291E40"/>
    <w:rsid w:val="00291F0D"/>
    <w:rsid w:val="00292E2E"/>
    <w:rsid w:val="00292F67"/>
    <w:rsid w:val="0029386A"/>
    <w:rsid w:val="0029388A"/>
    <w:rsid w:val="00294AF3"/>
    <w:rsid w:val="0029510B"/>
    <w:rsid w:val="0029526B"/>
    <w:rsid w:val="0029545B"/>
    <w:rsid w:val="00295EF2"/>
    <w:rsid w:val="002963A8"/>
    <w:rsid w:val="00296403"/>
    <w:rsid w:val="00296855"/>
    <w:rsid w:val="00296A13"/>
    <w:rsid w:val="00296A62"/>
    <w:rsid w:val="00297C84"/>
    <w:rsid w:val="002A094E"/>
    <w:rsid w:val="002A0B28"/>
    <w:rsid w:val="002A0F9F"/>
    <w:rsid w:val="002A2280"/>
    <w:rsid w:val="002A2771"/>
    <w:rsid w:val="002A2A94"/>
    <w:rsid w:val="002A398E"/>
    <w:rsid w:val="002A44CD"/>
    <w:rsid w:val="002A53B2"/>
    <w:rsid w:val="002A6899"/>
    <w:rsid w:val="002A72AF"/>
    <w:rsid w:val="002A7505"/>
    <w:rsid w:val="002A77C4"/>
    <w:rsid w:val="002A7ABA"/>
    <w:rsid w:val="002B0F9A"/>
    <w:rsid w:val="002B1069"/>
    <w:rsid w:val="002B11B4"/>
    <w:rsid w:val="002B13D7"/>
    <w:rsid w:val="002B1964"/>
    <w:rsid w:val="002B3253"/>
    <w:rsid w:val="002B35F1"/>
    <w:rsid w:val="002B4DDA"/>
    <w:rsid w:val="002B5240"/>
    <w:rsid w:val="002B5D84"/>
    <w:rsid w:val="002B6464"/>
    <w:rsid w:val="002B7057"/>
    <w:rsid w:val="002C039B"/>
    <w:rsid w:val="002C2E28"/>
    <w:rsid w:val="002C3F07"/>
    <w:rsid w:val="002C490B"/>
    <w:rsid w:val="002C7109"/>
    <w:rsid w:val="002C731D"/>
    <w:rsid w:val="002C73C6"/>
    <w:rsid w:val="002C7FC2"/>
    <w:rsid w:val="002D0889"/>
    <w:rsid w:val="002D1E47"/>
    <w:rsid w:val="002D244B"/>
    <w:rsid w:val="002D3F76"/>
    <w:rsid w:val="002D473F"/>
    <w:rsid w:val="002D50E1"/>
    <w:rsid w:val="002D5D05"/>
    <w:rsid w:val="002D6629"/>
    <w:rsid w:val="002D6A48"/>
    <w:rsid w:val="002E04F9"/>
    <w:rsid w:val="002E0736"/>
    <w:rsid w:val="002E2D51"/>
    <w:rsid w:val="002E309D"/>
    <w:rsid w:val="002E54F0"/>
    <w:rsid w:val="002E7060"/>
    <w:rsid w:val="002E7184"/>
    <w:rsid w:val="002F0647"/>
    <w:rsid w:val="002F0805"/>
    <w:rsid w:val="002F0A55"/>
    <w:rsid w:val="002F0EB1"/>
    <w:rsid w:val="002F3781"/>
    <w:rsid w:val="002F4B1A"/>
    <w:rsid w:val="002F4DD6"/>
    <w:rsid w:val="002F5433"/>
    <w:rsid w:val="002F5FAF"/>
    <w:rsid w:val="00300442"/>
    <w:rsid w:val="00302031"/>
    <w:rsid w:val="003020BD"/>
    <w:rsid w:val="00303290"/>
    <w:rsid w:val="003037E3"/>
    <w:rsid w:val="00305291"/>
    <w:rsid w:val="00305E0F"/>
    <w:rsid w:val="0030681A"/>
    <w:rsid w:val="00307D47"/>
    <w:rsid w:val="00307DD3"/>
    <w:rsid w:val="003100DE"/>
    <w:rsid w:val="0031040C"/>
    <w:rsid w:val="00310976"/>
    <w:rsid w:val="00310C43"/>
    <w:rsid w:val="00311AD3"/>
    <w:rsid w:val="00313468"/>
    <w:rsid w:val="003138F2"/>
    <w:rsid w:val="003157A5"/>
    <w:rsid w:val="00316055"/>
    <w:rsid w:val="0031623E"/>
    <w:rsid w:val="00316C2D"/>
    <w:rsid w:val="00316D54"/>
    <w:rsid w:val="00317AD8"/>
    <w:rsid w:val="00317E08"/>
    <w:rsid w:val="00320FFC"/>
    <w:rsid w:val="003214E3"/>
    <w:rsid w:val="00323563"/>
    <w:rsid w:val="00325CA0"/>
    <w:rsid w:val="00325D08"/>
    <w:rsid w:val="003263F6"/>
    <w:rsid w:val="0032653A"/>
    <w:rsid w:val="00327F97"/>
    <w:rsid w:val="0033013C"/>
    <w:rsid w:val="003304EF"/>
    <w:rsid w:val="00330B51"/>
    <w:rsid w:val="00330F36"/>
    <w:rsid w:val="00333266"/>
    <w:rsid w:val="003333E3"/>
    <w:rsid w:val="00333A5D"/>
    <w:rsid w:val="003346ED"/>
    <w:rsid w:val="00334ABB"/>
    <w:rsid w:val="00335BD7"/>
    <w:rsid w:val="00335D74"/>
    <w:rsid w:val="0033660C"/>
    <w:rsid w:val="00337684"/>
    <w:rsid w:val="00340686"/>
    <w:rsid w:val="00343065"/>
    <w:rsid w:val="0034339B"/>
    <w:rsid w:val="003438E3"/>
    <w:rsid w:val="00346C48"/>
    <w:rsid w:val="00346F31"/>
    <w:rsid w:val="00347E58"/>
    <w:rsid w:val="00351F37"/>
    <w:rsid w:val="0035389E"/>
    <w:rsid w:val="00353BEA"/>
    <w:rsid w:val="00353EF3"/>
    <w:rsid w:val="00354734"/>
    <w:rsid w:val="003559AB"/>
    <w:rsid w:val="0035682F"/>
    <w:rsid w:val="00360E48"/>
    <w:rsid w:val="003620A9"/>
    <w:rsid w:val="003624B1"/>
    <w:rsid w:val="0036269B"/>
    <w:rsid w:val="00363842"/>
    <w:rsid w:val="00366094"/>
    <w:rsid w:val="003661EB"/>
    <w:rsid w:val="003665BB"/>
    <w:rsid w:val="00366D68"/>
    <w:rsid w:val="0036750F"/>
    <w:rsid w:val="0037023D"/>
    <w:rsid w:val="003729A3"/>
    <w:rsid w:val="00372BC6"/>
    <w:rsid w:val="00372CF5"/>
    <w:rsid w:val="00372EBC"/>
    <w:rsid w:val="0037382D"/>
    <w:rsid w:val="003743BC"/>
    <w:rsid w:val="00374C36"/>
    <w:rsid w:val="00374C42"/>
    <w:rsid w:val="00374DAA"/>
    <w:rsid w:val="00375A42"/>
    <w:rsid w:val="00377CA1"/>
    <w:rsid w:val="00380925"/>
    <w:rsid w:val="00381190"/>
    <w:rsid w:val="003823B0"/>
    <w:rsid w:val="00382D18"/>
    <w:rsid w:val="003833D7"/>
    <w:rsid w:val="00383A69"/>
    <w:rsid w:val="00383B97"/>
    <w:rsid w:val="003840EE"/>
    <w:rsid w:val="00384306"/>
    <w:rsid w:val="003858B1"/>
    <w:rsid w:val="00385E2C"/>
    <w:rsid w:val="0038607B"/>
    <w:rsid w:val="00386195"/>
    <w:rsid w:val="00387168"/>
    <w:rsid w:val="00387474"/>
    <w:rsid w:val="00387713"/>
    <w:rsid w:val="003906F3"/>
    <w:rsid w:val="00391F1C"/>
    <w:rsid w:val="00392D52"/>
    <w:rsid w:val="00393927"/>
    <w:rsid w:val="00393F34"/>
    <w:rsid w:val="003942B1"/>
    <w:rsid w:val="003966EF"/>
    <w:rsid w:val="00396B67"/>
    <w:rsid w:val="003A089A"/>
    <w:rsid w:val="003A139D"/>
    <w:rsid w:val="003A1B95"/>
    <w:rsid w:val="003A379B"/>
    <w:rsid w:val="003A3DDF"/>
    <w:rsid w:val="003A5230"/>
    <w:rsid w:val="003A527D"/>
    <w:rsid w:val="003A62DA"/>
    <w:rsid w:val="003A6790"/>
    <w:rsid w:val="003A6D9A"/>
    <w:rsid w:val="003A75A5"/>
    <w:rsid w:val="003B15B6"/>
    <w:rsid w:val="003B2091"/>
    <w:rsid w:val="003B4051"/>
    <w:rsid w:val="003B4773"/>
    <w:rsid w:val="003B5028"/>
    <w:rsid w:val="003B79EF"/>
    <w:rsid w:val="003B7CE7"/>
    <w:rsid w:val="003B7D9B"/>
    <w:rsid w:val="003C0E8B"/>
    <w:rsid w:val="003C156F"/>
    <w:rsid w:val="003C2076"/>
    <w:rsid w:val="003C3FC9"/>
    <w:rsid w:val="003C4540"/>
    <w:rsid w:val="003C4C2C"/>
    <w:rsid w:val="003C54F7"/>
    <w:rsid w:val="003C576D"/>
    <w:rsid w:val="003C5AEA"/>
    <w:rsid w:val="003C63A4"/>
    <w:rsid w:val="003C74D6"/>
    <w:rsid w:val="003C74FF"/>
    <w:rsid w:val="003C7811"/>
    <w:rsid w:val="003C78A3"/>
    <w:rsid w:val="003D00EE"/>
    <w:rsid w:val="003D148D"/>
    <w:rsid w:val="003D1E64"/>
    <w:rsid w:val="003D1EDA"/>
    <w:rsid w:val="003D217D"/>
    <w:rsid w:val="003D4214"/>
    <w:rsid w:val="003D50C8"/>
    <w:rsid w:val="003D59DC"/>
    <w:rsid w:val="003D707F"/>
    <w:rsid w:val="003D7650"/>
    <w:rsid w:val="003E0702"/>
    <w:rsid w:val="003E0721"/>
    <w:rsid w:val="003E08C4"/>
    <w:rsid w:val="003E1376"/>
    <w:rsid w:val="003E1C7A"/>
    <w:rsid w:val="003E218F"/>
    <w:rsid w:val="003E2DAB"/>
    <w:rsid w:val="003E2E79"/>
    <w:rsid w:val="003E3D00"/>
    <w:rsid w:val="003E4E54"/>
    <w:rsid w:val="003E541B"/>
    <w:rsid w:val="003E6B64"/>
    <w:rsid w:val="003F0069"/>
    <w:rsid w:val="003F0ED2"/>
    <w:rsid w:val="003F3508"/>
    <w:rsid w:val="003F4A84"/>
    <w:rsid w:val="003F4E41"/>
    <w:rsid w:val="003F62AC"/>
    <w:rsid w:val="003F6345"/>
    <w:rsid w:val="003F6AF3"/>
    <w:rsid w:val="003F7326"/>
    <w:rsid w:val="003F7514"/>
    <w:rsid w:val="00400119"/>
    <w:rsid w:val="0040152F"/>
    <w:rsid w:val="00401D74"/>
    <w:rsid w:val="00402587"/>
    <w:rsid w:val="00402B86"/>
    <w:rsid w:val="00403255"/>
    <w:rsid w:val="00405C21"/>
    <w:rsid w:val="0040614E"/>
    <w:rsid w:val="00406385"/>
    <w:rsid w:val="0041019B"/>
    <w:rsid w:val="00410900"/>
    <w:rsid w:val="004109C6"/>
    <w:rsid w:val="00410CB1"/>
    <w:rsid w:val="00410FF6"/>
    <w:rsid w:val="004128DE"/>
    <w:rsid w:val="0041401F"/>
    <w:rsid w:val="004148C7"/>
    <w:rsid w:val="004152B8"/>
    <w:rsid w:val="004158D1"/>
    <w:rsid w:val="00415D1D"/>
    <w:rsid w:val="00416A7A"/>
    <w:rsid w:val="00416EF8"/>
    <w:rsid w:val="004171F4"/>
    <w:rsid w:val="00421E63"/>
    <w:rsid w:val="00422F7D"/>
    <w:rsid w:val="004245E9"/>
    <w:rsid w:val="004249EB"/>
    <w:rsid w:val="00424CD5"/>
    <w:rsid w:val="00425FEA"/>
    <w:rsid w:val="0042742F"/>
    <w:rsid w:val="004279B2"/>
    <w:rsid w:val="00427FDB"/>
    <w:rsid w:val="004316D4"/>
    <w:rsid w:val="00431C8D"/>
    <w:rsid w:val="004322A8"/>
    <w:rsid w:val="00432A5F"/>
    <w:rsid w:val="00434776"/>
    <w:rsid w:val="00435572"/>
    <w:rsid w:val="00435F05"/>
    <w:rsid w:val="00435F75"/>
    <w:rsid w:val="00436145"/>
    <w:rsid w:val="0043614B"/>
    <w:rsid w:val="00436927"/>
    <w:rsid w:val="00436B02"/>
    <w:rsid w:val="00437A71"/>
    <w:rsid w:val="00437D9B"/>
    <w:rsid w:val="00440238"/>
    <w:rsid w:val="00440AAA"/>
    <w:rsid w:val="00440E67"/>
    <w:rsid w:val="00441119"/>
    <w:rsid w:val="00441150"/>
    <w:rsid w:val="0044167C"/>
    <w:rsid w:val="00442050"/>
    <w:rsid w:val="004420FB"/>
    <w:rsid w:val="00442D00"/>
    <w:rsid w:val="00443986"/>
    <w:rsid w:val="0044450A"/>
    <w:rsid w:val="00445375"/>
    <w:rsid w:val="00445D99"/>
    <w:rsid w:val="0044711D"/>
    <w:rsid w:val="004474DE"/>
    <w:rsid w:val="00447DE1"/>
    <w:rsid w:val="004506F0"/>
    <w:rsid w:val="004512C4"/>
    <w:rsid w:val="00451508"/>
    <w:rsid w:val="0045356F"/>
    <w:rsid w:val="00454056"/>
    <w:rsid w:val="004544D9"/>
    <w:rsid w:val="00454FAE"/>
    <w:rsid w:val="0045512E"/>
    <w:rsid w:val="004567C0"/>
    <w:rsid w:val="00457C46"/>
    <w:rsid w:val="00460285"/>
    <w:rsid w:val="0046032E"/>
    <w:rsid w:val="00460606"/>
    <w:rsid w:val="00460DA5"/>
    <w:rsid w:val="004610D5"/>
    <w:rsid w:val="00461BC2"/>
    <w:rsid w:val="004622F8"/>
    <w:rsid w:val="00463EB8"/>
    <w:rsid w:val="00464643"/>
    <w:rsid w:val="00465370"/>
    <w:rsid w:val="00465723"/>
    <w:rsid w:val="00465A92"/>
    <w:rsid w:val="004662CC"/>
    <w:rsid w:val="00466B2C"/>
    <w:rsid w:val="00470454"/>
    <w:rsid w:val="00470989"/>
    <w:rsid w:val="00470CC3"/>
    <w:rsid w:val="00471DE0"/>
    <w:rsid w:val="004724ED"/>
    <w:rsid w:val="004726E0"/>
    <w:rsid w:val="004727FF"/>
    <w:rsid w:val="00472DBD"/>
    <w:rsid w:val="00473D8A"/>
    <w:rsid w:val="00474259"/>
    <w:rsid w:val="00474EB9"/>
    <w:rsid w:val="00475044"/>
    <w:rsid w:val="00475047"/>
    <w:rsid w:val="00475918"/>
    <w:rsid w:val="00476E76"/>
    <w:rsid w:val="00476FA9"/>
    <w:rsid w:val="00480402"/>
    <w:rsid w:val="0048057F"/>
    <w:rsid w:val="00480F70"/>
    <w:rsid w:val="004813C7"/>
    <w:rsid w:val="00481B81"/>
    <w:rsid w:val="00481BD2"/>
    <w:rsid w:val="004832ED"/>
    <w:rsid w:val="004838A8"/>
    <w:rsid w:val="004840A8"/>
    <w:rsid w:val="00484152"/>
    <w:rsid w:val="00484AEA"/>
    <w:rsid w:val="00486037"/>
    <w:rsid w:val="0048605F"/>
    <w:rsid w:val="00486BE9"/>
    <w:rsid w:val="00486C6E"/>
    <w:rsid w:val="0048705A"/>
    <w:rsid w:val="0048723B"/>
    <w:rsid w:val="004877AF"/>
    <w:rsid w:val="00490A5C"/>
    <w:rsid w:val="00490B58"/>
    <w:rsid w:val="004911E3"/>
    <w:rsid w:val="00491D6F"/>
    <w:rsid w:val="00492426"/>
    <w:rsid w:val="00493DF3"/>
    <w:rsid w:val="0049710C"/>
    <w:rsid w:val="0049753C"/>
    <w:rsid w:val="00497577"/>
    <w:rsid w:val="004A0801"/>
    <w:rsid w:val="004A0A3E"/>
    <w:rsid w:val="004A139D"/>
    <w:rsid w:val="004A184A"/>
    <w:rsid w:val="004A18D5"/>
    <w:rsid w:val="004A1C4E"/>
    <w:rsid w:val="004A1D0E"/>
    <w:rsid w:val="004A2449"/>
    <w:rsid w:val="004A2E82"/>
    <w:rsid w:val="004A4355"/>
    <w:rsid w:val="004A4A4A"/>
    <w:rsid w:val="004A4DC4"/>
    <w:rsid w:val="004A65D9"/>
    <w:rsid w:val="004A6E13"/>
    <w:rsid w:val="004A6F16"/>
    <w:rsid w:val="004B0208"/>
    <w:rsid w:val="004B03B4"/>
    <w:rsid w:val="004B062E"/>
    <w:rsid w:val="004B0C78"/>
    <w:rsid w:val="004B27D4"/>
    <w:rsid w:val="004B34E1"/>
    <w:rsid w:val="004B3798"/>
    <w:rsid w:val="004B3EA7"/>
    <w:rsid w:val="004B44CA"/>
    <w:rsid w:val="004B4A40"/>
    <w:rsid w:val="004B7479"/>
    <w:rsid w:val="004C0B3C"/>
    <w:rsid w:val="004C1840"/>
    <w:rsid w:val="004C20FC"/>
    <w:rsid w:val="004C2778"/>
    <w:rsid w:val="004C3F84"/>
    <w:rsid w:val="004C485C"/>
    <w:rsid w:val="004C499F"/>
    <w:rsid w:val="004C4B1B"/>
    <w:rsid w:val="004C5C75"/>
    <w:rsid w:val="004C5D9D"/>
    <w:rsid w:val="004C626A"/>
    <w:rsid w:val="004C6AA1"/>
    <w:rsid w:val="004C6D1E"/>
    <w:rsid w:val="004C7F1D"/>
    <w:rsid w:val="004D0705"/>
    <w:rsid w:val="004D152D"/>
    <w:rsid w:val="004D1A58"/>
    <w:rsid w:val="004D2BBC"/>
    <w:rsid w:val="004D2D0A"/>
    <w:rsid w:val="004D3946"/>
    <w:rsid w:val="004D4061"/>
    <w:rsid w:val="004D415C"/>
    <w:rsid w:val="004D45D6"/>
    <w:rsid w:val="004D64EC"/>
    <w:rsid w:val="004D6850"/>
    <w:rsid w:val="004D6D7E"/>
    <w:rsid w:val="004D744C"/>
    <w:rsid w:val="004D758C"/>
    <w:rsid w:val="004D784A"/>
    <w:rsid w:val="004D7870"/>
    <w:rsid w:val="004D78D3"/>
    <w:rsid w:val="004D7D75"/>
    <w:rsid w:val="004D7D9B"/>
    <w:rsid w:val="004D7E10"/>
    <w:rsid w:val="004E04D3"/>
    <w:rsid w:val="004E1335"/>
    <w:rsid w:val="004E3EC1"/>
    <w:rsid w:val="004E4A77"/>
    <w:rsid w:val="004E4EC4"/>
    <w:rsid w:val="004E512D"/>
    <w:rsid w:val="004E562E"/>
    <w:rsid w:val="004E57B7"/>
    <w:rsid w:val="004E599C"/>
    <w:rsid w:val="004E6767"/>
    <w:rsid w:val="004E6AFA"/>
    <w:rsid w:val="004E76D6"/>
    <w:rsid w:val="004E76DF"/>
    <w:rsid w:val="004F0080"/>
    <w:rsid w:val="004F0152"/>
    <w:rsid w:val="004F0D1A"/>
    <w:rsid w:val="004F1B98"/>
    <w:rsid w:val="004F1C77"/>
    <w:rsid w:val="004F1D3E"/>
    <w:rsid w:val="004F2E40"/>
    <w:rsid w:val="004F2E5C"/>
    <w:rsid w:val="004F34DF"/>
    <w:rsid w:val="004F42E1"/>
    <w:rsid w:val="004F45C6"/>
    <w:rsid w:val="004F4AEE"/>
    <w:rsid w:val="004F53D7"/>
    <w:rsid w:val="004F5959"/>
    <w:rsid w:val="004F7943"/>
    <w:rsid w:val="00500AD2"/>
    <w:rsid w:val="00500AF0"/>
    <w:rsid w:val="00500BA9"/>
    <w:rsid w:val="005027DD"/>
    <w:rsid w:val="00503932"/>
    <w:rsid w:val="00503E9B"/>
    <w:rsid w:val="0050401E"/>
    <w:rsid w:val="00506AB2"/>
    <w:rsid w:val="00507B84"/>
    <w:rsid w:val="00507C79"/>
    <w:rsid w:val="00507DDD"/>
    <w:rsid w:val="00510B41"/>
    <w:rsid w:val="00510B70"/>
    <w:rsid w:val="00511349"/>
    <w:rsid w:val="00511741"/>
    <w:rsid w:val="00513569"/>
    <w:rsid w:val="00514123"/>
    <w:rsid w:val="005155EC"/>
    <w:rsid w:val="00515D09"/>
    <w:rsid w:val="00516C2A"/>
    <w:rsid w:val="00516FCC"/>
    <w:rsid w:val="00517339"/>
    <w:rsid w:val="00517558"/>
    <w:rsid w:val="0052283F"/>
    <w:rsid w:val="00522E84"/>
    <w:rsid w:val="00526F14"/>
    <w:rsid w:val="00527B92"/>
    <w:rsid w:val="00527B97"/>
    <w:rsid w:val="00533078"/>
    <w:rsid w:val="00533183"/>
    <w:rsid w:val="0053368C"/>
    <w:rsid w:val="005352DC"/>
    <w:rsid w:val="005358B8"/>
    <w:rsid w:val="00535BFD"/>
    <w:rsid w:val="00537D38"/>
    <w:rsid w:val="005414DD"/>
    <w:rsid w:val="00541CEB"/>
    <w:rsid w:val="00541E13"/>
    <w:rsid w:val="00542B1F"/>
    <w:rsid w:val="00542CBC"/>
    <w:rsid w:val="005440AA"/>
    <w:rsid w:val="005449BA"/>
    <w:rsid w:val="0054562B"/>
    <w:rsid w:val="00546161"/>
    <w:rsid w:val="00546255"/>
    <w:rsid w:val="00546273"/>
    <w:rsid w:val="0054646A"/>
    <w:rsid w:val="00546769"/>
    <w:rsid w:val="00546E17"/>
    <w:rsid w:val="00550BB0"/>
    <w:rsid w:val="00551A9D"/>
    <w:rsid w:val="00551B3F"/>
    <w:rsid w:val="00551C7C"/>
    <w:rsid w:val="00552E02"/>
    <w:rsid w:val="005550E2"/>
    <w:rsid w:val="005556BB"/>
    <w:rsid w:val="00555762"/>
    <w:rsid w:val="00555D65"/>
    <w:rsid w:val="00560AFE"/>
    <w:rsid w:val="00560DBF"/>
    <w:rsid w:val="00562043"/>
    <w:rsid w:val="00563A57"/>
    <w:rsid w:val="00563D19"/>
    <w:rsid w:val="00564344"/>
    <w:rsid w:val="00566313"/>
    <w:rsid w:val="005663CB"/>
    <w:rsid w:val="0056746C"/>
    <w:rsid w:val="005674DC"/>
    <w:rsid w:val="00567D67"/>
    <w:rsid w:val="00571F80"/>
    <w:rsid w:val="005725AA"/>
    <w:rsid w:val="00572C26"/>
    <w:rsid w:val="00573310"/>
    <w:rsid w:val="00573550"/>
    <w:rsid w:val="0057365B"/>
    <w:rsid w:val="00574D9D"/>
    <w:rsid w:val="00574E4E"/>
    <w:rsid w:val="00574EAF"/>
    <w:rsid w:val="00574F39"/>
    <w:rsid w:val="00574F7A"/>
    <w:rsid w:val="00575114"/>
    <w:rsid w:val="00575AB9"/>
    <w:rsid w:val="00575ADC"/>
    <w:rsid w:val="00575B35"/>
    <w:rsid w:val="00576B07"/>
    <w:rsid w:val="00576E9D"/>
    <w:rsid w:val="00576EAC"/>
    <w:rsid w:val="00576EBE"/>
    <w:rsid w:val="00583874"/>
    <w:rsid w:val="00583D2D"/>
    <w:rsid w:val="00583F7B"/>
    <w:rsid w:val="00584ECD"/>
    <w:rsid w:val="00585C3E"/>
    <w:rsid w:val="005862DC"/>
    <w:rsid w:val="0058710A"/>
    <w:rsid w:val="00587241"/>
    <w:rsid w:val="00587306"/>
    <w:rsid w:val="005913B9"/>
    <w:rsid w:val="00591731"/>
    <w:rsid w:val="00592103"/>
    <w:rsid w:val="00592411"/>
    <w:rsid w:val="00592A94"/>
    <w:rsid w:val="00592C31"/>
    <w:rsid w:val="00593BB8"/>
    <w:rsid w:val="005940EA"/>
    <w:rsid w:val="00595C67"/>
    <w:rsid w:val="00595C8A"/>
    <w:rsid w:val="005966A9"/>
    <w:rsid w:val="00596782"/>
    <w:rsid w:val="00596F51"/>
    <w:rsid w:val="005A04C0"/>
    <w:rsid w:val="005A0D05"/>
    <w:rsid w:val="005A1644"/>
    <w:rsid w:val="005A1CCD"/>
    <w:rsid w:val="005A343B"/>
    <w:rsid w:val="005A35C1"/>
    <w:rsid w:val="005A3648"/>
    <w:rsid w:val="005A394E"/>
    <w:rsid w:val="005A3C93"/>
    <w:rsid w:val="005A4E24"/>
    <w:rsid w:val="005A563C"/>
    <w:rsid w:val="005A5BF6"/>
    <w:rsid w:val="005A607B"/>
    <w:rsid w:val="005A664F"/>
    <w:rsid w:val="005A7013"/>
    <w:rsid w:val="005A7352"/>
    <w:rsid w:val="005B007F"/>
    <w:rsid w:val="005B0583"/>
    <w:rsid w:val="005B0930"/>
    <w:rsid w:val="005B14F9"/>
    <w:rsid w:val="005B294E"/>
    <w:rsid w:val="005B298A"/>
    <w:rsid w:val="005B2B33"/>
    <w:rsid w:val="005B41B8"/>
    <w:rsid w:val="005B41E4"/>
    <w:rsid w:val="005B5BA2"/>
    <w:rsid w:val="005B5E4A"/>
    <w:rsid w:val="005B757E"/>
    <w:rsid w:val="005C0430"/>
    <w:rsid w:val="005C08AB"/>
    <w:rsid w:val="005C2F3A"/>
    <w:rsid w:val="005C34DC"/>
    <w:rsid w:val="005C4DD2"/>
    <w:rsid w:val="005C51AC"/>
    <w:rsid w:val="005C540E"/>
    <w:rsid w:val="005C55F3"/>
    <w:rsid w:val="005C6F0C"/>
    <w:rsid w:val="005C7E91"/>
    <w:rsid w:val="005D0E78"/>
    <w:rsid w:val="005D10E3"/>
    <w:rsid w:val="005D124E"/>
    <w:rsid w:val="005D1252"/>
    <w:rsid w:val="005D1820"/>
    <w:rsid w:val="005D2794"/>
    <w:rsid w:val="005D2E2D"/>
    <w:rsid w:val="005D43CC"/>
    <w:rsid w:val="005D53D4"/>
    <w:rsid w:val="005D5E1A"/>
    <w:rsid w:val="005D5EBF"/>
    <w:rsid w:val="005D6C56"/>
    <w:rsid w:val="005E02E5"/>
    <w:rsid w:val="005E0743"/>
    <w:rsid w:val="005E0D5D"/>
    <w:rsid w:val="005E14BE"/>
    <w:rsid w:val="005E3138"/>
    <w:rsid w:val="005E3E95"/>
    <w:rsid w:val="005E4EEC"/>
    <w:rsid w:val="005E55B3"/>
    <w:rsid w:val="005E65E0"/>
    <w:rsid w:val="005E6A62"/>
    <w:rsid w:val="005E70A8"/>
    <w:rsid w:val="005E79F4"/>
    <w:rsid w:val="005E7D64"/>
    <w:rsid w:val="005E7DA5"/>
    <w:rsid w:val="005F024C"/>
    <w:rsid w:val="005F02E5"/>
    <w:rsid w:val="005F070A"/>
    <w:rsid w:val="005F0D0D"/>
    <w:rsid w:val="005F0F56"/>
    <w:rsid w:val="005F1396"/>
    <w:rsid w:val="005F2757"/>
    <w:rsid w:val="005F33F5"/>
    <w:rsid w:val="005F49DD"/>
    <w:rsid w:val="005F4A0C"/>
    <w:rsid w:val="005F4C67"/>
    <w:rsid w:val="005F5819"/>
    <w:rsid w:val="005F6B50"/>
    <w:rsid w:val="005F6E3D"/>
    <w:rsid w:val="00600ADD"/>
    <w:rsid w:val="00600D46"/>
    <w:rsid w:val="006011DA"/>
    <w:rsid w:val="00602D11"/>
    <w:rsid w:val="00603BED"/>
    <w:rsid w:val="00603C45"/>
    <w:rsid w:val="00603F62"/>
    <w:rsid w:val="00604591"/>
    <w:rsid w:val="00604B7A"/>
    <w:rsid w:val="00604D96"/>
    <w:rsid w:val="00605510"/>
    <w:rsid w:val="0060553B"/>
    <w:rsid w:val="00606F88"/>
    <w:rsid w:val="0060702A"/>
    <w:rsid w:val="00607222"/>
    <w:rsid w:val="00607232"/>
    <w:rsid w:val="006073D5"/>
    <w:rsid w:val="00607467"/>
    <w:rsid w:val="00607EDE"/>
    <w:rsid w:val="00610796"/>
    <w:rsid w:val="00610BB6"/>
    <w:rsid w:val="006110A8"/>
    <w:rsid w:val="00611300"/>
    <w:rsid w:val="00611B17"/>
    <w:rsid w:val="006123FF"/>
    <w:rsid w:val="00613B50"/>
    <w:rsid w:val="0061607A"/>
    <w:rsid w:val="0061657B"/>
    <w:rsid w:val="00620783"/>
    <w:rsid w:val="006209F2"/>
    <w:rsid w:val="00620A87"/>
    <w:rsid w:val="00621C23"/>
    <w:rsid w:val="00623DA2"/>
    <w:rsid w:val="00624109"/>
    <w:rsid w:val="00624B16"/>
    <w:rsid w:val="00625DDE"/>
    <w:rsid w:val="00626CF4"/>
    <w:rsid w:val="006300F0"/>
    <w:rsid w:val="006304FD"/>
    <w:rsid w:val="006305F9"/>
    <w:rsid w:val="00632679"/>
    <w:rsid w:val="006331FA"/>
    <w:rsid w:val="00633AC8"/>
    <w:rsid w:val="006348AF"/>
    <w:rsid w:val="00637660"/>
    <w:rsid w:val="00637F33"/>
    <w:rsid w:val="006405E3"/>
    <w:rsid w:val="0064156A"/>
    <w:rsid w:val="00641780"/>
    <w:rsid w:val="0064194A"/>
    <w:rsid w:val="00642D9F"/>
    <w:rsid w:val="006430D2"/>
    <w:rsid w:val="006437C9"/>
    <w:rsid w:val="00644B4F"/>
    <w:rsid w:val="00644DCC"/>
    <w:rsid w:val="006457EF"/>
    <w:rsid w:val="00645CE8"/>
    <w:rsid w:val="006479CF"/>
    <w:rsid w:val="00650B26"/>
    <w:rsid w:val="00651E1C"/>
    <w:rsid w:val="00652F2F"/>
    <w:rsid w:val="006538DA"/>
    <w:rsid w:val="006546A1"/>
    <w:rsid w:val="0065474E"/>
    <w:rsid w:val="00654C9A"/>
    <w:rsid w:val="00655AD0"/>
    <w:rsid w:val="00656F0A"/>
    <w:rsid w:val="0065708A"/>
    <w:rsid w:val="006577A5"/>
    <w:rsid w:val="00660B21"/>
    <w:rsid w:val="0066107C"/>
    <w:rsid w:val="006610AF"/>
    <w:rsid w:val="0066127E"/>
    <w:rsid w:val="006613E6"/>
    <w:rsid w:val="006632B9"/>
    <w:rsid w:val="006648C9"/>
    <w:rsid w:val="00665523"/>
    <w:rsid w:val="0066561E"/>
    <w:rsid w:val="006657FF"/>
    <w:rsid w:val="00666AC1"/>
    <w:rsid w:val="00666F49"/>
    <w:rsid w:val="00667967"/>
    <w:rsid w:val="00670346"/>
    <w:rsid w:val="006705A2"/>
    <w:rsid w:val="00670B9A"/>
    <w:rsid w:val="00670DBA"/>
    <w:rsid w:val="00671F5B"/>
    <w:rsid w:val="006724E7"/>
    <w:rsid w:val="00672E52"/>
    <w:rsid w:val="00672F49"/>
    <w:rsid w:val="00673288"/>
    <w:rsid w:val="00673322"/>
    <w:rsid w:val="0067386B"/>
    <w:rsid w:val="00674470"/>
    <w:rsid w:val="006768F3"/>
    <w:rsid w:val="0068007E"/>
    <w:rsid w:val="006801FA"/>
    <w:rsid w:val="006806DB"/>
    <w:rsid w:val="006829D6"/>
    <w:rsid w:val="006843B7"/>
    <w:rsid w:val="006866CF"/>
    <w:rsid w:val="00686CC7"/>
    <w:rsid w:val="006872C6"/>
    <w:rsid w:val="006934FD"/>
    <w:rsid w:val="00694118"/>
    <w:rsid w:val="00694A95"/>
    <w:rsid w:val="006960DB"/>
    <w:rsid w:val="006966B4"/>
    <w:rsid w:val="00696D34"/>
    <w:rsid w:val="006A008A"/>
    <w:rsid w:val="006A055F"/>
    <w:rsid w:val="006A05EC"/>
    <w:rsid w:val="006A10CD"/>
    <w:rsid w:val="006A1FF2"/>
    <w:rsid w:val="006A4AA8"/>
    <w:rsid w:val="006A4ED7"/>
    <w:rsid w:val="006A5590"/>
    <w:rsid w:val="006A73C8"/>
    <w:rsid w:val="006A7A55"/>
    <w:rsid w:val="006A7BD3"/>
    <w:rsid w:val="006A7ED1"/>
    <w:rsid w:val="006B14DB"/>
    <w:rsid w:val="006B23E6"/>
    <w:rsid w:val="006B2D14"/>
    <w:rsid w:val="006B4C7D"/>
    <w:rsid w:val="006B4E97"/>
    <w:rsid w:val="006B5521"/>
    <w:rsid w:val="006B7343"/>
    <w:rsid w:val="006B7BAD"/>
    <w:rsid w:val="006C0D9E"/>
    <w:rsid w:val="006C19DA"/>
    <w:rsid w:val="006C1BCE"/>
    <w:rsid w:val="006C21FB"/>
    <w:rsid w:val="006C252C"/>
    <w:rsid w:val="006C2E6D"/>
    <w:rsid w:val="006C352B"/>
    <w:rsid w:val="006C4598"/>
    <w:rsid w:val="006C61FA"/>
    <w:rsid w:val="006C735C"/>
    <w:rsid w:val="006D0DE8"/>
    <w:rsid w:val="006D1873"/>
    <w:rsid w:val="006D1C0D"/>
    <w:rsid w:val="006D2123"/>
    <w:rsid w:val="006D4661"/>
    <w:rsid w:val="006D52D7"/>
    <w:rsid w:val="006D65CA"/>
    <w:rsid w:val="006D7949"/>
    <w:rsid w:val="006E1CD1"/>
    <w:rsid w:val="006E1DE5"/>
    <w:rsid w:val="006E20E2"/>
    <w:rsid w:val="006E2FFB"/>
    <w:rsid w:val="006E3260"/>
    <w:rsid w:val="006E3A7E"/>
    <w:rsid w:val="006E4294"/>
    <w:rsid w:val="006E497A"/>
    <w:rsid w:val="006E4FA3"/>
    <w:rsid w:val="006E5585"/>
    <w:rsid w:val="006E5A74"/>
    <w:rsid w:val="006E5E8D"/>
    <w:rsid w:val="006E668F"/>
    <w:rsid w:val="006E6F57"/>
    <w:rsid w:val="006E710E"/>
    <w:rsid w:val="006F043A"/>
    <w:rsid w:val="006F1464"/>
    <w:rsid w:val="006F255E"/>
    <w:rsid w:val="006F2C46"/>
    <w:rsid w:val="006F3141"/>
    <w:rsid w:val="006F325D"/>
    <w:rsid w:val="006F4691"/>
    <w:rsid w:val="006F48A3"/>
    <w:rsid w:val="006F48E7"/>
    <w:rsid w:val="006F4D6C"/>
    <w:rsid w:val="006F4DD0"/>
    <w:rsid w:val="006F4F2C"/>
    <w:rsid w:val="006F54E6"/>
    <w:rsid w:val="006F5908"/>
    <w:rsid w:val="006F5DED"/>
    <w:rsid w:val="006F6509"/>
    <w:rsid w:val="006F67A4"/>
    <w:rsid w:val="006F7C36"/>
    <w:rsid w:val="00701520"/>
    <w:rsid w:val="007015A3"/>
    <w:rsid w:val="0070405F"/>
    <w:rsid w:val="00704562"/>
    <w:rsid w:val="00705149"/>
    <w:rsid w:val="0070532D"/>
    <w:rsid w:val="00705DF1"/>
    <w:rsid w:val="00706B87"/>
    <w:rsid w:val="00707267"/>
    <w:rsid w:val="007107A5"/>
    <w:rsid w:val="00710AAA"/>
    <w:rsid w:val="00710CF4"/>
    <w:rsid w:val="007119DF"/>
    <w:rsid w:val="00711B6D"/>
    <w:rsid w:val="007121DA"/>
    <w:rsid w:val="007123F9"/>
    <w:rsid w:val="0071353A"/>
    <w:rsid w:val="0071477C"/>
    <w:rsid w:val="00714E64"/>
    <w:rsid w:val="00715408"/>
    <w:rsid w:val="007154F9"/>
    <w:rsid w:val="00715CE2"/>
    <w:rsid w:val="0071672C"/>
    <w:rsid w:val="00716CC2"/>
    <w:rsid w:val="00717AED"/>
    <w:rsid w:val="00717DCC"/>
    <w:rsid w:val="00720DB0"/>
    <w:rsid w:val="00721E40"/>
    <w:rsid w:val="007240D9"/>
    <w:rsid w:val="00725390"/>
    <w:rsid w:val="007258C6"/>
    <w:rsid w:val="0072615F"/>
    <w:rsid w:val="00726368"/>
    <w:rsid w:val="00726DC1"/>
    <w:rsid w:val="00727DAD"/>
    <w:rsid w:val="007306F5"/>
    <w:rsid w:val="00731D57"/>
    <w:rsid w:val="00731E94"/>
    <w:rsid w:val="00732017"/>
    <w:rsid w:val="00734BA8"/>
    <w:rsid w:val="00734F49"/>
    <w:rsid w:val="0073502B"/>
    <w:rsid w:val="00736EE0"/>
    <w:rsid w:val="00741723"/>
    <w:rsid w:val="00741CA8"/>
    <w:rsid w:val="00741DB5"/>
    <w:rsid w:val="007431F8"/>
    <w:rsid w:val="007463DB"/>
    <w:rsid w:val="00746B5D"/>
    <w:rsid w:val="00746BA5"/>
    <w:rsid w:val="007471D8"/>
    <w:rsid w:val="00747A3E"/>
    <w:rsid w:val="007517F2"/>
    <w:rsid w:val="00751F0E"/>
    <w:rsid w:val="00753306"/>
    <w:rsid w:val="00753448"/>
    <w:rsid w:val="00754643"/>
    <w:rsid w:val="00754BCC"/>
    <w:rsid w:val="00754DD5"/>
    <w:rsid w:val="007550E5"/>
    <w:rsid w:val="007565C0"/>
    <w:rsid w:val="00756C3F"/>
    <w:rsid w:val="00757D09"/>
    <w:rsid w:val="00760906"/>
    <w:rsid w:val="00760AA8"/>
    <w:rsid w:val="00760CEB"/>
    <w:rsid w:val="0076106C"/>
    <w:rsid w:val="00761D62"/>
    <w:rsid w:val="007621E9"/>
    <w:rsid w:val="007637FE"/>
    <w:rsid w:val="00764240"/>
    <w:rsid w:val="007647FC"/>
    <w:rsid w:val="007648BA"/>
    <w:rsid w:val="00764BA4"/>
    <w:rsid w:val="00765395"/>
    <w:rsid w:val="0076567B"/>
    <w:rsid w:val="00765BC2"/>
    <w:rsid w:val="00765E3E"/>
    <w:rsid w:val="00766184"/>
    <w:rsid w:val="007661D3"/>
    <w:rsid w:val="007700E6"/>
    <w:rsid w:val="0077212F"/>
    <w:rsid w:val="00772250"/>
    <w:rsid w:val="007738D3"/>
    <w:rsid w:val="00773A82"/>
    <w:rsid w:val="00773FD3"/>
    <w:rsid w:val="00774B86"/>
    <w:rsid w:val="00775274"/>
    <w:rsid w:val="00776DA8"/>
    <w:rsid w:val="00777858"/>
    <w:rsid w:val="00777B80"/>
    <w:rsid w:val="00777D95"/>
    <w:rsid w:val="007801AD"/>
    <w:rsid w:val="0078124A"/>
    <w:rsid w:val="007817B2"/>
    <w:rsid w:val="00782018"/>
    <w:rsid w:val="007827E0"/>
    <w:rsid w:val="00783256"/>
    <w:rsid w:val="007841C0"/>
    <w:rsid w:val="007856C1"/>
    <w:rsid w:val="00785C4F"/>
    <w:rsid w:val="00787623"/>
    <w:rsid w:val="0079150C"/>
    <w:rsid w:val="0079249B"/>
    <w:rsid w:val="00792DE1"/>
    <w:rsid w:val="007931D2"/>
    <w:rsid w:val="0079652A"/>
    <w:rsid w:val="007971B1"/>
    <w:rsid w:val="007A03B3"/>
    <w:rsid w:val="007A066D"/>
    <w:rsid w:val="007A10E6"/>
    <w:rsid w:val="007A12CD"/>
    <w:rsid w:val="007A13E7"/>
    <w:rsid w:val="007A1DEF"/>
    <w:rsid w:val="007A3399"/>
    <w:rsid w:val="007A33ED"/>
    <w:rsid w:val="007A39F6"/>
    <w:rsid w:val="007A4147"/>
    <w:rsid w:val="007A43DF"/>
    <w:rsid w:val="007A5865"/>
    <w:rsid w:val="007A6954"/>
    <w:rsid w:val="007A6AD3"/>
    <w:rsid w:val="007A712B"/>
    <w:rsid w:val="007A7245"/>
    <w:rsid w:val="007A75F0"/>
    <w:rsid w:val="007A7843"/>
    <w:rsid w:val="007A7927"/>
    <w:rsid w:val="007A7FAC"/>
    <w:rsid w:val="007B0634"/>
    <w:rsid w:val="007B0899"/>
    <w:rsid w:val="007B0BC1"/>
    <w:rsid w:val="007B0E43"/>
    <w:rsid w:val="007B17E0"/>
    <w:rsid w:val="007B27D5"/>
    <w:rsid w:val="007B339C"/>
    <w:rsid w:val="007B396F"/>
    <w:rsid w:val="007B399E"/>
    <w:rsid w:val="007B4045"/>
    <w:rsid w:val="007B4093"/>
    <w:rsid w:val="007B4C4E"/>
    <w:rsid w:val="007B5938"/>
    <w:rsid w:val="007B59B7"/>
    <w:rsid w:val="007B5AA5"/>
    <w:rsid w:val="007B774D"/>
    <w:rsid w:val="007B7AC2"/>
    <w:rsid w:val="007C0589"/>
    <w:rsid w:val="007C0DA4"/>
    <w:rsid w:val="007C1592"/>
    <w:rsid w:val="007C291B"/>
    <w:rsid w:val="007C3025"/>
    <w:rsid w:val="007C39E5"/>
    <w:rsid w:val="007C4D2D"/>
    <w:rsid w:val="007C4D3B"/>
    <w:rsid w:val="007C5597"/>
    <w:rsid w:val="007C5ACE"/>
    <w:rsid w:val="007C69DB"/>
    <w:rsid w:val="007C720F"/>
    <w:rsid w:val="007D0167"/>
    <w:rsid w:val="007D02AF"/>
    <w:rsid w:val="007D0870"/>
    <w:rsid w:val="007D08E5"/>
    <w:rsid w:val="007D0C6A"/>
    <w:rsid w:val="007D12A5"/>
    <w:rsid w:val="007D2260"/>
    <w:rsid w:val="007D359F"/>
    <w:rsid w:val="007D5183"/>
    <w:rsid w:val="007D552D"/>
    <w:rsid w:val="007D5802"/>
    <w:rsid w:val="007D5E7F"/>
    <w:rsid w:val="007D7674"/>
    <w:rsid w:val="007D7C90"/>
    <w:rsid w:val="007E062B"/>
    <w:rsid w:val="007E1568"/>
    <w:rsid w:val="007E1E6F"/>
    <w:rsid w:val="007E39BB"/>
    <w:rsid w:val="007E4620"/>
    <w:rsid w:val="007E559F"/>
    <w:rsid w:val="007E5662"/>
    <w:rsid w:val="007F19CF"/>
    <w:rsid w:val="007F2853"/>
    <w:rsid w:val="007F2FFF"/>
    <w:rsid w:val="007F32EC"/>
    <w:rsid w:val="007F3458"/>
    <w:rsid w:val="007F34C1"/>
    <w:rsid w:val="007F3699"/>
    <w:rsid w:val="007F3DA1"/>
    <w:rsid w:val="007F422D"/>
    <w:rsid w:val="007F4ACD"/>
    <w:rsid w:val="007F4FF4"/>
    <w:rsid w:val="007F58D2"/>
    <w:rsid w:val="007F5F02"/>
    <w:rsid w:val="007F668C"/>
    <w:rsid w:val="007F6C02"/>
    <w:rsid w:val="00800E31"/>
    <w:rsid w:val="0080121F"/>
    <w:rsid w:val="00801300"/>
    <w:rsid w:val="00801512"/>
    <w:rsid w:val="00801B2E"/>
    <w:rsid w:val="00802CCA"/>
    <w:rsid w:val="00802E9A"/>
    <w:rsid w:val="0080361F"/>
    <w:rsid w:val="00803756"/>
    <w:rsid w:val="00803C62"/>
    <w:rsid w:val="008045A2"/>
    <w:rsid w:val="00804A53"/>
    <w:rsid w:val="00804E7E"/>
    <w:rsid w:val="00807341"/>
    <w:rsid w:val="00810FC9"/>
    <w:rsid w:val="00811E7C"/>
    <w:rsid w:val="00811E9D"/>
    <w:rsid w:val="0081201B"/>
    <w:rsid w:val="00812579"/>
    <w:rsid w:val="0081291A"/>
    <w:rsid w:val="00812F01"/>
    <w:rsid w:val="00813BCE"/>
    <w:rsid w:val="00813C7A"/>
    <w:rsid w:val="00814E0F"/>
    <w:rsid w:val="008150D5"/>
    <w:rsid w:val="00815772"/>
    <w:rsid w:val="00815993"/>
    <w:rsid w:val="00815D47"/>
    <w:rsid w:val="00815E94"/>
    <w:rsid w:val="00815F47"/>
    <w:rsid w:val="00815F97"/>
    <w:rsid w:val="0081624A"/>
    <w:rsid w:val="00817C30"/>
    <w:rsid w:val="00817E61"/>
    <w:rsid w:val="00820299"/>
    <w:rsid w:val="00820526"/>
    <w:rsid w:val="00820D38"/>
    <w:rsid w:val="00823101"/>
    <w:rsid w:val="008242B2"/>
    <w:rsid w:val="00824FA2"/>
    <w:rsid w:val="00825DC0"/>
    <w:rsid w:val="00826576"/>
    <w:rsid w:val="0082699E"/>
    <w:rsid w:val="00826B00"/>
    <w:rsid w:val="00827CF4"/>
    <w:rsid w:val="00831F23"/>
    <w:rsid w:val="00832026"/>
    <w:rsid w:val="00833498"/>
    <w:rsid w:val="008351E1"/>
    <w:rsid w:val="008374CF"/>
    <w:rsid w:val="008376F8"/>
    <w:rsid w:val="008401F8"/>
    <w:rsid w:val="008409F8"/>
    <w:rsid w:val="00841A70"/>
    <w:rsid w:val="00842623"/>
    <w:rsid w:val="0084304E"/>
    <w:rsid w:val="00843721"/>
    <w:rsid w:val="00845307"/>
    <w:rsid w:val="008453BD"/>
    <w:rsid w:val="00846D8F"/>
    <w:rsid w:val="00847B9F"/>
    <w:rsid w:val="00850C58"/>
    <w:rsid w:val="00850C67"/>
    <w:rsid w:val="008510DB"/>
    <w:rsid w:val="0085143D"/>
    <w:rsid w:val="008528A8"/>
    <w:rsid w:val="008528D4"/>
    <w:rsid w:val="008536BD"/>
    <w:rsid w:val="008541A3"/>
    <w:rsid w:val="008545AB"/>
    <w:rsid w:val="00854DC7"/>
    <w:rsid w:val="0085509C"/>
    <w:rsid w:val="00856262"/>
    <w:rsid w:val="00857DC4"/>
    <w:rsid w:val="00861271"/>
    <w:rsid w:val="00861CCC"/>
    <w:rsid w:val="00861E65"/>
    <w:rsid w:val="00861F15"/>
    <w:rsid w:val="008634CD"/>
    <w:rsid w:val="008674C2"/>
    <w:rsid w:val="00871186"/>
    <w:rsid w:val="00872CCF"/>
    <w:rsid w:val="00873CCD"/>
    <w:rsid w:val="00874E4D"/>
    <w:rsid w:val="008750C5"/>
    <w:rsid w:val="00876945"/>
    <w:rsid w:val="00876BDE"/>
    <w:rsid w:val="00876EE3"/>
    <w:rsid w:val="008771E3"/>
    <w:rsid w:val="008773FA"/>
    <w:rsid w:val="0088062D"/>
    <w:rsid w:val="00880B3B"/>
    <w:rsid w:val="00881D6F"/>
    <w:rsid w:val="008824DF"/>
    <w:rsid w:val="00882E29"/>
    <w:rsid w:val="00883628"/>
    <w:rsid w:val="0088652D"/>
    <w:rsid w:val="008866DF"/>
    <w:rsid w:val="00886966"/>
    <w:rsid w:val="0088722D"/>
    <w:rsid w:val="008913A3"/>
    <w:rsid w:val="008921E4"/>
    <w:rsid w:val="00892A03"/>
    <w:rsid w:val="00893271"/>
    <w:rsid w:val="00893316"/>
    <w:rsid w:val="00893972"/>
    <w:rsid w:val="008971B1"/>
    <w:rsid w:val="008A2DD3"/>
    <w:rsid w:val="008A3957"/>
    <w:rsid w:val="008A3F49"/>
    <w:rsid w:val="008A42B0"/>
    <w:rsid w:val="008A45EA"/>
    <w:rsid w:val="008A49C2"/>
    <w:rsid w:val="008A5A6E"/>
    <w:rsid w:val="008A5E9B"/>
    <w:rsid w:val="008A7097"/>
    <w:rsid w:val="008A7429"/>
    <w:rsid w:val="008A7811"/>
    <w:rsid w:val="008B1896"/>
    <w:rsid w:val="008B1F3A"/>
    <w:rsid w:val="008B2324"/>
    <w:rsid w:val="008B2A56"/>
    <w:rsid w:val="008B2D7A"/>
    <w:rsid w:val="008B473F"/>
    <w:rsid w:val="008B4C54"/>
    <w:rsid w:val="008B5265"/>
    <w:rsid w:val="008B5BDA"/>
    <w:rsid w:val="008B6887"/>
    <w:rsid w:val="008B6959"/>
    <w:rsid w:val="008C1530"/>
    <w:rsid w:val="008C1AEB"/>
    <w:rsid w:val="008C2605"/>
    <w:rsid w:val="008C42EC"/>
    <w:rsid w:val="008C481B"/>
    <w:rsid w:val="008C65BE"/>
    <w:rsid w:val="008C69E2"/>
    <w:rsid w:val="008C7263"/>
    <w:rsid w:val="008C7D8F"/>
    <w:rsid w:val="008D0AA6"/>
    <w:rsid w:val="008D0BAF"/>
    <w:rsid w:val="008D1013"/>
    <w:rsid w:val="008D1474"/>
    <w:rsid w:val="008D1672"/>
    <w:rsid w:val="008D1888"/>
    <w:rsid w:val="008D1FC9"/>
    <w:rsid w:val="008D3C2A"/>
    <w:rsid w:val="008D460D"/>
    <w:rsid w:val="008D701A"/>
    <w:rsid w:val="008D7A1F"/>
    <w:rsid w:val="008D7E2F"/>
    <w:rsid w:val="008E0217"/>
    <w:rsid w:val="008E037D"/>
    <w:rsid w:val="008E0D0B"/>
    <w:rsid w:val="008E1AB4"/>
    <w:rsid w:val="008E23D1"/>
    <w:rsid w:val="008E4EAB"/>
    <w:rsid w:val="008E59B6"/>
    <w:rsid w:val="008E6DEC"/>
    <w:rsid w:val="008E7241"/>
    <w:rsid w:val="008F099A"/>
    <w:rsid w:val="008F1513"/>
    <w:rsid w:val="008F199C"/>
    <w:rsid w:val="008F1FB9"/>
    <w:rsid w:val="008F3BE7"/>
    <w:rsid w:val="008F3FDD"/>
    <w:rsid w:val="008F4431"/>
    <w:rsid w:val="008F4CE3"/>
    <w:rsid w:val="008F5D6E"/>
    <w:rsid w:val="008F7386"/>
    <w:rsid w:val="008F77EB"/>
    <w:rsid w:val="00900210"/>
    <w:rsid w:val="009010D2"/>
    <w:rsid w:val="00901B50"/>
    <w:rsid w:val="00901E5E"/>
    <w:rsid w:val="00902306"/>
    <w:rsid w:val="0090251A"/>
    <w:rsid w:val="00903E2F"/>
    <w:rsid w:val="0090437A"/>
    <w:rsid w:val="00904465"/>
    <w:rsid w:val="00904B19"/>
    <w:rsid w:val="00904B46"/>
    <w:rsid w:val="00905E5E"/>
    <w:rsid w:val="00905FDB"/>
    <w:rsid w:val="009069B2"/>
    <w:rsid w:val="0090729F"/>
    <w:rsid w:val="0090735B"/>
    <w:rsid w:val="00907FB8"/>
    <w:rsid w:val="00910854"/>
    <w:rsid w:val="00910C68"/>
    <w:rsid w:val="00910CB9"/>
    <w:rsid w:val="00911BD4"/>
    <w:rsid w:val="0091228C"/>
    <w:rsid w:val="009122A2"/>
    <w:rsid w:val="00912CCC"/>
    <w:rsid w:val="00912D84"/>
    <w:rsid w:val="009136CF"/>
    <w:rsid w:val="0091422C"/>
    <w:rsid w:val="00915BD4"/>
    <w:rsid w:val="0091613B"/>
    <w:rsid w:val="00920F31"/>
    <w:rsid w:val="00921FCF"/>
    <w:rsid w:val="009233A1"/>
    <w:rsid w:val="00923417"/>
    <w:rsid w:val="009253BF"/>
    <w:rsid w:val="00926372"/>
    <w:rsid w:val="00926CB0"/>
    <w:rsid w:val="0093014D"/>
    <w:rsid w:val="00930220"/>
    <w:rsid w:val="00930BF7"/>
    <w:rsid w:val="00932AA6"/>
    <w:rsid w:val="00933721"/>
    <w:rsid w:val="009337E9"/>
    <w:rsid w:val="00933B59"/>
    <w:rsid w:val="00933FB7"/>
    <w:rsid w:val="00934100"/>
    <w:rsid w:val="009345C1"/>
    <w:rsid w:val="009357C7"/>
    <w:rsid w:val="00936795"/>
    <w:rsid w:val="00936CD3"/>
    <w:rsid w:val="0094014F"/>
    <w:rsid w:val="00940A6F"/>
    <w:rsid w:val="00940AA4"/>
    <w:rsid w:val="00941088"/>
    <w:rsid w:val="0094144F"/>
    <w:rsid w:val="009414BF"/>
    <w:rsid w:val="0094225D"/>
    <w:rsid w:val="009424AF"/>
    <w:rsid w:val="0094272B"/>
    <w:rsid w:val="00942AF1"/>
    <w:rsid w:val="00942DE8"/>
    <w:rsid w:val="00944712"/>
    <w:rsid w:val="00944BB8"/>
    <w:rsid w:val="0094519B"/>
    <w:rsid w:val="00945D48"/>
    <w:rsid w:val="00946206"/>
    <w:rsid w:val="00946801"/>
    <w:rsid w:val="00946AC4"/>
    <w:rsid w:val="00946D63"/>
    <w:rsid w:val="00946E99"/>
    <w:rsid w:val="00947546"/>
    <w:rsid w:val="0094795A"/>
    <w:rsid w:val="00950440"/>
    <w:rsid w:val="0095085C"/>
    <w:rsid w:val="00951274"/>
    <w:rsid w:val="009515BC"/>
    <w:rsid w:val="009519CC"/>
    <w:rsid w:val="00951E6A"/>
    <w:rsid w:val="00954042"/>
    <w:rsid w:val="009548A6"/>
    <w:rsid w:val="00954932"/>
    <w:rsid w:val="00955343"/>
    <w:rsid w:val="00955877"/>
    <w:rsid w:val="00957AA7"/>
    <w:rsid w:val="00957DE4"/>
    <w:rsid w:val="00961977"/>
    <w:rsid w:val="00962B15"/>
    <w:rsid w:val="00962B59"/>
    <w:rsid w:val="00962E72"/>
    <w:rsid w:val="00964529"/>
    <w:rsid w:val="009651CA"/>
    <w:rsid w:val="0096620D"/>
    <w:rsid w:val="00966648"/>
    <w:rsid w:val="00966BBF"/>
    <w:rsid w:val="0096716A"/>
    <w:rsid w:val="009672B2"/>
    <w:rsid w:val="009674B6"/>
    <w:rsid w:val="00967694"/>
    <w:rsid w:val="00967CD4"/>
    <w:rsid w:val="00970200"/>
    <w:rsid w:val="009709BE"/>
    <w:rsid w:val="00971569"/>
    <w:rsid w:val="00971D85"/>
    <w:rsid w:val="00971F30"/>
    <w:rsid w:val="00973641"/>
    <w:rsid w:val="00973756"/>
    <w:rsid w:val="00974A80"/>
    <w:rsid w:val="00974A83"/>
    <w:rsid w:val="00974D3D"/>
    <w:rsid w:val="00974FCE"/>
    <w:rsid w:val="009777FF"/>
    <w:rsid w:val="00977FBD"/>
    <w:rsid w:val="009806CB"/>
    <w:rsid w:val="009818A6"/>
    <w:rsid w:val="0098308A"/>
    <w:rsid w:val="009830ED"/>
    <w:rsid w:val="00983137"/>
    <w:rsid w:val="009849D4"/>
    <w:rsid w:val="009856BF"/>
    <w:rsid w:val="00986431"/>
    <w:rsid w:val="009866EA"/>
    <w:rsid w:val="00990410"/>
    <w:rsid w:val="00990A03"/>
    <w:rsid w:val="009918A7"/>
    <w:rsid w:val="00991B27"/>
    <w:rsid w:val="00991EBE"/>
    <w:rsid w:val="009922E9"/>
    <w:rsid w:val="009929B3"/>
    <w:rsid w:val="009936A7"/>
    <w:rsid w:val="0099374A"/>
    <w:rsid w:val="009937EF"/>
    <w:rsid w:val="00993B15"/>
    <w:rsid w:val="00994A1B"/>
    <w:rsid w:val="00995026"/>
    <w:rsid w:val="00996241"/>
    <w:rsid w:val="00996647"/>
    <w:rsid w:val="00996B16"/>
    <w:rsid w:val="0099717E"/>
    <w:rsid w:val="009A316D"/>
    <w:rsid w:val="009A3FCE"/>
    <w:rsid w:val="009A45AC"/>
    <w:rsid w:val="009A513D"/>
    <w:rsid w:val="009A5ADD"/>
    <w:rsid w:val="009A656A"/>
    <w:rsid w:val="009A71BB"/>
    <w:rsid w:val="009A7377"/>
    <w:rsid w:val="009B0128"/>
    <w:rsid w:val="009B0CEB"/>
    <w:rsid w:val="009B0E91"/>
    <w:rsid w:val="009B1A0B"/>
    <w:rsid w:val="009B280F"/>
    <w:rsid w:val="009B284C"/>
    <w:rsid w:val="009B3101"/>
    <w:rsid w:val="009B386E"/>
    <w:rsid w:val="009B4728"/>
    <w:rsid w:val="009B4886"/>
    <w:rsid w:val="009B5A63"/>
    <w:rsid w:val="009B61D4"/>
    <w:rsid w:val="009B70C1"/>
    <w:rsid w:val="009B7699"/>
    <w:rsid w:val="009B79B9"/>
    <w:rsid w:val="009B7F27"/>
    <w:rsid w:val="009B7F62"/>
    <w:rsid w:val="009C2616"/>
    <w:rsid w:val="009C3A31"/>
    <w:rsid w:val="009C3A8B"/>
    <w:rsid w:val="009C3D91"/>
    <w:rsid w:val="009C3FE5"/>
    <w:rsid w:val="009C56CF"/>
    <w:rsid w:val="009C5791"/>
    <w:rsid w:val="009C657A"/>
    <w:rsid w:val="009C7315"/>
    <w:rsid w:val="009C7570"/>
    <w:rsid w:val="009D0727"/>
    <w:rsid w:val="009D07B2"/>
    <w:rsid w:val="009D0D72"/>
    <w:rsid w:val="009D0E51"/>
    <w:rsid w:val="009D2A29"/>
    <w:rsid w:val="009D3C5F"/>
    <w:rsid w:val="009D4681"/>
    <w:rsid w:val="009D59B5"/>
    <w:rsid w:val="009D6838"/>
    <w:rsid w:val="009D6CD1"/>
    <w:rsid w:val="009D79DB"/>
    <w:rsid w:val="009D7A6D"/>
    <w:rsid w:val="009D7D09"/>
    <w:rsid w:val="009E1AC8"/>
    <w:rsid w:val="009E280F"/>
    <w:rsid w:val="009E329B"/>
    <w:rsid w:val="009E4033"/>
    <w:rsid w:val="009E5D38"/>
    <w:rsid w:val="009E7397"/>
    <w:rsid w:val="009E7D40"/>
    <w:rsid w:val="009F160D"/>
    <w:rsid w:val="009F350E"/>
    <w:rsid w:val="009F4E70"/>
    <w:rsid w:val="009F57AE"/>
    <w:rsid w:val="009F5D9A"/>
    <w:rsid w:val="009F6402"/>
    <w:rsid w:val="009F67ED"/>
    <w:rsid w:val="009F6A67"/>
    <w:rsid w:val="009F6BA4"/>
    <w:rsid w:val="009F716A"/>
    <w:rsid w:val="009F76B9"/>
    <w:rsid w:val="00A005E3"/>
    <w:rsid w:val="00A0102B"/>
    <w:rsid w:val="00A0234C"/>
    <w:rsid w:val="00A025FF"/>
    <w:rsid w:val="00A035FE"/>
    <w:rsid w:val="00A03A57"/>
    <w:rsid w:val="00A04806"/>
    <w:rsid w:val="00A05B3A"/>
    <w:rsid w:val="00A05BF7"/>
    <w:rsid w:val="00A05F91"/>
    <w:rsid w:val="00A10143"/>
    <w:rsid w:val="00A104D7"/>
    <w:rsid w:val="00A1157E"/>
    <w:rsid w:val="00A12497"/>
    <w:rsid w:val="00A12E29"/>
    <w:rsid w:val="00A135A6"/>
    <w:rsid w:val="00A136AB"/>
    <w:rsid w:val="00A14C65"/>
    <w:rsid w:val="00A152EC"/>
    <w:rsid w:val="00A16773"/>
    <w:rsid w:val="00A16A4D"/>
    <w:rsid w:val="00A17206"/>
    <w:rsid w:val="00A17D3D"/>
    <w:rsid w:val="00A20237"/>
    <w:rsid w:val="00A214FA"/>
    <w:rsid w:val="00A21885"/>
    <w:rsid w:val="00A21D29"/>
    <w:rsid w:val="00A2225E"/>
    <w:rsid w:val="00A247E3"/>
    <w:rsid w:val="00A25022"/>
    <w:rsid w:val="00A2537E"/>
    <w:rsid w:val="00A25AE7"/>
    <w:rsid w:val="00A27E75"/>
    <w:rsid w:val="00A31861"/>
    <w:rsid w:val="00A325BD"/>
    <w:rsid w:val="00A328CC"/>
    <w:rsid w:val="00A32913"/>
    <w:rsid w:val="00A33135"/>
    <w:rsid w:val="00A361B6"/>
    <w:rsid w:val="00A36FF0"/>
    <w:rsid w:val="00A37B87"/>
    <w:rsid w:val="00A4003F"/>
    <w:rsid w:val="00A414B6"/>
    <w:rsid w:val="00A416A5"/>
    <w:rsid w:val="00A42936"/>
    <w:rsid w:val="00A43244"/>
    <w:rsid w:val="00A44462"/>
    <w:rsid w:val="00A4462F"/>
    <w:rsid w:val="00A44DCE"/>
    <w:rsid w:val="00A4682D"/>
    <w:rsid w:val="00A46A7B"/>
    <w:rsid w:val="00A46C3C"/>
    <w:rsid w:val="00A47200"/>
    <w:rsid w:val="00A47B1D"/>
    <w:rsid w:val="00A50A80"/>
    <w:rsid w:val="00A50B94"/>
    <w:rsid w:val="00A50C44"/>
    <w:rsid w:val="00A5155D"/>
    <w:rsid w:val="00A51D53"/>
    <w:rsid w:val="00A5205F"/>
    <w:rsid w:val="00A5208F"/>
    <w:rsid w:val="00A5288A"/>
    <w:rsid w:val="00A52CCF"/>
    <w:rsid w:val="00A53747"/>
    <w:rsid w:val="00A544AA"/>
    <w:rsid w:val="00A54565"/>
    <w:rsid w:val="00A54A66"/>
    <w:rsid w:val="00A54AF8"/>
    <w:rsid w:val="00A55888"/>
    <w:rsid w:val="00A57B07"/>
    <w:rsid w:val="00A6025E"/>
    <w:rsid w:val="00A603DD"/>
    <w:rsid w:val="00A60BC1"/>
    <w:rsid w:val="00A60CD5"/>
    <w:rsid w:val="00A60EBC"/>
    <w:rsid w:val="00A611EE"/>
    <w:rsid w:val="00A62390"/>
    <w:rsid w:val="00A629A2"/>
    <w:rsid w:val="00A65490"/>
    <w:rsid w:val="00A6588F"/>
    <w:rsid w:val="00A65C75"/>
    <w:rsid w:val="00A66125"/>
    <w:rsid w:val="00A66380"/>
    <w:rsid w:val="00A666C7"/>
    <w:rsid w:val="00A6679D"/>
    <w:rsid w:val="00A66D8E"/>
    <w:rsid w:val="00A70554"/>
    <w:rsid w:val="00A70CD9"/>
    <w:rsid w:val="00A70EF8"/>
    <w:rsid w:val="00A710E5"/>
    <w:rsid w:val="00A7225D"/>
    <w:rsid w:val="00A72C7A"/>
    <w:rsid w:val="00A72F62"/>
    <w:rsid w:val="00A735F9"/>
    <w:rsid w:val="00A738D9"/>
    <w:rsid w:val="00A73A1E"/>
    <w:rsid w:val="00A73B98"/>
    <w:rsid w:val="00A7465B"/>
    <w:rsid w:val="00A74D70"/>
    <w:rsid w:val="00A75691"/>
    <w:rsid w:val="00A76881"/>
    <w:rsid w:val="00A774D0"/>
    <w:rsid w:val="00A80CCB"/>
    <w:rsid w:val="00A81285"/>
    <w:rsid w:val="00A813EF"/>
    <w:rsid w:val="00A82A83"/>
    <w:rsid w:val="00A8462B"/>
    <w:rsid w:val="00A849FB"/>
    <w:rsid w:val="00A85BEB"/>
    <w:rsid w:val="00A90032"/>
    <w:rsid w:val="00A90BBC"/>
    <w:rsid w:val="00A9119F"/>
    <w:rsid w:val="00A914E0"/>
    <w:rsid w:val="00A921DA"/>
    <w:rsid w:val="00A94A1A"/>
    <w:rsid w:val="00A95D72"/>
    <w:rsid w:val="00A95E64"/>
    <w:rsid w:val="00A964EC"/>
    <w:rsid w:val="00A967AC"/>
    <w:rsid w:val="00A96899"/>
    <w:rsid w:val="00A96A59"/>
    <w:rsid w:val="00A978BF"/>
    <w:rsid w:val="00A97D33"/>
    <w:rsid w:val="00AA0ABA"/>
    <w:rsid w:val="00AA1091"/>
    <w:rsid w:val="00AA2976"/>
    <w:rsid w:val="00AA3CF5"/>
    <w:rsid w:val="00AA45BF"/>
    <w:rsid w:val="00AA4B47"/>
    <w:rsid w:val="00AA6DC0"/>
    <w:rsid w:val="00AA6ECE"/>
    <w:rsid w:val="00AA7974"/>
    <w:rsid w:val="00AA7D9E"/>
    <w:rsid w:val="00AA7EBD"/>
    <w:rsid w:val="00AA7F7E"/>
    <w:rsid w:val="00AB02A5"/>
    <w:rsid w:val="00AB237F"/>
    <w:rsid w:val="00AB27EB"/>
    <w:rsid w:val="00AB2935"/>
    <w:rsid w:val="00AB2C1E"/>
    <w:rsid w:val="00AB2D37"/>
    <w:rsid w:val="00AB3742"/>
    <w:rsid w:val="00AB3964"/>
    <w:rsid w:val="00AB3CAA"/>
    <w:rsid w:val="00AB5A99"/>
    <w:rsid w:val="00AB5C09"/>
    <w:rsid w:val="00AB5F37"/>
    <w:rsid w:val="00AB7972"/>
    <w:rsid w:val="00AB7E8E"/>
    <w:rsid w:val="00AB7FA9"/>
    <w:rsid w:val="00AC02AC"/>
    <w:rsid w:val="00AC0636"/>
    <w:rsid w:val="00AC2A9A"/>
    <w:rsid w:val="00AC2B4A"/>
    <w:rsid w:val="00AC2CBC"/>
    <w:rsid w:val="00AC3628"/>
    <w:rsid w:val="00AC4E21"/>
    <w:rsid w:val="00AC6CB4"/>
    <w:rsid w:val="00AD13DC"/>
    <w:rsid w:val="00AD22D0"/>
    <w:rsid w:val="00AD428A"/>
    <w:rsid w:val="00AD45B2"/>
    <w:rsid w:val="00AD5DC4"/>
    <w:rsid w:val="00AD727A"/>
    <w:rsid w:val="00AE024E"/>
    <w:rsid w:val="00AE102D"/>
    <w:rsid w:val="00AE13BB"/>
    <w:rsid w:val="00AE2B64"/>
    <w:rsid w:val="00AE35C1"/>
    <w:rsid w:val="00AE3B65"/>
    <w:rsid w:val="00AE4693"/>
    <w:rsid w:val="00AF0EDC"/>
    <w:rsid w:val="00AF1026"/>
    <w:rsid w:val="00AF1795"/>
    <w:rsid w:val="00AF2945"/>
    <w:rsid w:val="00AF3D07"/>
    <w:rsid w:val="00AF3EFA"/>
    <w:rsid w:val="00AF4748"/>
    <w:rsid w:val="00AF4DA7"/>
    <w:rsid w:val="00AF4F2E"/>
    <w:rsid w:val="00AF5F3B"/>
    <w:rsid w:val="00AF6990"/>
    <w:rsid w:val="00AF6EBD"/>
    <w:rsid w:val="00AF6F52"/>
    <w:rsid w:val="00AF6F76"/>
    <w:rsid w:val="00AF7C13"/>
    <w:rsid w:val="00B00A58"/>
    <w:rsid w:val="00B01DFF"/>
    <w:rsid w:val="00B02A7C"/>
    <w:rsid w:val="00B02C76"/>
    <w:rsid w:val="00B02E16"/>
    <w:rsid w:val="00B02EBB"/>
    <w:rsid w:val="00B03622"/>
    <w:rsid w:val="00B04266"/>
    <w:rsid w:val="00B0537A"/>
    <w:rsid w:val="00B053FB"/>
    <w:rsid w:val="00B054A7"/>
    <w:rsid w:val="00B05676"/>
    <w:rsid w:val="00B05D3A"/>
    <w:rsid w:val="00B06171"/>
    <w:rsid w:val="00B068E1"/>
    <w:rsid w:val="00B0712E"/>
    <w:rsid w:val="00B07650"/>
    <w:rsid w:val="00B10860"/>
    <w:rsid w:val="00B10DDD"/>
    <w:rsid w:val="00B111BB"/>
    <w:rsid w:val="00B13CCA"/>
    <w:rsid w:val="00B14CF6"/>
    <w:rsid w:val="00B166E6"/>
    <w:rsid w:val="00B1710E"/>
    <w:rsid w:val="00B20673"/>
    <w:rsid w:val="00B20B68"/>
    <w:rsid w:val="00B21341"/>
    <w:rsid w:val="00B222C4"/>
    <w:rsid w:val="00B22D4B"/>
    <w:rsid w:val="00B23FA1"/>
    <w:rsid w:val="00B245D7"/>
    <w:rsid w:val="00B248ED"/>
    <w:rsid w:val="00B26160"/>
    <w:rsid w:val="00B26178"/>
    <w:rsid w:val="00B2710F"/>
    <w:rsid w:val="00B2712C"/>
    <w:rsid w:val="00B27684"/>
    <w:rsid w:val="00B27F1A"/>
    <w:rsid w:val="00B30D13"/>
    <w:rsid w:val="00B30DB2"/>
    <w:rsid w:val="00B30F58"/>
    <w:rsid w:val="00B316B3"/>
    <w:rsid w:val="00B32321"/>
    <w:rsid w:val="00B323D0"/>
    <w:rsid w:val="00B32FDC"/>
    <w:rsid w:val="00B33D24"/>
    <w:rsid w:val="00B3522B"/>
    <w:rsid w:val="00B36E15"/>
    <w:rsid w:val="00B37732"/>
    <w:rsid w:val="00B37F3F"/>
    <w:rsid w:val="00B4039B"/>
    <w:rsid w:val="00B42060"/>
    <w:rsid w:val="00B423BB"/>
    <w:rsid w:val="00B42E79"/>
    <w:rsid w:val="00B44E9D"/>
    <w:rsid w:val="00B45AEF"/>
    <w:rsid w:val="00B45BAF"/>
    <w:rsid w:val="00B464B7"/>
    <w:rsid w:val="00B46BCD"/>
    <w:rsid w:val="00B46E24"/>
    <w:rsid w:val="00B47A41"/>
    <w:rsid w:val="00B51065"/>
    <w:rsid w:val="00B5124C"/>
    <w:rsid w:val="00B52E9C"/>
    <w:rsid w:val="00B53036"/>
    <w:rsid w:val="00B5313D"/>
    <w:rsid w:val="00B53720"/>
    <w:rsid w:val="00B54A2A"/>
    <w:rsid w:val="00B54F87"/>
    <w:rsid w:val="00B5545A"/>
    <w:rsid w:val="00B554B1"/>
    <w:rsid w:val="00B55653"/>
    <w:rsid w:val="00B56F4B"/>
    <w:rsid w:val="00B57B3E"/>
    <w:rsid w:val="00B57B8C"/>
    <w:rsid w:val="00B57CBF"/>
    <w:rsid w:val="00B60057"/>
    <w:rsid w:val="00B60C44"/>
    <w:rsid w:val="00B60F4C"/>
    <w:rsid w:val="00B61403"/>
    <w:rsid w:val="00B627B6"/>
    <w:rsid w:val="00B62AD1"/>
    <w:rsid w:val="00B62B7E"/>
    <w:rsid w:val="00B62E0F"/>
    <w:rsid w:val="00B63B13"/>
    <w:rsid w:val="00B648E7"/>
    <w:rsid w:val="00B64C30"/>
    <w:rsid w:val="00B64CC0"/>
    <w:rsid w:val="00B65F77"/>
    <w:rsid w:val="00B6625E"/>
    <w:rsid w:val="00B67CAD"/>
    <w:rsid w:val="00B67DD5"/>
    <w:rsid w:val="00B7166E"/>
    <w:rsid w:val="00B71678"/>
    <w:rsid w:val="00B74022"/>
    <w:rsid w:val="00B74826"/>
    <w:rsid w:val="00B754A7"/>
    <w:rsid w:val="00B779D1"/>
    <w:rsid w:val="00B77EFA"/>
    <w:rsid w:val="00B803F2"/>
    <w:rsid w:val="00B81FA9"/>
    <w:rsid w:val="00B82F09"/>
    <w:rsid w:val="00B8330D"/>
    <w:rsid w:val="00B83A0E"/>
    <w:rsid w:val="00B83BC8"/>
    <w:rsid w:val="00B8451D"/>
    <w:rsid w:val="00B84EA0"/>
    <w:rsid w:val="00B8549D"/>
    <w:rsid w:val="00B86FC3"/>
    <w:rsid w:val="00B873BC"/>
    <w:rsid w:val="00B87D5D"/>
    <w:rsid w:val="00B90C4F"/>
    <w:rsid w:val="00B9186A"/>
    <w:rsid w:val="00B91D91"/>
    <w:rsid w:val="00B92EA4"/>
    <w:rsid w:val="00B943CF"/>
    <w:rsid w:val="00B94608"/>
    <w:rsid w:val="00B9485C"/>
    <w:rsid w:val="00B94C30"/>
    <w:rsid w:val="00B95370"/>
    <w:rsid w:val="00B968D8"/>
    <w:rsid w:val="00B975D8"/>
    <w:rsid w:val="00BA0D0F"/>
    <w:rsid w:val="00BA290B"/>
    <w:rsid w:val="00BA31B1"/>
    <w:rsid w:val="00BA33F7"/>
    <w:rsid w:val="00BA37D0"/>
    <w:rsid w:val="00BA3C42"/>
    <w:rsid w:val="00BA4547"/>
    <w:rsid w:val="00BA51D0"/>
    <w:rsid w:val="00BA53CA"/>
    <w:rsid w:val="00BA60EE"/>
    <w:rsid w:val="00BA674A"/>
    <w:rsid w:val="00BA6974"/>
    <w:rsid w:val="00BA794A"/>
    <w:rsid w:val="00BB0116"/>
    <w:rsid w:val="00BB08B6"/>
    <w:rsid w:val="00BB0EC6"/>
    <w:rsid w:val="00BB1022"/>
    <w:rsid w:val="00BB198B"/>
    <w:rsid w:val="00BB1B8B"/>
    <w:rsid w:val="00BB2029"/>
    <w:rsid w:val="00BB2DE9"/>
    <w:rsid w:val="00BB3C8E"/>
    <w:rsid w:val="00BB3E61"/>
    <w:rsid w:val="00BB41C4"/>
    <w:rsid w:val="00BB493C"/>
    <w:rsid w:val="00BB4EBD"/>
    <w:rsid w:val="00BB51AE"/>
    <w:rsid w:val="00BB5204"/>
    <w:rsid w:val="00BB61C7"/>
    <w:rsid w:val="00BB6A18"/>
    <w:rsid w:val="00BB7DE8"/>
    <w:rsid w:val="00BB7FB4"/>
    <w:rsid w:val="00BC21A5"/>
    <w:rsid w:val="00BC3263"/>
    <w:rsid w:val="00BC3CC1"/>
    <w:rsid w:val="00BC3D25"/>
    <w:rsid w:val="00BC5285"/>
    <w:rsid w:val="00BC6A63"/>
    <w:rsid w:val="00BC70EE"/>
    <w:rsid w:val="00BD00A5"/>
    <w:rsid w:val="00BD02BA"/>
    <w:rsid w:val="00BD0538"/>
    <w:rsid w:val="00BD09E7"/>
    <w:rsid w:val="00BD2420"/>
    <w:rsid w:val="00BD4EEA"/>
    <w:rsid w:val="00BD5161"/>
    <w:rsid w:val="00BD61E2"/>
    <w:rsid w:val="00BD7CED"/>
    <w:rsid w:val="00BD7E6A"/>
    <w:rsid w:val="00BE1801"/>
    <w:rsid w:val="00BE1808"/>
    <w:rsid w:val="00BE2094"/>
    <w:rsid w:val="00BE2FB2"/>
    <w:rsid w:val="00BE422D"/>
    <w:rsid w:val="00BE507D"/>
    <w:rsid w:val="00BE50D0"/>
    <w:rsid w:val="00BE5669"/>
    <w:rsid w:val="00BE5880"/>
    <w:rsid w:val="00BE5F72"/>
    <w:rsid w:val="00BE6EE3"/>
    <w:rsid w:val="00BE73E8"/>
    <w:rsid w:val="00BF0A00"/>
    <w:rsid w:val="00BF0AF9"/>
    <w:rsid w:val="00BF184E"/>
    <w:rsid w:val="00BF1932"/>
    <w:rsid w:val="00BF20D6"/>
    <w:rsid w:val="00BF25FE"/>
    <w:rsid w:val="00BF33A2"/>
    <w:rsid w:val="00BF3558"/>
    <w:rsid w:val="00BF424B"/>
    <w:rsid w:val="00BF493F"/>
    <w:rsid w:val="00BF4A59"/>
    <w:rsid w:val="00BF5283"/>
    <w:rsid w:val="00BF571A"/>
    <w:rsid w:val="00BF58FD"/>
    <w:rsid w:val="00BF6EA6"/>
    <w:rsid w:val="00BF7B95"/>
    <w:rsid w:val="00BF7D4C"/>
    <w:rsid w:val="00C002C2"/>
    <w:rsid w:val="00C00AF4"/>
    <w:rsid w:val="00C0183C"/>
    <w:rsid w:val="00C01DA1"/>
    <w:rsid w:val="00C01F6D"/>
    <w:rsid w:val="00C025C6"/>
    <w:rsid w:val="00C03175"/>
    <w:rsid w:val="00C03354"/>
    <w:rsid w:val="00C03F68"/>
    <w:rsid w:val="00C04329"/>
    <w:rsid w:val="00C04445"/>
    <w:rsid w:val="00C052D0"/>
    <w:rsid w:val="00C0594E"/>
    <w:rsid w:val="00C064D1"/>
    <w:rsid w:val="00C06A84"/>
    <w:rsid w:val="00C07024"/>
    <w:rsid w:val="00C07707"/>
    <w:rsid w:val="00C07B16"/>
    <w:rsid w:val="00C07E5C"/>
    <w:rsid w:val="00C1039A"/>
    <w:rsid w:val="00C104D1"/>
    <w:rsid w:val="00C107C3"/>
    <w:rsid w:val="00C109EB"/>
    <w:rsid w:val="00C10F81"/>
    <w:rsid w:val="00C110B1"/>
    <w:rsid w:val="00C11910"/>
    <w:rsid w:val="00C119A7"/>
    <w:rsid w:val="00C13F1D"/>
    <w:rsid w:val="00C16B18"/>
    <w:rsid w:val="00C16F2C"/>
    <w:rsid w:val="00C17E58"/>
    <w:rsid w:val="00C20714"/>
    <w:rsid w:val="00C20A1C"/>
    <w:rsid w:val="00C20C81"/>
    <w:rsid w:val="00C222E7"/>
    <w:rsid w:val="00C232BE"/>
    <w:rsid w:val="00C23E1E"/>
    <w:rsid w:val="00C25056"/>
    <w:rsid w:val="00C26B7B"/>
    <w:rsid w:val="00C26BEB"/>
    <w:rsid w:val="00C27195"/>
    <w:rsid w:val="00C272A4"/>
    <w:rsid w:val="00C27B60"/>
    <w:rsid w:val="00C3254D"/>
    <w:rsid w:val="00C32854"/>
    <w:rsid w:val="00C329D9"/>
    <w:rsid w:val="00C32DE9"/>
    <w:rsid w:val="00C34316"/>
    <w:rsid w:val="00C349B9"/>
    <w:rsid w:val="00C351C1"/>
    <w:rsid w:val="00C3574C"/>
    <w:rsid w:val="00C35823"/>
    <w:rsid w:val="00C373FC"/>
    <w:rsid w:val="00C37771"/>
    <w:rsid w:val="00C37BE2"/>
    <w:rsid w:val="00C37E9C"/>
    <w:rsid w:val="00C40295"/>
    <w:rsid w:val="00C403B3"/>
    <w:rsid w:val="00C4303C"/>
    <w:rsid w:val="00C436AC"/>
    <w:rsid w:val="00C436D9"/>
    <w:rsid w:val="00C437D0"/>
    <w:rsid w:val="00C441B7"/>
    <w:rsid w:val="00C44C5B"/>
    <w:rsid w:val="00C44F1F"/>
    <w:rsid w:val="00C45978"/>
    <w:rsid w:val="00C46D08"/>
    <w:rsid w:val="00C5060C"/>
    <w:rsid w:val="00C516A8"/>
    <w:rsid w:val="00C51C64"/>
    <w:rsid w:val="00C52277"/>
    <w:rsid w:val="00C52B06"/>
    <w:rsid w:val="00C52CF5"/>
    <w:rsid w:val="00C53C44"/>
    <w:rsid w:val="00C54072"/>
    <w:rsid w:val="00C54964"/>
    <w:rsid w:val="00C54C40"/>
    <w:rsid w:val="00C55621"/>
    <w:rsid w:val="00C55C42"/>
    <w:rsid w:val="00C568BA"/>
    <w:rsid w:val="00C62A65"/>
    <w:rsid w:val="00C62B22"/>
    <w:rsid w:val="00C62DEF"/>
    <w:rsid w:val="00C630AF"/>
    <w:rsid w:val="00C6431E"/>
    <w:rsid w:val="00C64DD4"/>
    <w:rsid w:val="00C65BB5"/>
    <w:rsid w:val="00C664FE"/>
    <w:rsid w:val="00C7064D"/>
    <w:rsid w:val="00C70BB5"/>
    <w:rsid w:val="00C70F0C"/>
    <w:rsid w:val="00C71465"/>
    <w:rsid w:val="00C71A6B"/>
    <w:rsid w:val="00C71A7C"/>
    <w:rsid w:val="00C72213"/>
    <w:rsid w:val="00C72E4F"/>
    <w:rsid w:val="00C72EA2"/>
    <w:rsid w:val="00C72F36"/>
    <w:rsid w:val="00C73AB4"/>
    <w:rsid w:val="00C73F7B"/>
    <w:rsid w:val="00C74E28"/>
    <w:rsid w:val="00C7503D"/>
    <w:rsid w:val="00C75891"/>
    <w:rsid w:val="00C75AC2"/>
    <w:rsid w:val="00C7690C"/>
    <w:rsid w:val="00C769FC"/>
    <w:rsid w:val="00C80861"/>
    <w:rsid w:val="00C81738"/>
    <w:rsid w:val="00C8222F"/>
    <w:rsid w:val="00C8245B"/>
    <w:rsid w:val="00C825E2"/>
    <w:rsid w:val="00C82A32"/>
    <w:rsid w:val="00C82A3A"/>
    <w:rsid w:val="00C8381B"/>
    <w:rsid w:val="00C84D17"/>
    <w:rsid w:val="00C84DF1"/>
    <w:rsid w:val="00C84DFA"/>
    <w:rsid w:val="00C85E7F"/>
    <w:rsid w:val="00C86A40"/>
    <w:rsid w:val="00C87934"/>
    <w:rsid w:val="00C87BF0"/>
    <w:rsid w:val="00C93C75"/>
    <w:rsid w:val="00C93ED5"/>
    <w:rsid w:val="00C970FE"/>
    <w:rsid w:val="00C97844"/>
    <w:rsid w:val="00CA0478"/>
    <w:rsid w:val="00CA09F2"/>
    <w:rsid w:val="00CA0D73"/>
    <w:rsid w:val="00CA16D2"/>
    <w:rsid w:val="00CA1E33"/>
    <w:rsid w:val="00CA1F2D"/>
    <w:rsid w:val="00CA3019"/>
    <w:rsid w:val="00CA3EF7"/>
    <w:rsid w:val="00CA55D3"/>
    <w:rsid w:val="00CA5B49"/>
    <w:rsid w:val="00CA5C90"/>
    <w:rsid w:val="00CA6713"/>
    <w:rsid w:val="00CA7FBC"/>
    <w:rsid w:val="00CB1316"/>
    <w:rsid w:val="00CB15F7"/>
    <w:rsid w:val="00CB25B3"/>
    <w:rsid w:val="00CB25E4"/>
    <w:rsid w:val="00CB2B50"/>
    <w:rsid w:val="00CB35F3"/>
    <w:rsid w:val="00CB4175"/>
    <w:rsid w:val="00CB506A"/>
    <w:rsid w:val="00CB5CF1"/>
    <w:rsid w:val="00CB5EAF"/>
    <w:rsid w:val="00CB658B"/>
    <w:rsid w:val="00CB7006"/>
    <w:rsid w:val="00CC0BDF"/>
    <w:rsid w:val="00CC0EC4"/>
    <w:rsid w:val="00CC1DB2"/>
    <w:rsid w:val="00CC2748"/>
    <w:rsid w:val="00CC30B9"/>
    <w:rsid w:val="00CC3296"/>
    <w:rsid w:val="00CC3E31"/>
    <w:rsid w:val="00CC4412"/>
    <w:rsid w:val="00CC4E0C"/>
    <w:rsid w:val="00CC5128"/>
    <w:rsid w:val="00CC56D7"/>
    <w:rsid w:val="00CC58B4"/>
    <w:rsid w:val="00CC5FEF"/>
    <w:rsid w:val="00CC6107"/>
    <w:rsid w:val="00CC6A3D"/>
    <w:rsid w:val="00CD2DAC"/>
    <w:rsid w:val="00CD2F74"/>
    <w:rsid w:val="00CD45C1"/>
    <w:rsid w:val="00CD4CBB"/>
    <w:rsid w:val="00CD5B1A"/>
    <w:rsid w:val="00CD6AB4"/>
    <w:rsid w:val="00CD72EC"/>
    <w:rsid w:val="00CD75AA"/>
    <w:rsid w:val="00CD7ED7"/>
    <w:rsid w:val="00CE0696"/>
    <w:rsid w:val="00CE0A27"/>
    <w:rsid w:val="00CE10E9"/>
    <w:rsid w:val="00CE1E3C"/>
    <w:rsid w:val="00CE283F"/>
    <w:rsid w:val="00CE3AFA"/>
    <w:rsid w:val="00CE3FF9"/>
    <w:rsid w:val="00CE42DF"/>
    <w:rsid w:val="00CE4D90"/>
    <w:rsid w:val="00CE58B0"/>
    <w:rsid w:val="00CE6171"/>
    <w:rsid w:val="00CE65DE"/>
    <w:rsid w:val="00CE68AD"/>
    <w:rsid w:val="00CE693B"/>
    <w:rsid w:val="00CE6E40"/>
    <w:rsid w:val="00CE752C"/>
    <w:rsid w:val="00CF11EA"/>
    <w:rsid w:val="00CF136C"/>
    <w:rsid w:val="00CF1F9A"/>
    <w:rsid w:val="00CF3D14"/>
    <w:rsid w:val="00CF5058"/>
    <w:rsid w:val="00CF53C3"/>
    <w:rsid w:val="00CF7692"/>
    <w:rsid w:val="00D013F6"/>
    <w:rsid w:val="00D016A3"/>
    <w:rsid w:val="00D0390F"/>
    <w:rsid w:val="00D03D63"/>
    <w:rsid w:val="00D04B78"/>
    <w:rsid w:val="00D04C81"/>
    <w:rsid w:val="00D059B0"/>
    <w:rsid w:val="00D062C2"/>
    <w:rsid w:val="00D06531"/>
    <w:rsid w:val="00D06BEA"/>
    <w:rsid w:val="00D06C3B"/>
    <w:rsid w:val="00D07360"/>
    <w:rsid w:val="00D104FC"/>
    <w:rsid w:val="00D110A5"/>
    <w:rsid w:val="00D12050"/>
    <w:rsid w:val="00D12A36"/>
    <w:rsid w:val="00D146C2"/>
    <w:rsid w:val="00D152FE"/>
    <w:rsid w:val="00D16FAB"/>
    <w:rsid w:val="00D17287"/>
    <w:rsid w:val="00D1769E"/>
    <w:rsid w:val="00D20DA7"/>
    <w:rsid w:val="00D2115E"/>
    <w:rsid w:val="00D21190"/>
    <w:rsid w:val="00D2166C"/>
    <w:rsid w:val="00D21D13"/>
    <w:rsid w:val="00D24145"/>
    <w:rsid w:val="00D26B72"/>
    <w:rsid w:val="00D27A1F"/>
    <w:rsid w:val="00D305C9"/>
    <w:rsid w:val="00D314B6"/>
    <w:rsid w:val="00D31CE1"/>
    <w:rsid w:val="00D3241D"/>
    <w:rsid w:val="00D330EA"/>
    <w:rsid w:val="00D33E16"/>
    <w:rsid w:val="00D34511"/>
    <w:rsid w:val="00D359F3"/>
    <w:rsid w:val="00D35C99"/>
    <w:rsid w:val="00D372AC"/>
    <w:rsid w:val="00D379EC"/>
    <w:rsid w:val="00D40F3C"/>
    <w:rsid w:val="00D41171"/>
    <w:rsid w:val="00D41C78"/>
    <w:rsid w:val="00D41E27"/>
    <w:rsid w:val="00D425ED"/>
    <w:rsid w:val="00D4287F"/>
    <w:rsid w:val="00D42E15"/>
    <w:rsid w:val="00D434BE"/>
    <w:rsid w:val="00D44B57"/>
    <w:rsid w:val="00D472F0"/>
    <w:rsid w:val="00D5017D"/>
    <w:rsid w:val="00D514AC"/>
    <w:rsid w:val="00D51AB7"/>
    <w:rsid w:val="00D5212A"/>
    <w:rsid w:val="00D53310"/>
    <w:rsid w:val="00D53316"/>
    <w:rsid w:val="00D53BAB"/>
    <w:rsid w:val="00D54567"/>
    <w:rsid w:val="00D54E2A"/>
    <w:rsid w:val="00D55114"/>
    <w:rsid w:val="00D5591E"/>
    <w:rsid w:val="00D55A0D"/>
    <w:rsid w:val="00D55F95"/>
    <w:rsid w:val="00D56872"/>
    <w:rsid w:val="00D56FB8"/>
    <w:rsid w:val="00D60B47"/>
    <w:rsid w:val="00D616EF"/>
    <w:rsid w:val="00D61FD1"/>
    <w:rsid w:val="00D62F11"/>
    <w:rsid w:val="00D65C96"/>
    <w:rsid w:val="00D6665F"/>
    <w:rsid w:val="00D7177F"/>
    <w:rsid w:val="00D71858"/>
    <w:rsid w:val="00D7198F"/>
    <w:rsid w:val="00D71D67"/>
    <w:rsid w:val="00D72613"/>
    <w:rsid w:val="00D7287D"/>
    <w:rsid w:val="00D748AC"/>
    <w:rsid w:val="00D75403"/>
    <w:rsid w:val="00D75938"/>
    <w:rsid w:val="00D75C69"/>
    <w:rsid w:val="00D75E22"/>
    <w:rsid w:val="00D76E07"/>
    <w:rsid w:val="00D77999"/>
    <w:rsid w:val="00D80911"/>
    <w:rsid w:val="00D80E43"/>
    <w:rsid w:val="00D8156C"/>
    <w:rsid w:val="00D81C4F"/>
    <w:rsid w:val="00D826A9"/>
    <w:rsid w:val="00D83ED0"/>
    <w:rsid w:val="00D84CF7"/>
    <w:rsid w:val="00D8552F"/>
    <w:rsid w:val="00D87389"/>
    <w:rsid w:val="00D878EA"/>
    <w:rsid w:val="00D87976"/>
    <w:rsid w:val="00D90EC5"/>
    <w:rsid w:val="00D92A51"/>
    <w:rsid w:val="00D93A08"/>
    <w:rsid w:val="00D93D0B"/>
    <w:rsid w:val="00D944BD"/>
    <w:rsid w:val="00D944DD"/>
    <w:rsid w:val="00D944F5"/>
    <w:rsid w:val="00D947C7"/>
    <w:rsid w:val="00D94D14"/>
    <w:rsid w:val="00D94D8F"/>
    <w:rsid w:val="00D9592E"/>
    <w:rsid w:val="00D96378"/>
    <w:rsid w:val="00D963EF"/>
    <w:rsid w:val="00D9659E"/>
    <w:rsid w:val="00D97205"/>
    <w:rsid w:val="00D97860"/>
    <w:rsid w:val="00DA0C49"/>
    <w:rsid w:val="00DA0F48"/>
    <w:rsid w:val="00DA115E"/>
    <w:rsid w:val="00DA16BE"/>
    <w:rsid w:val="00DA3638"/>
    <w:rsid w:val="00DA50A5"/>
    <w:rsid w:val="00DA5490"/>
    <w:rsid w:val="00DA560E"/>
    <w:rsid w:val="00DA57CC"/>
    <w:rsid w:val="00DA5CCC"/>
    <w:rsid w:val="00DA642F"/>
    <w:rsid w:val="00DA690B"/>
    <w:rsid w:val="00DA697C"/>
    <w:rsid w:val="00DA730F"/>
    <w:rsid w:val="00DB06D0"/>
    <w:rsid w:val="00DB0A2E"/>
    <w:rsid w:val="00DB17A8"/>
    <w:rsid w:val="00DB1CE3"/>
    <w:rsid w:val="00DB367D"/>
    <w:rsid w:val="00DB3BFA"/>
    <w:rsid w:val="00DB48B5"/>
    <w:rsid w:val="00DB4C3C"/>
    <w:rsid w:val="00DB4ED0"/>
    <w:rsid w:val="00DB610A"/>
    <w:rsid w:val="00DB6458"/>
    <w:rsid w:val="00DB64E9"/>
    <w:rsid w:val="00DB6B57"/>
    <w:rsid w:val="00DB6C72"/>
    <w:rsid w:val="00DC0188"/>
    <w:rsid w:val="00DC069A"/>
    <w:rsid w:val="00DC0C73"/>
    <w:rsid w:val="00DC106A"/>
    <w:rsid w:val="00DC1373"/>
    <w:rsid w:val="00DC1DF7"/>
    <w:rsid w:val="00DC229A"/>
    <w:rsid w:val="00DC22B2"/>
    <w:rsid w:val="00DC33E7"/>
    <w:rsid w:val="00DC398C"/>
    <w:rsid w:val="00DC4367"/>
    <w:rsid w:val="00DC447C"/>
    <w:rsid w:val="00DC5685"/>
    <w:rsid w:val="00DC5D33"/>
    <w:rsid w:val="00DC5FF7"/>
    <w:rsid w:val="00DC71C2"/>
    <w:rsid w:val="00DD0252"/>
    <w:rsid w:val="00DD38A8"/>
    <w:rsid w:val="00DD4B61"/>
    <w:rsid w:val="00DD5975"/>
    <w:rsid w:val="00DD6DF8"/>
    <w:rsid w:val="00DD6E76"/>
    <w:rsid w:val="00DD6E7E"/>
    <w:rsid w:val="00DD6F6A"/>
    <w:rsid w:val="00DD776E"/>
    <w:rsid w:val="00DE1D35"/>
    <w:rsid w:val="00DE2E79"/>
    <w:rsid w:val="00DE2F2B"/>
    <w:rsid w:val="00DE35DF"/>
    <w:rsid w:val="00DE3629"/>
    <w:rsid w:val="00DE388A"/>
    <w:rsid w:val="00DE3D20"/>
    <w:rsid w:val="00DE5C7D"/>
    <w:rsid w:val="00DE6701"/>
    <w:rsid w:val="00DE6901"/>
    <w:rsid w:val="00DE6CE8"/>
    <w:rsid w:val="00DE700C"/>
    <w:rsid w:val="00DE7A97"/>
    <w:rsid w:val="00DF0160"/>
    <w:rsid w:val="00DF1737"/>
    <w:rsid w:val="00DF2BA2"/>
    <w:rsid w:val="00DF44C2"/>
    <w:rsid w:val="00DF4676"/>
    <w:rsid w:val="00DF4C89"/>
    <w:rsid w:val="00DF53B0"/>
    <w:rsid w:val="00DF6147"/>
    <w:rsid w:val="00DF644C"/>
    <w:rsid w:val="00DF65D1"/>
    <w:rsid w:val="00DF67B7"/>
    <w:rsid w:val="00DF7423"/>
    <w:rsid w:val="00DF76E1"/>
    <w:rsid w:val="00DF7F61"/>
    <w:rsid w:val="00E02C69"/>
    <w:rsid w:val="00E0338F"/>
    <w:rsid w:val="00E037FE"/>
    <w:rsid w:val="00E0390D"/>
    <w:rsid w:val="00E03AF5"/>
    <w:rsid w:val="00E03BC9"/>
    <w:rsid w:val="00E041F0"/>
    <w:rsid w:val="00E04975"/>
    <w:rsid w:val="00E05139"/>
    <w:rsid w:val="00E05D72"/>
    <w:rsid w:val="00E06272"/>
    <w:rsid w:val="00E06CA9"/>
    <w:rsid w:val="00E071B1"/>
    <w:rsid w:val="00E10F1F"/>
    <w:rsid w:val="00E11A5A"/>
    <w:rsid w:val="00E14790"/>
    <w:rsid w:val="00E1594E"/>
    <w:rsid w:val="00E15EF3"/>
    <w:rsid w:val="00E17623"/>
    <w:rsid w:val="00E2097B"/>
    <w:rsid w:val="00E20D1D"/>
    <w:rsid w:val="00E22037"/>
    <w:rsid w:val="00E227BA"/>
    <w:rsid w:val="00E22B08"/>
    <w:rsid w:val="00E236E6"/>
    <w:rsid w:val="00E247A4"/>
    <w:rsid w:val="00E24E24"/>
    <w:rsid w:val="00E25563"/>
    <w:rsid w:val="00E26DF1"/>
    <w:rsid w:val="00E26FE8"/>
    <w:rsid w:val="00E27142"/>
    <w:rsid w:val="00E27C84"/>
    <w:rsid w:val="00E32068"/>
    <w:rsid w:val="00E3238A"/>
    <w:rsid w:val="00E32DFE"/>
    <w:rsid w:val="00E32F79"/>
    <w:rsid w:val="00E33278"/>
    <w:rsid w:val="00E3453F"/>
    <w:rsid w:val="00E34893"/>
    <w:rsid w:val="00E36EFD"/>
    <w:rsid w:val="00E37380"/>
    <w:rsid w:val="00E37FE2"/>
    <w:rsid w:val="00E402DC"/>
    <w:rsid w:val="00E4219D"/>
    <w:rsid w:val="00E422E0"/>
    <w:rsid w:val="00E4234D"/>
    <w:rsid w:val="00E43AE6"/>
    <w:rsid w:val="00E44080"/>
    <w:rsid w:val="00E44135"/>
    <w:rsid w:val="00E44D8C"/>
    <w:rsid w:val="00E44DF2"/>
    <w:rsid w:val="00E44E3D"/>
    <w:rsid w:val="00E44E62"/>
    <w:rsid w:val="00E44FE9"/>
    <w:rsid w:val="00E454F2"/>
    <w:rsid w:val="00E46209"/>
    <w:rsid w:val="00E46A46"/>
    <w:rsid w:val="00E47414"/>
    <w:rsid w:val="00E47EF9"/>
    <w:rsid w:val="00E519FD"/>
    <w:rsid w:val="00E51A11"/>
    <w:rsid w:val="00E525A1"/>
    <w:rsid w:val="00E526DE"/>
    <w:rsid w:val="00E52E17"/>
    <w:rsid w:val="00E535A0"/>
    <w:rsid w:val="00E5476D"/>
    <w:rsid w:val="00E57343"/>
    <w:rsid w:val="00E57508"/>
    <w:rsid w:val="00E60317"/>
    <w:rsid w:val="00E60330"/>
    <w:rsid w:val="00E60A11"/>
    <w:rsid w:val="00E610F0"/>
    <w:rsid w:val="00E61550"/>
    <w:rsid w:val="00E627D8"/>
    <w:rsid w:val="00E62BFF"/>
    <w:rsid w:val="00E62F68"/>
    <w:rsid w:val="00E63958"/>
    <w:rsid w:val="00E640ED"/>
    <w:rsid w:val="00E659C6"/>
    <w:rsid w:val="00E65DB4"/>
    <w:rsid w:val="00E66225"/>
    <w:rsid w:val="00E66906"/>
    <w:rsid w:val="00E66955"/>
    <w:rsid w:val="00E677D5"/>
    <w:rsid w:val="00E71CB3"/>
    <w:rsid w:val="00E721CF"/>
    <w:rsid w:val="00E7225F"/>
    <w:rsid w:val="00E72FAF"/>
    <w:rsid w:val="00E73C25"/>
    <w:rsid w:val="00E74098"/>
    <w:rsid w:val="00E75E1F"/>
    <w:rsid w:val="00E75ECA"/>
    <w:rsid w:val="00E75FAF"/>
    <w:rsid w:val="00E76D86"/>
    <w:rsid w:val="00E80235"/>
    <w:rsid w:val="00E80D12"/>
    <w:rsid w:val="00E81742"/>
    <w:rsid w:val="00E821C2"/>
    <w:rsid w:val="00E82662"/>
    <w:rsid w:val="00E831A2"/>
    <w:rsid w:val="00E835B9"/>
    <w:rsid w:val="00E83648"/>
    <w:rsid w:val="00E839BD"/>
    <w:rsid w:val="00E84259"/>
    <w:rsid w:val="00E84628"/>
    <w:rsid w:val="00E846B7"/>
    <w:rsid w:val="00E84B29"/>
    <w:rsid w:val="00E85E81"/>
    <w:rsid w:val="00E86076"/>
    <w:rsid w:val="00E866B7"/>
    <w:rsid w:val="00E86C15"/>
    <w:rsid w:val="00E86CB6"/>
    <w:rsid w:val="00E86F76"/>
    <w:rsid w:val="00E8792E"/>
    <w:rsid w:val="00E87A1B"/>
    <w:rsid w:val="00E87D27"/>
    <w:rsid w:val="00E91058"/>
    <w:rsid w:val="00E91E11"/>
    <w:rsid w:val="00E91E9C"/>
    <w:rsid w:val="00E937DD"/>
    <w:rsid w:val="00E93DE9"/>
    <w:rsid w:val="00E951EF"/>
    <w:rsid w:val="00E9590B"/>
    <w:rsid w:val="00E9630E"/>
    <w:rsid w:val="00E9719C"/>
    <w:rsid w:val="00E97C5B"/>
    <w:rsid w:val="00E97FE2"/>
    <w:rsid w:val="00EA061A"/>
    <w:rsid w:val="00EA0639"/>
    <w:rsid w:val="00EA074C"/>
    <w:rsid w:val="00EA1387"/>
    <w:rsid w:val="00EA1EEB"/>
    <w:rsid w:val="00EA23D6"/>
    <w:rsid w:val="00EA2956"/>
    <w:rsid w:val="00EA3640"/>
    <w:rsid w:val="00EA42B7"/>
    <w:rsid w:val="00EA46CB"/>
    <w:rsid w:val="00EA47E2"/>
    <w:rsid w:val="00EA4890"/>
    <w:rsid w:val="00EA4974"/>
    <w:rsid w:val="00EA4D83"/>
    <w:rsid w:val="00EA5167"/>
    <w:rsid w:val="00EA55C4"/>
    <w:rsid w:val="00EA659A"/>
    <w:rsid w:val="00EA6E0B"/>
    <w:rsid w:val="00EA7EB7"/>
    <w:rsid w:val="00EB07E0"/>
    <w:rsid w:val="00EB0874"/>
    <w:rsid w:val="00EB121C"/>
    <w:rsid w:val="00EB4A3D"/>
    <w:rsid w:val="00EB531F"/>
    <w:rsid w:val="00EB6984"/>
    <w:rsid w:val="00EB6FDD"/>
    <w:rsid w:val="00EB76D1"/>
    <w:rsid w:val="00EB7813"/>
    <w:rsid w:val="00EC0B08"/>
    <w:rsid w:val="00EC0C41"/>
    <w:rsid w:val="00EC0C5B"/>
    <w:rsid w:val="00EC1936"/>
    <w:rsid w:val="00EC2084"/>
    <w:rsid w:val="00EC2F83"/>
    <w:rsid w:val="00EC35A8"/>
    <w:rsid w:val="00EC4749"/>
    <w:rsid w:val="00EC4AAE"/>
    <w:rsid w:val="00EC5F8E"/>
    <w:rsid w:val="00EC61B8"/>
    <w:rsid w:val="00EC6CAE"/>
    <w:rsid w:val="00EC6F2E"/>
    <w:rsid w:val="00EC73FF"/>
    <w:rsid w:val="00EC7875"/>
    <w:rsid w:val="00EC7DD1"/>
    <w:rsid w:val="00ED1056"/>
    <w:rsid w:val="00ED1EFA"/>
    <w:rsid w:val="00ED22B1"/>
    <w:rsid w:val="00ED2D84"/>
    <w:rsid w:val="00ED2F00"/>
    <w:rsid w:val="00ED3856"/>
    <w:rsid w:val="00ED3A59"/>
    <w:rsid w:val="00ED3B4D"/>
    <w:rsid w:val="00ED459C"/>
    <w:rsid w:val="00ED5552"/>
    <w:rsid w:val="00ED6EA1"/>
    <w:rsid w:val="00ED7269"/>
    <w:rsid w:val="00ED75A2"/>
    <w:rsid w:val="00ED7D93"/>
    <w:rsid w:val="00EE0CD0"/>
    <w:rsid w:val="00EE1D45"/>
    <w:rsid w:val="00EE3183"/>
    <w:rsid w:val="00EE49C0"/>
    <w:rsid w:val="00EE6262"/>
    <w:rsid w:val="00EE635C"/>
    <w:rsid w:val="00EE6B76"/>
    <w:rsid w:val="00EE71AA"/>
    <w:rsid w:val="00EE7974"/>
    <w:rsid w:val="00EE7AD0"/>
    <w:rsid w:val="00EF10CF"/>
    <w:rsid w:val="00EF1186"/>
    <w:rsid w:val="00EF173A"/>
    <w:rsid w:val="00EF1D7D"/>
    <w:rsid w:val="00EF3193"/>
    <w:rsid w:val="00EF3E7F"/>
    <w:rsid w:val="00EF40B1"/>
    <w:rsid w:val="00EF4569"/>
    <w:rsid w:val="00EF6577"/>
    <w:rsid w:val="00EF68EE"/>
    <w:rsid w:val="00EF6B9A"/>
    <w:rsid w:val="00EF776F"/>
    <w:rsid w:val="00EF7F6F"/>
    <w:rsid w:val="00F025BC"/>
    <w:rsid w:val="00F02C5D"/>
    <w:rsid w:val="00F02EB7"/>
    <w:rsid w:val="00F0450F"/>
    <w:rsid w:val="00F04886"/>
    <w:rsid w:val="00F05E1A"/>
    <w:rsid w:val="00F06456"/>
    <w:rsid w:val="00F1028F"/>
    <w:rsid w:val="00F13581"/>
    <w:rsid w:val="00F14953"/>
    <w:rsid w:val="00F14CBE"/>
    <w:rsid w:val="00F153A1"/>
    <w:rsid w:val="00F15AEC"/>
    <w:rsid w:val="00F174CB"/>
    <w:rsid w:val="00F17BEC"/>
    <w:rsid w:val="00F201D4"/>
    <w:rsid w:val="00F217F1"/>
    <w:rsid w:val="00F22027"/>
    <w:rsid w:val="00F25AE2"/>
    <w:rsid w:val="00F25AE5"/>
    <w:rsid w:val="00F262BB"/>
    <w:rsid w:val="00F26558"/>
    <w:rsid w:val="00F30528"/>
    <w:rsid w:val="00F327C3"/>
    <w:rsid w:val="00F32D8C"/>
    <w:rsid w:val="00F33AD3"/>
    <w:rsid w:val="00F3491C"/>
    <w:rsid w:val="00F3601D"/>
    <w:rsid w:val="00F4069E"/>
    <w:rsid w:val="00F434F3"/>
    <w:rsid w:val="00F43795"/>
    <w:rsid w:val="00F45849"/>
    <w:rsid w:val="00F4659C"/>
    <w:rsid w:val="00F47B88"/>
    <w:rsid w:val="00F47B96"/>
    <w:rsid w:val="00F47D9B"/>
    <w:rsid w:val="00F51533"/>
    <w:rsid w:val="00F51784"/>
    <w:rsid w:val="00F521BE"/>
    <w:rsid w:val="00F52788"/>
    <w:rsid w:val="00F52B20"/>
    <w:rsid w:val="00F52CBA"/>
    <w:rsid w:val="00F53368"/>
    <w:rsid w:val="00F537E4"/>
    <w:rsid w:val="00F54237"/>
    <w:rsid w:val="00F54446"/>
    <w:rsid w:val="00F563BC"/>
    <w:rsid w:val="00F578C0"/>
    <w:rsid w:val="00F57E43"/>
    <w:rsid w:val="00F6161F"/>
    <w:rsid w:val="00F6217D"/>
    <w:rsid w:val="00F62598"/>
    <w:rsid w:val="00F62804"/>
    <w:rsid w:val="00F62B32"/>
    <w:rsid w:val="00F62F77"/>
    <w:rsid w:val="00F632E8"/>
    <w:rsid w:val="00F63F2D"/>
    <w:rsid w:val="00F650F0"/>
    <w:rsid w:val="00F6510B"/>
    <w:rsid w:val="00F667EE"/>
    <w:rsid w:val="00F679B5"/>
    <w:rsid w:val="00F708B1"/>
    <w:rsid w:val="00F70997"/>
    <w:rsid w:val="00F7322F"/>
    <w:rsid w:val="00F73A96"/>
    <w:rsid w:val="00F73ABE"/>
    <w:rsid w:val="00F74CD7"/>
    <w:rsid w:val="00F7552D"/>
    <w:rsid w:val="00F765CA"/>
    <w:rsid w:val="00F7693B"/>
    <w:rsid w:val="00F80161"/>
    <w:rsid w:val="00F81C00"/>
    <w:rsid w:val="00F81EA4"/>
    <w:rsid w:val="00F82935"/>
    <w:rsid w:val="00F83A2F"/>
    <w:rsid w:val="00F83D71"/>
    <w:rsid w:val="00F83F36"/>
    <w:rsid w:val="00F84209"/>
    <w:rsid w:val="00F843B1"/>
    <w:rsid w:val="00F846F4"/>
    <w:rsid w:val="00F84DE1"/>
    <w:rsid w:val="00F852D7"/>
    <w:rsid w:val="00F862B7"/>
    <w:rsid w:val="00F871BA"/>
    <w:rsid w:val="00F8731F"/>
    <w:rsid w:val="00F87589"/>
    <w:rsid w:val="00F87F82"/>
    <w:rsid w:val="00F900A1"/>
    <w:rsid w:val="00F91534"/>
    <w:rsid w:val="00F91891"/>
    <w:rsid w:val="00F92169"/>
    <w:rsid w:val="00F9291B"/>
    <w:rsid w:val="00F9381B"/>
    <w:rsid w:val="00F9382B"/>
    <w:rsid w:val="00F93CBF"/>
    <w:rsid w:val="00F950A1"/>
    <w:rsid w:val="00F953C2"/>
    <w:rsid w:val="00F96A6B"/>
    <w:rsid w:val="00F97815"/>
    <w:rsid w:val="00F97832"/>
    <w:rsid w:val="00FA066C"/>
    <w:rsid w:val="00FA164A"/>
    <w:rsid w:val="00FA20F7"/>
    <w:rsid w:val="00FA2787"/>
    <w:rsid w:val="00FA470A"/>
    <w:rsid w:val="00FA6B42"/>
    <w:rsid w:val="00FB0FB3"/>
    <w:rsid w:val="00FB1086"/>
    <w:rsid w:val="00FB10EB"/>
    <w:rsid w:val="00FB12D8"/>
    <w:rsid w:val="00FB179D"/>
    <w:rsid w:val="00FB179E"/>
    <w:rsid w:val="00FB2787"/>
    <w:rsid w:val="00FB38CB"/>
    <w:rsid w:val="00FB39D6"/>
    <w:rsid w:val="00FB467F"/>
    <w:rsid w:val="00FB4C33"/>
    <w:rsid w:val="00FB5301"/>
    <w:rsid w:val="00FB60E8"/>
    <w:rsid w:val="00FB6ED3"/>
    <w:rsid w:val="00FB7008"/>
    <w:rsid w:val="00FB761F"/>
    <w:rsid w:val="00FB7F96"/>
    <w:rsid w:val="00FC2C3D"/>
    <w:rsid w:val="00FC2C47"/>
    <w:rsid w:val="00FC4181"/>
    <w:rsid w:val="00FC44BB"/>
    <w:rsid w:val="00FC4ECF"/>
    <w:rsid w:val="00FC5ABB"/>
    <w:rsid w:val="00FC5E71"/>
    <w:rsid w:val="00FC6242"/>
    <w:rsid w:val="00FC70C9"/>
    <w:rsid w:val="00FC74C2"/>
    <w:rsid w:val="00FD0DC4"/>
    <w:rsid w:val="00FD12BA"/>
    <w:rsid w:val="00FD1BA2"/>
    <w:rsid w:val="00FD26F8"/>
    <w:rsid w:val="00FD2F06"/>
    <w:rsid w:val="00FD353B"/>
    <w:rsid w:val="00FD7A8D"/>
    <w:rsid w:val="00FE10A7"/>
    <w:rsid w:val="00FE1311"/>
    <w:rsid w:val="00FE1F5B"/>
    <w:rsid w:val="00FE3D2B"/>
    <w:rsid w:val="00FE414B"/>
    <w:rsid w:val="00FE606F"/>
    <w:rsid w:val="00FE75A1"/>
    <w:rsid w:val="00FE78D4"/>
    <w:rsid w:val="00FE7E6F"/>
    <w:rsid w:val="00FF0740"/>
    <w:rsid w:val="00FF0796"/>
    <w:rsid w:val="00FF12A2"/>
    <w:rsid w:val="00FF22D9"/>
    <w:rsid w:val="00FF36C8"/>
    <w:rsid w:val="00FF385E"/>
    <w:rsid w:val="00FF41ED"/>
    <w:rsid w:val="00FF4A4D"/>
    <w:rsid w:val="00FF59DE"/>
    <w:rsid w:val="00FF5ECD"/>
    <w:rsid w:val="00FF6C5F"/>
    <w:rsid w:val="00FF6CB9"/>
    <w:rsid w:val="00FF728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3A59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F49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493F"/>
    <w:rPr>
      <w:rFonts w:ascii="Lucida Grande" w:hAnsi="Lucida Grande" w:cs="Lucida Grande"/>
      <w:sz w:val="18"/>
      <w:szCs w:val="18"/>
    </w:rPr>
  </w:style>
  <w:style w:type="character" w:styleId="CommentReference">
    <w:name w:val="annotation reference"/>
    <w:basedOn w:val="DefaultParagraphFont"/>
    <w:uiPriority w:val="99"/>
    <w:semiHidden/>
    <w:unhideWhenUsed/>
    <w:rsid w:val="000668DA"/>
    <w:rPr>
      <w:sz w:val="18"/>
      <w:szCs w:val="18"/>
    </w:rPr>
  </w:style>
  <w:style w:type="paragraph" w:styleId="CommentText">
    <w:name w:val="annotation text"/>
    <w:basedOn w:val="Normal"/>
    <w:link w:val="CommentTextChar"/>
    <w:uiPriority w:val="99"/>
    <w:unhideWhenUsed/>
    <w:rsid w:val="000668DA"/>
  </w:style>
  <w:style w:type="character" w:customStyle="1" w:styleId="CommentTextChar">
    <w:name w:val="Comment Text Char"/>
    <w:basedOn w:val="DefaultParagraphFont"/>
    <w:link w:val="CommentText"/>
    <w:uiPriority w:val="99"/>
    <w:rsid w:val="000668DA"/>
  </w:style>
  <w:style w:type="paragraph" w:styleId="CommentSubject">
    <w:name w:val="annotation subject"/>
    <w:basedOn w:val="CommentText"/>
    <w:next w:val="CommentText"/>
    <w:link w:val="CommentSubjectChar"/>
    <w:uiPriority w:val="99"/>
    <w:semiHidden/>
    <w:unhideWhenUsed/>
    <w:rsid w:val="00C72EA2"/>
    <w:rPr>
      <w:b/>
      <w:bCs/>
      <w:sz w:val="20"/>
      <w:szCs w:val="20"/>
    </w:rPr>
  </w:style>
  <w:style w:type="character" w:customStyle="1" w:styleId="CommentSubjectChar">
    <w:name w:val="Comment Subject Char"/>
    <w:basedOn w:val="CommentTextChar"/>
    <w:link w:val="CommentSubject"/>
    <w:uiPriority w:val="99"/>
    <w:semiHidden/>
    <w:rsid w:val="00C72EA2"/>
    <w:rPr>
      <w:b/>
      <w:bCs/>
      <w:sz w:val="20"/>
      <w:szCs w:val="20"/>
    </w:rPr>
  </w:style>
  <w:style w:type="paragraph" w:styleId="ListParagraph">
    <w:name w:val="List Paragraph"/>
    <w:basedOn w:val="Normal"/>
    <w:uiPriority w:val="34"/>
    <w:qFormat/>
    <w:rsid w:val="008971B1"/>
    <w:pPr>
      <w:ind w:left="720"/>
      <w:contextualSpacing/>
    </w:pPr>
  </w:style>
  <w:style w:type="character" w:styleId="Hyperlink">
    <w:name w:val="Hyperlink"/>
    <w:basedOn w:val="DefaultParagraphFont"/>
    <w:uiPriority w:val="99"/>
    <w:unhideWhenUsed/>
    <w:rsid w:val="00D2115E"/>
    <w:rPr>
      <w:color w:val="0000FF" w:themeColor="hyperlink"/>
      <w:u w:val="single"/>
    </w:rPr>
  </w:style>
  <w:style w:type="paragraph" w:styleId="BodyText">
    <w:name w:val="Body Text"/>
    <w:basedOn w:val="Normal"/>
    <w:link w:val="BodyTextChar"/>
    <w:rsid w:val="007B339C"/>
    <w:pPr>
      <w:widowControl w:val="0"/>
      <w:suppressAutoHyphens/>
      <w:spacing w:after="120"/>
    </w:pPr>
    <w:rPr>
      <w:rFonts w:ascii="Times New Roman" w:eastAsia="WenQuanYi Micro Hei" w:hAnsi="Times New Roman" w:cs="Lohit Hindi"/>
      <w:kern w:val="1"/>
      <w:lang w:eastAsia="zh-CN" w:bidi="hi-IN"/>
    </w:rPr>
  </w:style>
  <w:style w:type="character" w:customStyle="1" w:styleId="BodyTextChar">
    <w:name w:val="Body Text Char"/>
    <w:basedOn w:val="DefaultParagraphFont"/>
    <w:link w:val="BodyText"/>
    <w:rsid w:val="007B339C"/>
    <w:rPr>
      <w:rFonts w:ascii="Times New Roman" w:eastAsia="WenQuanYi Micro Hei" w:hAnsi="Times New Roman" w:cs="Lohit Hindi"/>
      <w:kern w:val="1"/>
      <w:lang w:eastAsia="zh-CN" w:bidi="hi-IN"/>
    </w:rPr>
  </w:style>
  <w:style w:type="paragraph" w:styleId="Footer">
    <w:name w:val="footer"/>
    <w:basedOn w:val="Normal"/>
    <w:link w:val="FooterChar"/>
    <w:uiPriority w:val="99"/>
    <w:unhideWhenUsed/>
    <w:rsid w:val="00E86076"/>
    <w:pPr>
      <w:tabs>
        <w:tab w:val="center" w:pos="4320"/>
        <w:tab w:val="right" w:pos="8640"/>
      </w:tabs>
    </w:pPr>
  </w:style>
  <w:style w:type="character" w:customStyle="1" w:styleId="FooterChar">
    <w:name w:val="Footer Char"/>
    <w:basedOn w:val="DefaultParagraphFont"/>
    <w:link w:val="Footer"/>
    <w:uiPriority w:val="99"/>
    <w:rsid w:val="00E86076"/>
  </w:style>
  <w:style w:type="character" w:styleId="PageNumber">
    <w:name w:val="page number"/>
    <w:basedOn w:val="DefaultParagraphFont"/>
    <w:uiPriority w:val="99"/>
    <w:semiHidden/>
    <w:unhideWhenUsed/>
    <w:rsid w:val="00E86076"/>
  </w:style>
  <w:style w:type="character" w:customStyle="1" w:styleId="il">
    <w:name w:val="il"/>
    <w:basedOn w:val="DefaultParagraphFont"/>
    <w:rsid w:val="0080121F"/>
  </w:style>
  <w:style w:type="paragraph" w:styleId="Revision">
    <w:name w:val="Revision"/>
    <w:hidden/>
    <w:uiPriority w:val="99"/>
    <w:semiHidden/>
    <w:rsid w:val="007D7C90"/>
  </w:style>
  <w:style w:type="paragraph" w:styleId="NormalWeb">
    <w:name w:val="Normal (Web)"/>
    <w:basedOn w:val="Normal"/>
    <w:uiPriority w:val="99"/>
    <w:semiHidden/>
    <w:unhideWhenUsed/>
    <w:rsid w:val="0022059D"/>
    <w:pPr>
      <w:spacing w:before="100" w:beforeAutospacing="1" w:after="100" w:afterAutospacing="1"/>
    </w:pPr>
    <w:rPr>
      <w:rFonts w:ascii="Times" w:hAnsi="Times" w:cs="Times New Roman"/>
      <w:sz w:val="20"/>
      <w:szCs w:val="20"/>
    </w:rPr>
  </w:style>
  <w:style w:type="character" w:styleId="Emphasis">
    <w:name w:val="Emphasis"/>
    <w:basedOn w:val="DefaultParagraphFont"/>
    <w:uiPriority w:val="20"/>
    <w:qFormat/>
    <w:rsid w:val="007F422D"/>
    <w:rPr>
      <w:i/>
      <w:iCs/>
    </w:rPr>
  </w:style>
  <w:style w:type="paragraph" w:customStyle="1" w:styleId="EndNoteBibliographyTitle">
    <w:name w:val="EndNote Bibliography Title"/>
    <w:basedOn w:val="Normal"/>
    <w:rsid w:val="00372EBC"/>
    <w:pPr>
      <w:jc w:val="center"/>
    </w:pPr>
    <w:rPr>
      <w:rFonts w:ascii="Cambria" w:hAnsi="Cambria"/>
    </w:rPr>
  </w:style>
  <w:style w:type="paragraph" w:customStyle="1" w:styleId="EndNoteBibliography">
    <w:name w:val="EndNote Bibliography"/>
    <w:basedOn w:val="Normal"/>
    <w:rsid w:val="00372EBC"/>
    <w:rPr>
      <w:rFonts w:ascii="Cambria" w:hAnsi="Cambria"/>
    </w:rPr>
  </w:style>
  <w:style w:type="paragraph" w:styleId="HTMLPreformatted">
    <w:name w:val="HTML Preformatted"/>
    <w:basedOn w:val="Normal"/>
    <w:link w:val="HTMLPreformattedChar"/>
    <w:uiPriority w:val="99"/>
    <w:semiHidden/>
    <w:unhideWhenUsed/>
    <w:rsid w:val="00720D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720DB0"/>
    <w:rPr>
      <w:rFonts w:ascii="Courier" w:hAnsi="Courier" w:cs="Courie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F49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493F"/>
    <w:rPr>
      <w:rFonts w:ascii="Lucida Grande" w:hAnsi="Lucida Grande" w:cs="Lucida Grande"/>
      <w:sz w:val="18"/>
      <w:szCs w:val="18"/>
    </w:rPr>
  </w:style>
  <w:style w:type="character" w:styleId="CommentReference">
    <w:name w:val="annotation reference"/>
    <w:basedOn w:val="DefaultParagraphFont"/>
    <w:uiPriority w:val="99"/>
    <w:semiHidden/>
    <w:unhideWhenUsed/>
    <w:rsid w:val="000668DA"/>
    <w:rPr>
      <w:sz w:val="18"/>
      <w:szCs w:val="18"/>
    </w:rPr>
  </w:style>
  <w:style w:type="paragraph" w:styleId="CommentText">
    <w:name w:val="annotation text"/>
    <w:basedOn w:val="Normal"/>
    <w:link w:val="CommentTextChar"/>
    <w:uiPriority w:val="99"/>
    <w:unhideWhenUsed/>
    <w:rsid w:val="000668DA"/>
  </w:style>
  <w:style w:type="character" w:customStyle="1" w:styleId="CommentTextChar">
    <w:name w:val="Comment Text Char"/>
    <w:basedOn w:val="DefaultParagraphFont"/>
    <w:link w:val="CommentText"/>
    <w:uiPriority w:val="99"/>
    <w:rsid w:val="000668DA"/>
  </w:style>
  <w:style w:type="paragraph" w:styleId="CommentSubject">
    <w:name w:val="annotation subject"/>
    <w:basedOn w:val="CommentText"/>
    <w:next w:val="CommentText"/>
    <w:link w:val="CommentSubjectChar"/>
    <w:uiPriority w:val="99"/>
    <w:semiHidden/>
    <w:unhideWhenUsed/>
    <w:rsid w:val="00C72EA2"/>
    <w:rPr>
      <w:b/>
      <w:bCs/>
      <w:sz w:val="20"/>
      <w:szCs w:val="20"/>
    </w:rPr>
  </w:style>
  <w:style w:type="character" w:customStyle="1" w:styleId="CommentSubjectChar">
    <w:name w:val="Comment Subject Char"/>
    <w:basedOn w:val="CommentTextChar"/>
    <w:link w:val="CommentSubject"/>
    <w:uiPriority w:val="99"/>
    <w:semiHidden/>
    <w:rsid w:val="00C72EA2"/>
    <w:rPr>
      <w:b/>
      <w:bCs/>
      <w:sz w:val="20"/>
      <w:szCs w:val="20"/>
    </w:rPr>
  </w:style>
  <w:style w:type="paragraph" w:styleId="ListParagraph">
    <w:name w:val="List Paragraph"/>
    <w:basedOn w:val="Normal"/>
    <w:uiPriority w:val="34"/>
    <w:qFormat/>
    <w:rsid w:val="008971B1"/>
    <w:pPr>
      <w:ind w:left="720"/>
      <w:contextualSpacing/>
    </w:pPr>
  </w:style>
  <w:style w:type="character" w:styleId="Hyperlink">
    <w:name w:val="Hyperlink"/>
    <w:basedOn w:val="DefaultParagraphFont"/>
    <w:uiPriority w:val="99"/>
    <w:unhideWhenUsed/>
    <w:rsid w:val="00D2115E"/>
    <w:rPr>
      <w:color w:val="0000FF" w:themeColor="hyperlink"/>
      <w:u w:val="single"/>
    </w:rPr>
  </w:style>
  <w:style w:type="paragraph" w:styleId="BodyText">
    <w:name w:val="Body Text"/>
    <w:basedOn w:val="Normal"/>
    <w:link w:val="BodyTextChar"/>
    <w:rsid w:val="007B339C"/>
    <w:pPr>
      <w:widowControl w:val="0"/>
      <w:suppressAutoHyphens/>
      <w:spacing w:after="120"/>
    </w:pPr>
    <w:rPr>
      <w:rFonts w:ascii="Times New Roman" w:eastAsia="WenQuanYi Micro Hei" w:hAnsi="Times New Roman" w:cs="Lohit Hindi"/>
      <w:kern w:val="1"/>
      <w:lang w:eastAsia="zh-CN" w:bidi="hi-IN"/>
    </w:rPr>
  </w:style>
  <w:style w:type="character" w:customStyle="1" w:styleId="BodyTextChar">
    <w:name w:val="Body Text Char"/>
    <w:basedOn w:val="DefaultParagraphFont"/>
    <w:link w:val="BodyText"/>
    <w:rsid w:val="007B339C"/>
    <w:rPr>
      <w:rFonts w:ascii="Times New Roman" w:eastAsia="WenQuanYi Micro Hei" w:hAnsi="Times New Roman" w:cs="Lohit Hindi"/>
      <w:kern w:val="1"/>
      <w:lang w:eastAsia="zh-CN" w:bidi="hi-IN"/>
    </w:rPr>
  </w:style>
  <w:style w:type="paragraph" w:styleId="Footer">
    <w:name w:val="footer"/>
    <w:basedOn w:val="Normal"/>
    <w:link w:val="FooterChar"/>
    <w:uiPriority w:val="99"/>
    <w:unhideWhenUsed/>
    <w:rsid w:val="00E86076"/>
    <w:pPr>
      <w:tabs>
        <w:tab w:val="center" w:pos="4320"/>
        <w:tab w:val="right" w:pos="8640"/>
      </w:tabs>
    </w:pPr>
  </w:style>
  <w:style w:type="character" w:customStyle="1" w:styleId="FooterChar">
    <w:name w:val="Footer Char"/>
    <w:basedOn w:val="DefaultParagraphFont"/>
    <w:link w:val="Footer"/>
    <w:uiPriority w:val="99"/>
    <w:rsid w:val="00E86076"/>
  </w:style>
  <w:style w:type="character" w:styleId="PageNumber">
    <w:name w:val="page number"/>
    <w:basedOn w:val="DefaultParagraphFont"/>
    <w:uiPriority w:val="99"/>
    <w:semiHidden/>
    <w:unhideWhenUsed/>
    <w:rsid w:val="00E86076"/>
  </w:style>
  <w:style w:type="character" w:customStyle="1" w:styleId="il">
    <w:name w:val="il"/>
    <w:basedOn w:val="DefaultParagraphFont"/>
    <w:rsid w:val="0080121F"/>
  </w:style>
  <w:style w:type="paragraph" w:styleId="Revision">
    <w:name w:val="Revision"/>
    <w:hidden/>
    <w:uiPriority w:val="99"/>
    <w:semiHidden/>
    <w:rsid w:val="007D7C90"/>
  </w:style>
  <w:style w:type="paragraph" w:styleId="NormalWeb">
    <w:name w:val="Normal (Web)"/>
    <w:basedOn w:val="Normal"/>
    <w:uiPriority w:val="99"/>
    <w:semiHidden/>
    <w:unhideWhenUsed/>
    <w:rsid w:val="0022059D"/>
    <w:pPr>
      <w:spacing w:before="100" w:beforeAutospacing="1" w:after="100" w:afterAutospacing="1"/>
    </w:pPr>
    <w:rPr>
      <w:rFonts w:ascii="Times" w:hAnsi="Times" w:cs="Times New Roman"/>
      <w:sz w:val="20"/>
      <w:szCs w:val="20"/>
    </w:rPr>
  </w:style>
  <w:style w:type="character" w:styleId="Emphasis">
    <w:name w:val="Emphasis"/>
    <w:basedOn w:val="DefaultParagraphFont"/>
    <w:uiPriority w:val="20"/>
    <w:qFormat/>
    <w:rsid w:val="007F422D"/>
    <w:rPr>
      <w:i/>
      <w:iCs/>
    </w:rPr>
  </w:style>
  <w:style w:type="paragraph" w:customStyle="1" w:styleId="EndNoteBibliographyTitle">
    <w:name w:val="EndNote Bibliography Title"/>
    <w:basedOn w:val="Normal"/>
    <w:rsid w:val="00372EBC"/>
    <w:pPr>
      <w:jc w:val="center"/>
    </w:pPr>
    <w:rPr>
      <w:rFonts w:ascii="Cambria" w:hAnsi="Cambria"/>
    </w:rPr>
  </w:style>
  <w:style w:type="paragraph" w:customStyle="1" w:styleId="EndNoteBibliography">
    <w:name w:val="EndNote Bibliography"/>
    <w:basedOn w:val="Normal"/>
    <w:rsid w:val="00372EBC"/>
    <w:rPr>
      <w:rFonts w:ascii="Cambria" w:hAnsi="Cambria"/>
    </w:rPr>
  </w:style>
  <w:style w:type="paragraph" w:styleId="HTMLPreformatted">
    <w:name w:val="HTML Preformatted"/>
    <w:basedOn w:val="Normal"/>
    <w:link w:val="HTMLPreformattedChar"/>
    <w:uiPriority w:val="99"/>
    <w:semiHidden/>
    <w:unhideWhenUsed/>
    <w:rsid w:val="00720D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720DB0"/>
    <w:rPr>
      <w:rFonts w:ascii="Courier" w:hAnsi="Courier" w:cs="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5436251">
      <w:bodyDiv w:val="1"/>
      <w:marLeft w:val="0"/>
      <w:marRight w:val="0"/>
      <w:marTop w:val="0"/>
      <w:marBottom w:val="0"/>
      <w:divBdr>
        <w:top w:val="none" w:sz="0" w:space="0" w:color="auto"/>
        <w:left w:val="none" w:sz="0" w:space="0" w:color="auto"/>
        <w:bottom w:val="none" w:sz="0" w:space="0" w:color="auto"/>
        <w:right w:val="none" w:sz="0" w:space="0" w:color="auto"/>
      </w:divBdr>
    </w:div>
    <w:div w:id="661742616">
      <w:bodyDiv w:val="1"/>
      <w:marLeft w:val="0"/>
      <w:marRight w:val="0"/>
      <w:marTop w:val="0"/>
      <w:marBottom w:val="0"/>
      <w:divBdr>
        <w:top w:val="none" w:sz="0" w:space="0" w:color="auto"/>
        <w:left w:val="none" w:sz="0" w:space="0" w:color="auto"/>
        <w:bottom w:val="none" w:sz="0" w:space="0" w:color="auto"/>
        <w:right w:val="none" w:sz="0" w:space="0" w:color="auto"/>
      </w:divBdr>
      <w:divsChild>
        <w:div w:id="613484796">
          <w:marLeft w:val="0"/>
          <w:marRight w:val="0"/>
          <w:marTop w:val="0"/>
          <w:marBottom w:val="0"/>
          <w:divBdr>
            <w:top w:val="none" w:sz="0" w:space="0" w:color="auto"/>
            <w:left w:val="none" w:sz="0" w:space="0" w:color="auto"/>
            <w:bottom w:val="none" w:sz="0" w:space="0" w:color="auto"/>
            <w:right w:val="none" w:sz="0" w:space="0" w:color="auto"/>
          </w:divBdr>
        </w:div>
      </w:divsChild>
    </w:div>
    <w:div w:id="804587174">
      <w:bodyDiv w:val="1"/>
      <w:marLeft w:val="0"/>
      <w:marRight w:val="0"/>
      <w:marTop w:val="0"/>
      <w:marBottom w:val="0"/>
      <w:divBdr>
        <w:top w:val="none" w:sz="0" w:space="0" w:color="auto"/>
        <w:left w:val="none" w:sz="0" w:space="0" w:color="auto"/>
        <w:bottom w:val="none" w:sz="0" w:space="0" w:color="auto"/>
        <w:right w:val="none" w:sz="0" w:space="0" w:color="auto"/>
      </w:divBdr>
    </w:div>
    <w:div w:id="975648195">
      <w:bodyDiv w:val="1"/>
      <w:marLeft w:val="0"/>
      <w:marRight w:val="0"/>
      <w:marTop w:val="0"/>
      <w:marBottom w:val="0"/>
      <w:divBdr>
        <w:top w:val="none" w:sz="0" w:space="0" w:color="auto"/>
        <w:left w:val="none" w:sz="0" w:space="0" w:color="auto"/>
        <w:bottom w:val="none" w:sz="0" w:space="0" w:color="auto"/>
        <w:right w:val="none" w:sz="0" w:space="0" w:color="auto"/>
      </w:divBdr>
    </w:div>
    <w:div w:id="1221404383">
      <w:bodyDiv w:val="1"/>
      <w:marLeft w:val="0"/>
      <w:marRight w:val="0"/>
      <w:marTop w:val="0"/>
      <w:marBottom w:val="0"/>
      <w:divBdr>
        <w:top w:val="none" w:sz="0" w:space="0" w:color="auto"/>
        <w:left w:val="none" w:sz="0" w:space="0" w:color="auto"/>
        <w:bottom w:val="none" w:sz="0" w:space="0" w:color="auto"/>
        <w:right w:val="none" w:sz="0" w:space="0" w:color="auto"/>
      </w:divBdr>
    </w:div>
    <w:div w:id="1304233529">
      <w:bodyDiv w:val="1"/>
      <w:marLeft w:val="0"/>
      <w:marRight w:val="0"/>
      <w:marTop w:val="0"/>
      <w:marBottom w:val="0"/>
      <w:divBdr>
        <w:top w:val="none" w:sz="0" w:space="0" w:color="auto"/>
        <w:left w:val="none" w:sz="0" w:space="0" w:color="auto"/>
        <w:bottom w:val="none" w:sz="0" w:space="0" w:color="auto"/>
        <w:right w:val="none" w:sz="0" w:space="0" w:color="auto"/>
      </w:divBdr>
    </w:div>
    <w:div w:id="1870140448">
      <w:bodyDiv w:val="1"/>
      <w:marLeft w:val="0"/>
      <w:marRight w:val="0"/>
      <w:marTop w:val="0"/>
      <w:marBottom w:val="0"/>
      <w:divBdr>
        <w:top w:val="none" w:sz="0" w:space="0" w:color="auto"/>
        <w:left w:val="none" w:sz="0" w:space="0" w:color="auto"/>
        <w:bottom w:val="none" w:sz="0" w:space="0" w:color="auto"/>
        <w:right w:val="none" w:sz="0" w:space="0" w:color="auto"/>
      </w:divBdr>
    </w:div>
    <w:div w:id="1949237576">
      <w:bodyDiv w:val="1"/>
      <w:marLeft w:val="0"/>
      <w:marRight w:val="0"/>
      <w:marTop w:val="0"/>
      <w:marBottom w:val="0"/>
      <w:divBdr>
        <w:top w:val="none" w:sz="0" w:space="0" w:color="auto"/>
        <w:left w:val="none" w:sz="0" w:space="0" w:color="auto"/>
        <w:bottom w:val="none" w:sz="0" w:space="0" w:color="auto"/>
        <w:right w:val="none" w:sz="0" w:space="0" w:color="auto"/>
      </w:divBdr>
    </w:div>
    <w:div w:id="19535099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jpeg"/><Relationship Id="rId21" Type="http://schemas.openxmlformats.org/officeDocument/2006/relationships/image" Target="media/image11.png"/><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9" Type="http://schemas.openxmlformats.org/officeDocument/2006/relationships/hyperlink" Target="http://www.snackworms.com/"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3.emf"/><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hyperlink" Target="http://calbicans.mlst.net/" TargetMode="External"/><Relationship Id="rId11" Type="http://schemas.openxmlformats.org/officeDocument/2006/relationships/image" Target="media/image1.e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tif"/><Relationship Id="rId18" Type="http://schemas.openxmlformats.org/officeDocument/2006/relationships/image" Target="media/image8.emf"/><Relationship Id="rId19" Type="http://schemas.openxmlformats.org/officeDocument/2006/relationships/image" Target="media/image9.emf"/><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CBC037-F8EF-4740-825A-EF6A90081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67</Pages>
  <Words>19659</Words>
  <Characters>112057</Characters>
  <Application>Microsoft Macintosh Word</Application>
  <DocSecurity>0</DocSecurity>
  <Lines>933</Lines>
  <Paragraphs>262</Paragraphs>
  <ScaleCrop>false</ScaleCrop>
  <HeadingPairs>
    <vt:vector size="2" baseType="variant">
      <vt:variant>
        <vt:lpstr>Title</vt:lpstr>
      </vt:variant>
      <vt:variant>
        <vt:i4>1</vt:i4>
      </vt:variant>
    </vt:vector>
  </HeadingPairs>
  <TitlesOfParts>
    <vt:vector size="1" baseType="lpstr">
      <vt:lpstr/>
    </vt:vector>
  </TitlesOfParts>
  <Company>Brown University</Company>
  <LinksUpToDate>false</LinksUpToDate>
  <CharactersWithSpaces>131454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Bennett</dc:creator>
  <cp:lastModifiedBy>Christina Cuomo</cp:lastModifiedBy>
  <cp:revision>8</cp:revision>
  <cp:lastPrinted>2014-12-02T21:56:00Z</cp:lastPrinted>
  <dcterms:created xsi:type="dcterms:W3CDTF">2014-12-01T20:16:00Z</dcterms:created>
  <dcterms:modified xsi:type="dcterms:W3CDTF">2014-12-02T23:04:00Z</dcterms:modified>
</cp:coreProperties>
</file>