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42338" w14:textId="1F846B64" w:rsidR="00C32373" w:rsidRPr="00FF0D4C" w:rsidRDefault="000252C0" w:rsidP="000252C0">
      <w:pPr>
        <w:keepNext/>
        <w:pageBreakBefore/>
        <w:rPr>
          <w:rFonts w:ascii="Times" w:hAnsi="Times"/>
          <w:b/>
        </w:rPr>
      </w:pPr>
      <w:r w:rsidRPr="00FF0D4C">
        <w:rPr>
          <w:rFonts w:ascii="Times" w:hAnsi="Times"/>
          <w:b/>
        </w:rPr>
        <w:t>Supplementa</w:t>
      </w:r>
      <w:r w:rsidR="008D6DD1">
        <w:rPr>
          <w:rFonts w:ascii="Times" w:hAnsi="Times"/>
          <w:b/>
        </w:rPr>
        <w:t>ry</w:t>
      </w:r>
      <w:r w:rsidRPr="00FF0D4C">
        <w:rPr>
          <w:rFonts w:ascii="Times" w:hAnsi="Times"/>
          <w:b/>
        </w:rPr>
        <w:t xml:space="preserve"> Material</w:t>
      </w:r>
    </w:p>
    <w:p w14:paraId="1158FEB2" w14:textId="77777777" w:rsidR="000252C0" w:rsidRPr="00FF0D4C" w:rsidRDefault="000252C0" w:rsidP="000252C0">
      <w:pPr>
        <w:keepNext/>
        <w:rPr>
          <w:rFonts w:ascii="Times" w:hAnsi="Times"/>
          <w:b/>
        </w:rPr>
      </w:pPr>
    </w:p>
    <w:p w14:paraId="2F8D805A" w14:textId="3E6EB611" w:rsidR="00C32373" w:rsidRDefault="001133F5" w:rsidP="00B92318">
      <w:pPr>
        <w:pStyle w:val="Refhead"/>
        <w:spacing w:line="480" w:lineRule="auto"/>
        <w:rPr>
          <w:rFonts w:ascii="Times" w:hAnsi="Times"/>
          <w:color w:val="000000"/>
        </w:rPr>
      </w:pPr>
      <w:r>
        <w:rPr>
          <w:rFonts w:ascii="Times" w:hAnsi="Times"/>
          <w:color w:val="000000"/>
        </w:rPr>
        <w:t xml:space="preserve">Supplementary </w:t>
      </w:r>
      <w:r w:rsidR="00C32373">
        <w:rPr>
          <w:rFonts w:ascii="Times" w:hAnsi="Times"/>
          <w:color w:val="000000"/>
        </w:rPr>
        <w:t>Materials and Methods</w:t>
      </w:r>
    </w:p>
    <w:p w14:paraId="2292A5B8" w14:textId="1A1D71A9" w:rsidR="00B92318" w:rsidRDefault="00C32373" w:rsidP="00B92318">
      <w:pPr>
        <w:pStyle w:val="Refhead"/>
        <w:spacing w:line="480" w:lineRule="auto"/>
        <w:rPr>
          <w:rFonts w:ascii="Times" w:hAnsi="Times"/>
          <w:color w:val="000000"/>
        </w:rPr>
      </w:pPr>
      <w:r>
        <w:rPr>
          <w:rFonts w:ascii="Times" w:hAnsi="Times"/>
          <w:color w:val="000000"/>
        </w:rPr>
        <w:t>Determining</w:t>
      </w:r>
      <w:r w:rsidR="00B92318" w:rsidRPr="00FF0D4C">
        <w:rPr>
          <w:rFonts w:ascii="Times" w:hAnsi="Times"/>
          <w:color w:val="000000"/>
        </w:rPr>
        <w:t xml:space="preserve"> the appropriate statistical framework</w:t>
      </w:r>
      <w:r w:rsidR="001E5F54" w:rsidRPr="00FF0D4C">
        <w:rPr>
          <w:rFonts w:ascii="Times" w:hAnsi="Times"/>
          <w:color w:val="000000"/>
        </w:rPr>
        <w:t xml:space="preserve"> for our data set</w:t>
      </w:r>
      <w:r>
        <w:rPr>
          <w:rFonts w:ascii="Times" w:hAnsi="Times"/>
          <w:color w:val="000000"/>
        </w:rPr>
        <w:t xml:space="preserve"> through simulations</w:t>
      </w:r>
    </w:p>
    <w:p w14:paraId="3115FBB5" w14:textId="250F03C3" w:rsidR="00233059" w:rsidRPr="003A7429" w:rsidRDefault="00B92318" w:rsidP="00233059">
      <w:pPr>
        <w:pStyle w:val="Refhead"/>
        <w:spacing w:line="480" w:lineRule="auto"/>
        <w:ind w:firstLine="720"/>
        <w:rPr>
          <w:rFonts w:ascii="Times" w:hAnsi="Times"/>
          <w:b w:val="0"/>
          <w:color w:val="000000"/>
        </w:rPr>
      </w:pPr>
      <w:r w:rsidRPr="00FF0D4C">
        <w:rPr>
          <w:rFonts w:ascii="Times" w:hAnsi="Times"/>
          <w:b w:val="0"/>
          <w:color w:val="000000"/>
        </w:rPr>
        <w:t xml:space="preserve">In our statistical framework, one of the key inputs for determining whether a gene exhibits allele-specific mRNA decay rate is the variance in </w:t>
      </w:r>
      <w:r w:rsidRPr="00FF0D4C">
        <w:rPr>
          <w:rFonts w:ascii="Times" w:hAnsi="Times"/>
          <w:b w:val="0"/>
        </w:rPr>
        <w:t xml:space="preserve">the estimates of the proportion, </w:t>
      </w:r>
      <w:proofErr w:type="spellStart"/>
      <w:r w:rsidRPr="00FF0D4C">
        <w:rPr>
          <w:rFonts w:ascii="Times" w:hAnsi="Times"/>
          <w:b w:val="0"/>
        </w:rPr>
        <w:t>p</w:t>
      </w:r>
      <w:r w:rsidRPr="00FF0D4C">
        <w:rPr>
          <w:rFonts w:ascii="Times" w:hAnsi="Times"/>
          <w:b w:val="0"/>
          <w:vertAlign w:val="subscript"/>
        </w:rPr>
        <w:t>BY</w:t>
      </w:r>
      <w:proofErr w:type="spellEnd"/>
      <w:r w:rsidRPr="00FF0D4C">
        <w:rPr>
          <w:rFonts w:ascii="Times" w:hAnsi="Times"/>
          <w:b w:val="0"/>
        </w:rPr>
        <w:t>, of reads derived from the BY transcript</w:t>
      </w:r>
      <w:r w:rsidRPr="00FF0D4C">
        <w:rPr>
          <w:rFonts w:ascii="Times" w:hAnsi="Times"/>
          <w:b w:val="0"/>
          <w:color w:val="000000"/>
        </w:rPr>
        <w:t xml:space="preserve"> across time points</w:t>
      </w:r>
      <w:r w:rsidR="000311E3" w:rsidRPr="00FF0D4C">
        <w:rPr>
          <w:rFonts w:ascii="Times" w:hAnsi="Times"/>
          <w:b w:val="0"/>
          <w:color w:val="000000"/>
        </w:rPr>
        <w:t xml:space="preserve"> (see Methods)</w:t>
      </w:r>
      <w:r w:rsidRPr="00FF0D4C">
        <w:rPr>
          <w:rFonts w:ascii="Times" w:hAnsi="Times"/>
          <w:b w:val="0"/>
          <w:color w:val="000000"/>
        </w:rPr>
        <w:t xml:space="preserve">. </w:t>
      </w:r>
      <w:r w:rsidR="00AD4557">
        <w:rPr>
          <w:rFonts w:ascii="Times" w:hAnsi="Times"/>
          <w:b w:val="0"/>
          <w:color w:val="000000"/>
        </w:rPr>
        <w:t>It</w:t>
      </w:r>
      <w:r w:rsidRPr="00FF0D4C">
        <w:rPr>
          <w:rFonts w:ascii="Times" w:hAnsi="Times"/>
          <w:b w:val="0"/>
          <w:color w:val="000000"/>
        </w:rPr>
        <w:t xml:space="preserve"> </w:t>
      </w:r>
      <w:r w:rsidR="00AD4557">
        <w:rPr>
          <w:rFonts w:ascii="Times" w:hAnsi="Times"/>
          <w:b w:val="0"/>
          <w:color w:val="000000"/>
        </w:rPr>
        <w:t>has been suggeste</w:t>
      </w:r>
      <w:r w:rsidRPr="00FF0D4C">
        <w:rPr>
          <w:rFonts w:ascii="Times" w:hAnsi="Times"/>
          <w:b w:val="0"/>
          <w:color w:val="000000"/>
        </w:rPr>
        <w:t>d</w:t>
      </w:r>
      <w:r w:rsidR="00AD4557">
        <w:rPr>
          <w:rFonts w:ascii="Times" w:hAnsi="Times"/>
          <w:b w:val="0"/>
          <w:color w:val="000000"/>
        </w:rPr>
        <w:t xml:space="preserve"> in the past</w:t>
      </w:r>
      <w:r w:rsidRPr="00FF0D4C">
        <w:rPr>
          <w:rFonts w:ascii="Times" w:hAnsi="Times"/>
          <w:b w:val="0"/>
          <w:color w:val="000000"/>
        </w:rPr>
        <w:t xml:space="preserve"> that the variances in RNA-</w:t>
      </w:r>
      <w:proofErr w:type="spellStart"/>
      <w:r w:rsidRPr="00FF0D4C">
        <w:rPr>
          <w:rFonts w:ascii="Times" w:hAnsi="Times"/>
          <w:b w:val="0"/>
          <w:color w:val="000000"/>
        </w:rPr>
        <w:t>seq</w:t>
      </w:r>
      <w:proofErr w:type="spellEnd"/>
      <w:r w:rsidRPr="00FF0D4C">
        <w:rPr>
          <w:rFonts w:ascii="Times" w:hAnsi="Times"/>
          <w:b w:val="0"/>
          <w:color w:val="000000"/>
        </w:rPr>
        <w:t xml:space="preserve"> data sets</w:t>
      </w:r>
      <w:r w:rsidR="00AD4557">
        <w:rPr>
          <w:rFonts w:ascii="Times" w:hAnsi="Times"/>
          <w:b w:val="0"/>
          <w:color w:val="000000"/>
        </w:rPr>
        <w:t xml:space="preserve"> might be better analyzed if it is assumed they</w:t>
      </w:r>
      <w:r w:rsidRPr="00FF0D4C">
        <w:rPr>
          <w:rFonts w:ascii="Times" w:hAnsi="Times"/>
          <w:b w:val="0"/>
          <w:color w:val="000000"/>
        </w:rPr>
        <w:t xml:space="preserve"> are </w:t>
      </w:r>
      <w:proofErr w:type="spellStart"/>
      <w:r w:rsidRPr="00D7581F">
        <w:rPr>
          <w:rFonts w:ascii="Times" w:hAnsi="Times"/>
          <w:b w:val="0"/>
          <w:color w:val="000000"/>
        </w:rPr>
        <w:t>overdispersed</w:t>
      </w:r>
      <w:proofErr w:type="spellEnd"/>
      <w:r w:rsidR="000311E3" w:rsidRPr="00D7581F">
        <w:rPr>
          <w:rFonts w:ascii="Times" w:hAnsi="Times"/>
          <w:b w:val="0"/>
          <w:color w:val="000000"/>
        </w:rPr>
        <w:t xml:space="preserve"> </w:t>
      </w:r>
      <w:r w:rsidR="00AD4557" w:rsidRPr="00D7581F">
        <w:rPr>
          <w:rFonts w:ascii="Times" w:hAnsi="Times"/>
          <w:b w:val="0"/>
          <w:color w:val="000000"/>
        </w:rPr>
        <w:t>(</w:t>
      </w:r>
      <w:r w:rsidR="00BA5B55">
        <w:rPr>
          <w:rFonts w:ascii="Times" w:hAnsi="Times"/>
          <w:b w:val="0"/>
          <w:color w:val="000000"/>
        </w:rPr>
        <w:t xml:space="preserve">Anders and Huber 2010; </w:t>
      </w:r>
      <w:proofErr w:type="spellStart"/>
      <w:r w:rsidR="00D7581F" w:rsidRPr="00D7581F">
        <w:rPr>
          <w:rFonts w:ascii="Times" w:hAnsi="Times" w:cs="Courier"/>
          <w:b w:val="0"/>
        </w:rPr>
        <w:t>Marioni</w:t>
      </w:r>
      <w:proofErr w:type="spellEnd"/>
      <w:r w:rsidR="00D7581F">
        <w:rPr>
          <w:rFonts w:ascii="Times" w:hAnsi="Times" w:cs="Courier"/>
          <w:b w:val="0"/>
        </w:rPr>
        <w:t xml:space="preserve"> </w:t>
      </w:r>
      <w:r w:rsidR="00D7581F">
        <w:rPr>
          <w:rFonts w:ascii="Times" w:hAnsi="Times" w:cs="Courier"/>
          <w:b w:val="0"/>
          <w:i/>
        </w:rPr>
        <w:t xml:space="preserve">et al. </w:t>
      </w:r>
      <w:r w:rsidR="00D7581F">
        <w:rPr>
          <w:rFonts w:ascii="Times" w:hAnsi="Times" w:cs="Courier"/>
          <w:b w:val="0"/>
        </w:rPr>
        <w:t>2008)</w:t>
      </w:r>
      <w:r w:rsidRPr="00FF0D4C">
        <w:rPr>
          <w:rFonts w:ascii="Times" w:hAnsi="Times"/>
          <w:b w:val="0"/>
          <w:color w:val="000000"/>
        </w:rPr>
        <w:t xml:space="preserve">. </w:t>
      </w:r>
      <w:r w:rsidR="00D6102E" w:rsidRPr="00FF0D4C">
        <w:rPr>
          <w:rFonts w:ascii="Times" w:hAnsi="Times"/>
          <w:b w:val="0"/>
          <w:color w:val="000000"/>
        </w:rPr>
        <w:t xml:space="preserve"> </w:t>
      </w:r>
      <w:r w:rsidR="00233059">
        <w:rPr>
          <w:rFonts w:ascii="Times" w:hAnsi="Times"/>
          <w:b w:val="0"/>
          <w:color w:val="000000"/>
        </w:rPr>
        <w:t>In our statistical framework, r</w:t>
      </w:r>
      <w:r w:rsidR="00233059" w:rsidRPr="003A7429">
        <w:rPr>
          <w:rFonts w:ascii="Times" w:hAnsi="Times"/>
          <w:b w:val="0"/>
          <w:color w:val="000000"/>
        </w:rPr>
        <w:t xml:space="preserve">ather than a binomial model, we </w:t>
      </w:r>
      <w:r w:rsidR="00233059">
        <w:rPr>
          <w:rFonts w:ascii="Times" w:hAnsi="Times"/>
          <w:b w:val="0"/>
          <w:color w:val="000000"/>
        </w:rPr>
        <w:t>could allow</w:t>
      </w:r>
      <w:r w:rsidR="00233059" w:rsidRPr="003A7429">
        <w:rPr>
          <w:rFonts w:ascii="Times" w:hAnsi="Times"/>
          <w:b w:val="0"/>
          <w:color w:val="000000"/>
        </w:rPr>
        <w:t xml:space="preserve"> for excess-binomial variation by taking a quasi-likelihood approach (</w:t>
      </w:r>
      <w:proofErr w:type="spellStart"/>
      <w:r w:rsidR="00233059" w:rsidRPr="003A7429">
        <w:rPr>
          <w:rFonts w:ascii="Times" w:hAnsi="Times"/>
          <w:b w:val="0"/>
          <w:color w:val="000000"/>
        </w:rPr>
        <w:t>McCullagh</w:t>
      </w:r>
      <w:proofErr w:type="spellEnd"/>
      <w:r w:rsidR="00233059" w:rsidRPr="003A7429">
        <w:rPr>
          <w:rFonts w:ascii="Times" w:hAnsi="Times"/>
          <w:b w:val="0"/>
          <w:color w:val="000000"/>
        </w:rPr>
        <w:t xml:space="preserve"> and </w:t>
      </w:r>
      <w:proofErr w:type="spellStart"/>
      <w:r w:rsidR="00233059" w:rsidRPr="003A7429">
        <w:rPr>
          <w:rFonts w:ascii="Times" w:hAnsi="Times"/>
          <w:b w:val="0"/>
          <w:color w:val="000000"/>
        </w:rPr>
        <w:t>Nelder</w:t>
      </w:r>
      <w:proofErr w:type="spellEnd"/>
      <w:r w:rsidR="00233059" w:rsidRPr="003A7429">
        <w:rPr>
          <w:rFonts w:ascii="Times" w:hAnsi="Times"/>
          <w:b w:val="0"/>
          <w:color w:val="000000"/>
        </w:rPr>
        <w:t xml:space="preserve"> 1989) with</w:t>
      </w:r>
    </w:p>
    <w:p w14:paraId="33662213" w14:textId="77777777" w:rsidR="00233059" w:rsidRPr="003A7429" w:rsidRDefault="00233059" w:rsidP="00233059">
      <w:pPr>
        <w:pStyle w:val="Refhead"/>
        <w:spacing w:line="480" w:lineRule="auto"/>
        <w:ind w:firstLine="720"/>
        <w:jc w:val="center"/>
        <w:rPr>
          <w:rFonts w:ascii="Times" w:hAnsi="Times"/>
          <w:b w:val="0"/>
          <w:color w:val="000000"/>
        </w:rPr>
      </w:pPr>
      <w:proofErr w:type="gramStart"/>
      <w:r w:rsidRPr="003A7429">
        <w:rPr>
          <w:rFonts w:ascii="Times" w:hAnsi="Times"/>
          <w:b w:val="0"/>
          <w:color w:val="000000"/>
        </w:rPr>
        <w:t>E[</w:t>
      </w:r>
      <w:proofErr w:type="gramEnd"/>
      <w:r w:rsidRPr="003A7429">
        <w:rPr>
          <w:rFonts w:ascii="Times" w:hAnsi="Times"/>
          <w:b w:val="0"/>
          <w:i/>
          <w:color w:val="000000"/>
        </w:rPr>
        <w:t>N</w:t>
      </w:r>
      <w:r w:rsidRPr="003A7429">
        <w:rPr>
          <w:rFonts w:ascii="Times" w:hAnsi="Times"/>
          <w:b w:val="0"/>
          <w:i/>
          <w:color w:val="000000"/>
          <w:vertAlign w:val="subscript"/>
        </w:rPr>
        <w:t>1</w:t>
      </w:r>
      <w:r w:rsidRPr="003A7429">
        <w:rPr>
          <w:rFonts w:ascii="Times" w:hAnsi="Times"/>
          <w:b w:val="0"/>
          <w:color w:val="000000"/>
        </w:rPr>
        <w:t>(</w:t>
      </w:r>
      <w:r w:rsidRPr="003A7429">
        <w:rPr>
          <w:rFonts w:ascii="Times" w:hAnsi="Times"/>
          <w:b w:val="0"/>
          <w:i/>
          <w:color w:val="000000"/>
        </w:rPr>
        <w:t>t</w:t>
      </w:r>
      <w:r w:rsidRPr="003A7429">
        <w:rPr>
          <w:rFonts w:ascii="Times" w:hAnsi="Times"/>
          <w:b w:val="0"/>
          <w:color w:val="000000"/>
        </w:rPr>
        <w:t>)] = [</w:t>
      </w:r>
      <w:r w:rsidRPr="003A7429">
        <w:rPr>
          <w:rFonts w:ascii="Times" w:hAnsi="Times"/>
          <w:b w:val="0"/>
          <w:i/>
          <w:color w:val="000000"/>
        </w:rPr>
        <w:t>N</w:t>
      </w:r>
      <w:r w:rsidRPr="003A7429">
        <w:rPr>
          <w:rFonts w:ascii="Times" w:hAnsi="Times"/>
          <w:b w:val="0"/>
          <w:i/>
          <w:color w:val="000000"/>
          <w:vertAlign w:val="subscript"/>
        </w:rPr>
        <w:t>1</w:t>
      </w:r>
      <w:r w:rsidRPr="003A7429">
        <w:rPr>
          <w:rFonts w:ascii="Times" w:hAnsi="Times"/>
          <w:b w:val="0"/>
          <w:color w:val="000000"/>
        </w:rPr>
        <w:t>(</w:t>
      </w:r>
      <w:r w:rsidRPr="003A7429">
        <w:rPr>
          <w:rFonts w:ascii="Times" w:hAnsi="Times"/>
          <w:b w:val="0"/>
          <w:i/>
          <w:color w:val="000000"/>
        </w:rPr>
        <w:t>t</w:t>
      </w:r>
      <w:r w:rsidRPr="003A7429">
        <w:rPr>
          <w:rFonts w:ascii="Times" w:hAnsi="Times"/>
          <w:b w:val="0"/>
          <w:color w:val="000000"/>
        </w:rPr>
        <w:t xml:space="preserve">) + </w:t>
      </w:r>
      <w:r w:rsidRPr="003A7429">
        <w:rPr>
          <w:rFonts w:ascii="Times" w:hAnsi="Times"/>
          <w:b w:val="0"/>
          <w:i/>
          <w:color w:val="000000"/>
        </w:rPr>
        <w:t>N</w:t>
      </w:r>
      <w:r w:rsidRPr="003A7429">
        <w:rPr>
          <w:rFonts w:ascii="Times" w:hAnsi="Times"/>
          <w:b w:val="0"/>
          <w:i/>
          <w:color w:val="000000"/>
          <w:vertAlign w:val="subscript"/>
        </w:rPr>
        <w:t>2</w:t>
      </w:r>
      <w:r w:rsidRPr="003A7429">
        <w:rPr>
          <w:rFonts w:ascii="Times" w:hAnsi="Times"/>
          <w:b w:val="0"/>
          <w:color w:val="000000"/>
        </w:rPr>
        <w:t>(</w:t>
      </w:r>
      <w:r w:rsidRPr="003A7429">
        <w:rPr>
          <w:rFonts w:ascii="Times" w:hAnsi="Times"/>
          <w:b w:val="0"/>
          <w:i/>
          <w:color w:val="000000"/>
        </w:rPr>
        <w:t>t</w:t>
      </w:r>
      <w:r w:rsidRPr="003A7429">
        <w:rPr>
          <w:rFonts w:ascii="Times" w:hAnsi="Times"/>
          <w:b w:val="0"/>
          <w:color w:val="000000"/>
        </w:rPr>
        <w:t xml:space="preserve">)] </w:t>
      </w:r>
      <w:r w:rsidRPr="003A7429">
        <w:rPr>
          <w:rFonts w:ascii="Times" w:hAnsi="Times"/>
          <w:b w:val="0"/>
          <w:i/>
          <w:color w:val="000000"/>
        </w:rPr>
        <w:t>p</w:t>
      </w:r>
      <w:r w:rsidRPr="003A7429">
        <w:rPr>
          <w:rFonts w:ascii="Times" w:hAnsi="Times"/>
          <w:b w:val="0"/>
          <w:color w:val="000000"/>
        </w:rPr>
        <w:t>(</w:t>
      </w:r>
      <w:r w:rsidRPr="003A7429">
        <w:rPr>
          <w:rFonts w:ascii="Times" w:hAnsi="Times"/>
          <w:b w:val="0"/>
          <w:i/>
          <w:color w:val="000000"/>
        </w:rPr>
        <w:t>t)</w:t>
      </w:r>
    </w:p>
    <w:p w14:paraId="70360C24" w14:textId="77777777" w:rsidR="00233059" w:rsidRPr="003A7429" w:rsidRDefault="00233059" w:rsidP="00233059">
      <w:pPr>
        <w:pStyle w:val="Refhead"/>
        <w:spacing w:line="480" w:lineRule="auto"/>
        <w:ind w:firstLine="720"/>
        <w:jc w:val="center"/>
        <w:rPr>
          <w:rFonts w:ascii="Times" w:hAnsi="Times"/>
          <w:b w:val="0"/>
          <w:color w:val="000000"/>
        </w:rPr>
      </w:pPr>
      <w:proofErr w:type="spellStart"/>
      <w:proofErr w:type="gramStart"/>
      <w:r w:rsidRPr="003A7429">
        <w:rPr>
          <w:rFonts w:ascii="Times" w:hAnsi="Times"/>
          <w:b w:val="0"/>
          <w:color w:val="000000"/>
        </w:rPr>
        <w:t>var</w:t>
      </w:r>
      <w:proofErr w:type="spellEnd"/>
      <w:proofErr w:type="gramEnd"/>
      <w:r w:rsidRPr="003A7429">
        <w:rPr>
          <w:rFonts w:ascii="Times" w:hAnsi="Times"/>
          <w:b w:val="0"/>
          <w:color w:val="000000"/>
        </w:rPr>
        <w:t>(</w:t>
      </w:r>
      <w:r w:rsidRPr="003A7429">
        <w:rPr>
          <w:rFonts w:ascii="Times" w:hAnsi="Times"/>
          <w:b w:val="0"/>
          <w:i/>
          <w:color w:val="000000"/>
        </w:rPr>
        <w:t>N</w:t>
      </w:r>
      <w:r w:rsidRPr="003A7429">
        <w:rPr>
          <w:rFonts w:ascii="Times" w:hAnsi="Times"/>
          <w:b w:val="0"/>
          <w:i/>
          <w:color w:val="000000"/>
          <w:vertAlign w:val="subscript"/>
        </w:rPr>
        <w:t>1</w:t>
      </w:r>
      <w:r w:rsidRPr="003A7429">
        <w:rPr>
          <w:rFonts w:ascii="Times" w:hAnsi="Times"/>
          <w:b w:val="0"/>
          <w:color w:val="000000"/>
        </w:rPr>
        <w:t>(</w:t>
      </w:r>
      <w:r w:rsidRPr="003A7429">
        <w:rPr>
          <w:rFonts w:ascii="Times" w:hAnsi="Times"/>
          <w:b w:val="0"/>
          <w:i/>
          <w:color w:val="000000"/>
        </w:rPr>
        <w:t>t</w:t>
      </w:r>
      <w:r w:rsidRPr="003A7429">
        <w:rPr>
          <w:rFonts w:ascii="Times" w:hAnsi="Times"/>
          <w:b w:val="0"/>
          <w:color w:val="000000"/>
        </w:rPr>
        <w:t xml:space="preserve">)) = </w:t>
      </w:r>
      <w:r w:rsidRPr="003A7429">
        <w:rPr>
          <w:rFonts w:ascii="Times" w:hAnsi="Times"/>
          <w:b w:val="0"/>
          <w:i/>
          <w:color w:val="000000"/>
        </w:rPr>
        <w:t>k</w:t>
      </w:r>
      <w:r w:rsidRPr="003A7429">
        <w:rPr>
          <w:rFonts w:ascii="Times" w:hAnsi="Times"/>
          <w:b w:val="0"/>
          <w:color w:val="000000"/>
        </w:rPr>
        <w:t>[</w:t>
      </w:r>
      <w:r w:rsidRPr="003A7429">
        <w:rPr>
          <w:rFonts w:ascii="Times" w:hAnsi="Times"/>
          <w:b w:val="0"/>
          <w:i/>
          <w:color w:val="000000"/>
        </w:rPr>
        <w:t>N</w:t>
      </w:r>
      <w:r w:rsidRPr="003A7429">
        <w:rPr>
          <w:rFonts w:ascii="Times" w:hAnsi="Times"/>
          <w:b w:val="0"/>
          <w:i/>
          <w:color w:val="000000"/>
          <w:vertAlign w:val="subscript"/>
        </w:rPr>
        <w:t>1</w:t>
      </w:r>
      <w:r w:rsidRPr="003A7429">
        <w:rPr>
          <w:rFonts w:ascii="Times" w:hAnsi="Times"/>
          <w:b w:val="0"/>
          <w:color w:val="000000"/>
        </w:rPr>
        <w:t>(</w:t>
      </w:r>
      <w:r w:rsidRPr="003A7429">
        <w:rPr>
          <w:rFonts w:ascii="Times" w:hAnsi="Times"/>
          <w:b w:val="0"/>
          <w:i/>
          <w:color w:val="000000"/>
        </w:rPr>
        <w:t>t</w:t>
      </w:r>
      <w:r w:rsidRPr="003A7429">
        <w:rPr>
          <w:rFonts w:ascii="Times" w:hAnsi="Times"/>
          <w:b w:val="0"/>
          <w:color w:val="000000"/>
        </w:rPr>
        <w:t xml:space="preserve">) + </w:t>
      </w:r>
      <w:r w:rsidRPr="003A7429">
        <w:rPr>
          <w:rFonts w:ascii="Times" w:hAnsi="Times"/>
          <w:b w:val="0"/>
          <w:i/>
          <w:color w:val="000000"/>
        </w:rPr>
        <w:t>N</w:t>
      </w:r>
      <w:r w:rsidRPr="003A7429">
        <w:rPr>
          <w:rFonts w:ascii="Times" w:hAnsi="Times"/>
          <w:b w:val="0"/>
          <w:i/>
          <w:color w:val="000000"/>
          <w:vertAlign w:val="subscript"/>
        </w:rPr>
        <w:t>2</w:t>
      </w:r>
      <w:r w:rsidRPr="003A7429">
        <w:rPr>
          <w:rFonts w:ascii="Times" w:hAnsi="Times"/>
          <w:b w:val="0"/>
          <w:color w:val="000000"/>
        </w:rPr>
        <w:t>(</w:t>
      </w:r>
      <w:r w:rsidRPr="003A7429">
        <w:rPr>
          <w:rFonts w:ascii="Times" w:hAnsi="Times"/>
          <w:b w:val="0"/>
          <w:i/>
          <w:color w:val="000000"/>
        </w:rPr>
        <w:t>t</w:t>
      </w:r>
      <w:r w:rsidRPr="003A7429">
        <w:rPr>
          <w:rFonts w:ascii="Times" w:hAnsi="Times"/>
          <w:b w:val="0"/>
          <w:color w:val="000000"/>
        </w:rPr>
        <w:t xml:space="preserve">)] </w:t>
      </w:r>
      <w:r w:rsidRPr="003A7429">
        <w:rPr>
          <w:rFonts w:ascii="Times" w:hAnsi="Times"/>
          <w:b w:val="0"/>
          <w:i/>
          <w:color w:val="000000"/>
        </w:rPr>
        <w:t>p</w:t>
      </w:r>
      <w:r w:rsidRPr="003A7429">
        <w:rPr>
          <w:rFonts w:ascii="Times" w:hAnsi="Times"/>
          <w:b w:val="0"/>
          <w:color w:val="000000"/>
        </w:rPr>
        <w:t>(</w:t>
      </w:r>
      <w:r w:rsidRPr="003A7429">
        <w:rPr>
          <w:rFonts w:ascii="Times" w:hAnsi="Times"/>
          <w:b w:val="0"/>
          <w:i/>
          <w:color w:val="000000"/>
        </w:rPr>
        <w:t>t</w:t>
      </w:r>
      <w:r w:rsidRPr="003A7429">
        <w:rPr>
          <w:rFonts w:ascii="Times" w:hAnsi="Times"/>
          <w:b w:val="0"/>
          <w:color w:val="000000"/>
        </w:rPr>
        <w:t xml:space="preserve">)(1 – </w:t>
      </w:r>
      <w:r w:rsidRPr="003A7429">
        <w:rPr>
          <w:rFonts w:ascii="Times" w:hAnsi="Times"/>
          <w:b w:val="0"/>
          <w:i/>
          <w:color w:val="000000"/>
        </w:rPr>
        <w:t>p</w:t>
      </w:r>
      <w:r w:rsidRPr="003A7429">
        <w:rPr>
          <w:rFonts w:ascii="Times" w:hAnsi="Times"/>
          <w:b w:val="0"/>
          <w:color w:val="000000"/>
        </w:rPr>
        <w:t>(</w:t>
      </w:r>
      <w:r w:rsidRPr="003A7429">
        <w:rPr>
          <w:rFonts w:ascii="Times" w:hAnsi="Times"/>
          <w:b w:val="0"/>
          <w:i/>
          <w:color w:val="000000"/>
        </w:rPr>
        <w:t>t</w:t>
      </w:r>
      <w:r w:rsidRPr="003A7429">
        <w:rPr>
          <w:rFonts w:ascii="Times" w:hAnsi="Times"/>
          <w:b w:val="0"/>
          <w:color w:val="000000"/>
        </w:rPr>
        <w:t>))</w:t>
      </w:r>
    </w:p>
    <w:p w14:paraId="647CA7BA" w14:textId="77777777" w:rsidR="00233059" w:rsidRPr="00FF0D4C" w:rsidRDefault="00233059" w:rsidP="00233059">
      <w:pPr>
        <w:pStyle w:val="Refhead"/>
        <w:spacing w:line="480" w:lineRule="auto"/>
        <w:rPr>
          <w:rFonts w:ascii="Times" w:hAnsi="Times"/>
          <w:color w:val="000000"/>
        </w:rPr>
      </w:pPr>
      <w:proofErr w:type="gramStart"/>
      <w:r w:rsidRPr="003A7429">
        <w:rPr>
          <w:rFonts w:ascii="Times" w:hAnsi="Times"/>
          <w:b w:val="0"/>
          <w:color w:val="000000"/>
        </w:rPr>
        <w:t>where</w:t>
      </w:r>
      <w:proofErr w:type="gramEnd"/>
      <w:r w:rsidRPr="003A7429">
        <w:rPr>
          <w:rFonts w:ascii="Times" w:hAnsi="Times"/>
          <w:b w:val="0"/>
          <w:color w:val="000000"/>
        </w:rPr>
        <w:t xml:space="preserve"> </w:t>
      </w:r>
      <w:r w:rsidRPr="003A7429">
        <w:rPr>
          <w:rFonts w:ascii="Times" w:hAnsi="Times"/>
          <w:b w:val="0"/>
          <w:i/>
          <w:color w:val="000000"/>
        </w:rPr>
        <w:t>k</w:t>
      </w:r>
      <w:r w:rsidRPr="003A7429">
        <w:rPr>
          <w:rFonts w:ascii="Times" w:hAnsi="Times"/>
          <w:b w:val="0"/>
          <w:color w:val="000000"/>
        </w:rPr>
        <w:t xml:space="preserve"> is a parameter that is estimated and allows for overdispersion.</w:t>
      </w:r>
    </w:p>
    <w:p w14:paraId="69F6A1D1" w14:textId="12A76934" w:rsidR="0057798E" w:rsidRDefault="00E23072" w:rsidP="00233059">
      <w:pPr>
        <w:pStyle w:val="Refhead"/>
        <w:spacing w:line="480" w:lineRule="auto"/>
        <w:ind w:firstLine="720"/>
        <w:rPr>
          <w:rFonts w:ascii="Times" w:hAnsi="Times"/>
          <w:b w:val="0"/>
          <w:color w:val="000000"/>
        </w:rPr>
      </w:pPr>
      <w:r w:rsidRPr="00FF0D4C">
        <w:rPr>
          <w:rFonts w:ascii="Times" w:hAnsi="Times"/>
          <w:b w:val="0"/>
          <w:color w:val="000000"/>
        </w:rPr>
        <w:t>Though</w:t>
      </w:r>
      <w:r w:rsidR="00B04506" w:rsidRPr="00FF0D4C">
        <w:rPr>
          <w:rFonts w:ascii="Times" w:hAnsi="Times"/>
          <w:b w:val="0"/>
          <w:color w:val="000000"/>
        </w:rPr>
        <w:t xml:space="preserve"> we did not expect to find a high degree of overdispersion </w:t>
      </w:r>
      <w:r w:rsidR="001E5F54" w:rsidRPr="00FF0D4C">
        <w:rPr>
          <w:rFonts w:ascii="Times" w:hAnsi="Times"/>
          <w:b w:val="0"/>
          <w:color w:val="000000"/>
        </w:rPr>
        <w:t xml:space="preserve">in our data set </w:t>
      </w:r>
      <w:r w:rsidR="00B04506" w:rsidRPr="00FF0D4C">
        <w:rPr>
          <w:rFonts w:ascii="Times" w:hAnsi="Times"/>
          <w:b w:val="0"/>
          <w:color w:val="000000"/>
        </w:rPr>
        <w:t>because we were estimating variance in a proportion o</w:t>
      </w:r>
      <w:r w:rsidR="001E5F54" w:rsidRPr="00FF0D4C">
        <w:rPr>
          <w:rFonts w:ascii="Times" w:hAnsi="Times"/>
          <w:b w:val="0"/>
          <w:color w:val="000000"/>
        </w:rPr>
        <w:t>f one allele over a time course</w:t>
      </w:r>
      <w:r w:rsidR="0057798E">
        <w:rPr>
          <w:rFonts w:ascii="Times" w:hAnsi="Times"/>
          <w:b w:val="0"/>
          <w:color w:val="000000"/>
        </w:rPr>
        <w:t xml:space="preserve"> rather than the variance in raw read counts between </w:t>
      </w:r>
      <w:r w:rsidR="00AD4557">
        <w:rPr>
          <w:rFonts w:ascii="Times" w:hAnsi="Times"/>
          <w:b w:val="0"/>
          <w:color w:val="000000"/>
        </w:rPr>
        <w:t>technica</w:t>
      </w:r>
      <w:r w:rsidR="0057798E">
        <w:rPr>
          <w:rFonts w:ascii="Times" w:hAnsi="Times"/>
          <w:b w:val="0"/>
          <w:color w:val="000000"/>
        </w:rPr>
        <w:t>l replicates</w:t>
      </w:r>
      <w:r w:rsidR="00B04506" w:rsidRPr="00FF0D4C">
        <w:rPr>
          <w:rFonts w:ascii="Times" w:hAnsi="Times"/>
          <w:b w:val="0"/>
          <w:color w:val="000000"/>
        </w:rPr>
        <w:t xml:space="preserve"> </w:t>
      </w:r>
      <w:r w:rsidR="001E5F54" w:rsidRPr="00FF0D4C">
        <w:rPr>
          <w:rFonts w:ascii="Times" w:hAnsi="Times"/>
          <w:b w:val="0"/>
          <w:color w:val="000000"/>
        </w:rPr>
        <w:t>(</w:t>
      </w:r>
      <w:r w:rsidR="00B04506" w:rsidRPr="00FF0D4C">
        <w:rPr>
          <w:rFonts w:ascii="Times" w:hAnsi="Times"/>
          <w:b w:val="0"/>
          <w:color w:val="000000"/>
        </w:rPr>
        <w:t>and, indeed, the median estimate of overdispersion for all genes in our data set is 0.927, while the mean is 1.247</w:t>
      </w:r>
      <w:r w:rsidR="001E5F54" w:rsidRPr="00FF0D4C">
        <w:rPr>
          <w:rFonts w:ascii="Times" w:hAnsi="Times"/>
          <w:b w:val="0"/>
          <w:color w:val="000000"/>
        </w:rPr>
        <w:t>)</w:t>
      </w:r>
      <w:r w:rsidR="00B04506" w:rsidRPr="00FF0D4C">
        <w:rPr>
          <w:rFonts w:ascii="Times" w:hAnsi="Times"/>
          <w:b w:val="0"/>
          <w:color w:val="000000"/>
        </w:rPr>
        <w:t>,</w:t>
      </w:r>
      <w:r w:rsidR="00481EBB" w:rsidRPr="00FF0D4C">
        <w:rPr>
          <w:rFonts w:ascii="Times" w:hAnsi="Times"/>
          <w:b w:val="0"/>
          <w:color w:val="000000"/>
        </w:rPr>
        <w:t xml:space="preserve"> </w:t>
      </w:r>
      <w:r w:rsidR="00B04506" w:rsidRPr="00FF0D4C">
        <w:rPr>
          <w:rFonts w:ascii="Times" w:hAnsi="Times"/>
          <w:b w:val="0"/>
          <w:color w:val="000000"/>
        </w:rPr>
        <w:t>we decided to further</w:t>
      </w:r>
      <w:r w:rsidR="00B92318" w:rsidRPr="00FF0D4C">
        <w:rPr>
          <w:rFonts w:ascii="Times" w:hAnsi="Times"/>
          <w:b w:val="0"/>
          <w:color w:val="000000"/>
        </w:rPr>
        <w:t xml:space="preserve"> explore the effect of </w:t>
      </w:r>
      <w:r w:rsidR="000311E3" w:rsidRPr="00FF0D4C">
        <w:rPr>
          <w:rFonts w:ascii="Times" w:hAnsi="Times"/>
          <w:b w:val="0"/>
          <w:color w:val="000000"/>
        </w:rPr>
        <w:t xml:space="preserve">assuming overdispersion on our </w:t>
      </w:r>
      <w:r w:rsidR="00B92318" w:rsidRPr="00FF0D4C">
        <w:rPr>
          <w:rFonts w:ascii="Times" w:hAnsi="Times"/>
          <w:b w:val="0"/>
          <w:color w:val="000000"/>
        </w:rPr>
        <w:t xml:space="preserve">data </w:t>
      </w:r>
      <w:r w:rsidR="00B04506" w:rsidRPr="00FF0D4C">
        <w:rPr>
          <w:rFonts w:ascii="Times" w:hAnsi="Times"/>
          <w:b w:val="0"/>
          <w:color w:val="000000"/>
        </w:rPr>
        <w:t>analysis framework. Therefore,</w:t>
      </w:r>
      <w:r w:rsidR="00B92318" w:rsidRPr="00FF0D4C">
        <w:rPr>
          <w:rFonts w:ascii="Times" w:hAnsi="Times"/>
          <w:b w:val="0"/>
          <w:color w:val="000000"/>
        </w:rPr>
        <w:t xml:space="preserve"> we simulated data sets in which the read counts from the genes derived from either a standard binomial distribution or, to allow for overdispersion, </w:t>
      </w:r>
      <w:r w:rsidR="00B92318" w:rsidRPr="00FF0D4C">
        <w:rPr>
          <w:rFonts w:ascii="Times" w:hAnsi="Times"/>
          <w:b w:val="0"/>
          <w:color w:val="000000"/>
        </w:rPr>
        <w:lastRenderedPageBreak/>
        <w:t>a beta-bin</w:t>
      </w:r>
      <w:r w:rsidR="000311E3" w:rsidRPr="00FF0D4C">
        <w:rPr>
          <w:rFonts w:ascii="Times" w:hAnsi="Times"/>
          <w:b w:val="0"/>
          <w:color w:val="000000"/>
        </w:rPr>
        <w:t>omial distribution</w:t>
      </w:r>
      <w:r w:rsidR="00B92318" w:rsidRPr="00FF0D4C">
        <w:rPr>
          <w:rFonts w:ascii="Times" w:hAnsi="Times"/>
          <w:b w:val="0"/>
          <w:color w:val="000000"/>
        </w:rPr>
        <w:t>.</w:t>
      </w:r>
      <w:r w:rsidR="000311E3" w:rsidRPr="00FF0D4C">
        <w:rPr>
          <w:rFonts w:ascii="Times" w:hAnsi="Times"/>
          <w:b w:val="0"/>
          <w:color w:val="000000"/>
        </w:rPr>
        <w:t xml:space="preserve"> </w:t>
      </w:r>
      <w:r w:rsidR="00A46753" w:rsidRPr="00FF0D4C">
        <w:rPr>
          <w:rFonts w:ascii="Times" w:hAnsi="Times"/>
          <w:b w:val="0"/>
          <w:color w:val="000000"/>
        </w:rPr>
        <w:t>More specifically,</w:t>
      </w:r>
      <w:r w:rsidR="001E5F54" w:rsidRPr="00FF0D4C">
        <w:rPr>
          <w:rFonts w:ascii="Times" w:hAnsi="Times"/>
          <w:b w:val="0"/>
          <w:color w:val="000000"/>
        </w:rPr>
        <w:t xml:space="preserve"> u</w:t>
      </w:r>
      <w:r w:rsidR="00A46753" w:rsidRPr="00FF0D4C">
        <w:rPr>
          <w:rFonts w:ascii="Times" w:hAnsi="Times"/>
          <w:b w:val="0"/>
          <w:color w:val="000000"/>
        </w:rPr>
        <w:t>nder</w:t>
      </w:r>
      <w:r w:rsidR="001E5F54" w:rsidRPr="00FF0D4C">
        <w:rPr>
          <w:rFonts w:ascii="Times" w:hAnsi="Times"/>
          <w:b w:val="0"/>
          <w:color w:val="000000"/>
        </w:rPr>
        <w:t xml:space="preserve"> the beta-binomial distribution, we </w:t>
      </w:r>
      <w:r w:rsidR="00A46753" w:rsidRPr="00FF0D4C">
        <w:rPr>
          <w:rFonts w:ascii="Times" w:hAnsi="Times"/>
          <w:b w:val="0"/>
          <w:color w:val="000000"/>
        </w:rPr>
        <w:t xml:space="preserve">performed three sets of simulations: one in which </w:t>
      </w:r>
      <w:r w:rsidR="001E5F54" w:rsidRPr="00FF0D4C">
        <w:rPr>
          <w:rFonts w:ascii="Times" w:hAnsi="Times"/>
          <w:b w:val="0"/>
          <w:color w:val="000000"/>
        </w:rPr>
        <w:t>the</w:t>
      </w:r>
      <w:r w:rsidR="00A46753" w:rsidRPr="00FF0D4C">
        <w:rPr>
          <w:rFonts w:ascii="Times" w:hAnsi="Times"/>
          <w:b w:val="0"/>
          <w:color w:val="000000"/>
        </w:rPr>
        <w:t xml:space="preserve"> beta-binomial</w:t>
      </w:r>
      <w:r w:rsidR="001E5F54" w:rsidRPr="00FF0D4C">
        <w:rPr>
          <w:rFonts w:ascii="Times" w:hAnsi="Times"/>
          <w:b w:val="0"/>
          <w:color w:val="000000"/>
        </w:rPr>
        <w:t xml:space="preserve"> parameters </w:t>
      </w:r>
      <w:r w:rsidR="001E5F54" w:rsidRPr="00FF0D4C">
        <w:rPr>
          <w:rFonts w:ascii="Times" w:hAnsi="Times"/>
          <w:b w:val="0"/>
          <w:i/>
          <w:color w:val="000000"/>
        </w:rPr>
        <w:t xml:space="preserve">a </w:t>
      </w:r>
      <w:r w:rsidR="001E5F54" w:rsidRPr="00FF0D4C">
        <w:rPr>
          <w:rFonts w:ascii="Times" w:hAnsi="Times"/>
          <w:b w:val="0"/>
          <w:color w:val="000000"/>
        </w:rPr>
        <w:t xml:space="preserve">and </w:t>
      </w:r>
      <w:r w:rsidR="001E5F54" w:rsidRPr="00FF0D4C">
        <w:rPr>
          <w:rFonts w:ascii="Times" w:hAnsi="Times"/>
          <w:b w:val="0"/>
          <w:i/>
          <w:color w:val="000000"/>
        </w:rPr>
        <w:t xml:space="preserve">b </w:t>
      </w:r>
      <w:r w:rsidR="001E5F54" w:rsidRPr="00FF0D4C">
        <w:rPr>
          <w:rFonts w:ascii="Times" w:hAnsi="Times"/>
          <w:b w:val="0"/>
          <w:color w:val="000000"/>
        </w:rPr>
        <w:t>correspond</w:t>
      </w:r>
      <w:r w:rsidR="00A46753" w:rsidRPr="00FF0D4C">
        <w:rPr>
          <w:rFonts w:ascii="Times" w:hAnsi="Times"/>
          <w:b w:val="0"/>
          <w:color w:val="000000"/>
        </w:rPr>
        <w:t>ed to</w:t>
      </w:r>
      <w:r w:rsidR="001E5F54" w:rsidRPr="00FF0D4C">
        <w:rPr>
          <w:rFonts w:ascii="Times" w:hAnsi="Times"/>
          <w:b w:val="0"/>
          <w:color w:val="000000"/>
        </w:rPr>
        <w:t xml:space="preserve"> </w:t>
      </w:r>
      <w:r w:rsidR="00A46753" w:rsidRPr="00FF0D4C">
        <w:rPr>
          <w:rFonts w:ascii="Times" w:hAnsi="Times"/>
          <w:b w:val="0"/>
          <w:color w:val="000000"/>
        </w:rPr>
        <w:t xml:space="preserve">an </w:t>
      </w:r>
      <w:r w:rsidR="001E5F54" w:rsidRPr="00FF0D4C">
        <w:rPr>
          <w:rFonts w:ascii="Times" w:hAnsi="Times"/>
          <w:b w:val="0"/>
          <w:color w:val="000000"/>
        </w:rPr>
        <w:t xml:space="preserve">overdispersion parameter, </w:t>
      </w:r>
      <w:r w:rsidR="001E5F54" w:rsidRPr="00FF0D4C">
        <w:rPr>
          <w:rFonts w:ascii="Times" w:hAnsi="Times"/>
          <w:b w:val="0"/>
          <w:i/>
          <w:color w:val="000000"/>
        </w:rPr>
        <w:t>k</w:t>
      </w:r>
      <w:r w:rsidR="00A46753" w:rsidRPr="00FF0D4C">
        <w:rPr>
          <w:rFonts w:ascii="Times" w:hAnsi="Times"/>
          <w:b w:val="0"/>
          <w:color w:val="000000"/>
        </w:rPr>
        <w:t xml:space="preserve">, of 1.25; one in which </w:t>
      </w:r>
      <w:r w:rsidR="00A46753" w:rsidRPr="00FF0D4C">
        <w:rPr>
          <w:rFonts w:ascii="Times" w:hAnsi="Times"/>
          <w:b w:val="0"/>
          <w:i/>
          <w:color w:val="000000"/>
        </w:rPr>
        <w:t xml:space="preserve">a </w:t>
      </w:r>
      <w:r w:rsidR="00A46753" w:rsidRPr="00FF0D4C">
        <w:rPr>
          <w:rFonts w:ascii="Times" w:hAnsi="Times"/>
          <w:b w:val="0"/>
          <w:color w:val="000000"/>
        </w:rPr>
        <w:t xml:space="preserve">and </w:t>
      </w:r>
      <w:r w:rsidR="00A46753" w:rsidRPr="00FF0D4C">
        <w:rPr>
          <w:rFonts w:ascii="Times" w:hAnsi="Times"/>
          <w:b w:val="0"/>
          <w:i/>
          <w:color w:val="000000"/>
        </w:rPr>
        <w:t xml:space="preserve">b </w:t>
      </w:r>
      <w:r w:rsidR="00A46753" w:rsidRPr="00FF0D4C">
        <w:rPr>
          <w:rFonts w:ascii="Times" w:hAnsi="Times"/>
          <w:b w:val="0"/>
          <w:color w:val="000000"/>
        </w:rPr>
        <w:t xml:space="preserve">corresponded to a </w:t>
      </w:r>
      <w:r w:rsidR="00A46753" w:rsidRPr="00FF0D4C">
        <w:rPr>
          <w:rFonts w:ascii="Times" w:hAnsi="Times"/>
          <w:b w:val="0"/>
          <w:i/>
          <w:color w:val="000000"/>
        </w:rPr>
        <w:t>k</w:t>
      </w:r>
      <w:r w:rsidR="00A46753" w:rsidRPr="00FF0D4C">
        <w:rPr>
          <w:rFonts w:ascii="Times" w:hAnsi="Times"/>
          <w:b w:val="0"/>
          <w:color w:val="000000"/>
        </w:rPr>
        <w:t xml:space="preserve"> of 10; and one in which </w:t>
      </w:r>
      <w:r w:rsidR="00A46753" w:rsidRPr="00FF0D4C">
        <w:rPr>
          <w:rFonts w:ascii="Times" w:hAnsi="Times"/>
          <w:b w:val="0"/>
          <w:i/>
          <w:color w:val="000000"/>
        </w:rPr>
        <w:t xml:space="preserve">a </w:t>
      </w:r>
      <w:r w:rsidR="00A46753" w:rsidRPr="00FF0D4C">
        <w:rPr>
          <w:rFonts w:ascii="Times" w:hAnsi="Times"/>
          <w:b w:val="0"/>
          <w:color w:val="000000"/>
        </w:rPr>
        <w:t xml:space="preserve">and </w:t>
      </w:r>
      <w:r w:rsidR="00A46753" w:rsidRPr="00FF0D4C">
        <w:rPr>
          <w:rFonts w:ascii="Times" w:hAnsi="Times"/>
          <w:b w:val="0"/>
          <w:i/>
          <w:color w:val="000000"/>
        </w:rPr>
        <w:t xml:space="preserve">b </w:t>
      </w:r>
      <w:r w:rsidR="00A46753" w:rsidRPr="00FF0D4C">
        <w:rPr>
          <w:rFonts w:ascii="Times" w:hAnsi="Times"/>
          <w:b w:val="0"/>
          <w:color w:val="000000"/>
        </w:rPr>
        <w:t xml:space="preserve">corresponded to a </w:t>
      </w:r>
      <w:r w:rsidR="00A46753" w:rsidRPr="00FF0D4C">
        <w:rPr>
          <w:rFonts w:ascii="Times" w:hAnsi="Times"/>
          <w:b w:val="0"/>
          <w:i/>
          <w:color w:val="000000"/>
        </w:rPr>
        <w:t xml:space="preserve">k </w:t>
      </w:r>
      <w:r w:rsidR="00A46753" w:rsidRPr="00FF0D4C">
        <w:rPr>
          <w:rFonts w:ascii="Times" w:hAnsi="Times"/>
          <w:b w:val="0"/>
          <w:color w:val="000000"/>
        </w:rPr>
        <w:t>of</w:t>
      </w:r>
      <w:r w:rsidR="00150649" w:rsidRPr="00FF0D4C">
        <w:rPr>
          <w:rFonts w:ascii="Times" w:hAnsi="Times"/>
          <w:b w:val="0"/>
          <w:color w:val="000000"/>
        </w:rPr>
        <w:t xml:space="preserve"> 25. </w:t>
      </w:r>
      <w:r w:rsidR="0057798E">
        <w:rPr>
          <w:rFonts w:ascii="Times" w:hAnsi="Times"/>
          <w:b w:val="0"/>
          <w:color w:val="000000"/>
        </w:rPr>
        <w:t xml:space="preserve">The beta-binomial parameters </w:t>
      </w:r>
      <w:r w:rsidR="0057798E">
        <w:rPr>
          <w:rFonts w:ascii="Times" w:hAnsi="Times"/>
          <w:b w:val="0"/>
          <w:i/>
          <w:color w:val="000000"/>
        </w:rPr>
        <w:t xml:space="preserve">a </w:t>
      </w:r>
      <w:r w:rsidR="0057798E">
        <w:rPr>
          <w:rFonts w:ascii="Times" w:hAnsi="Times"/>
          <w:b w:val="0"/>
          <w:color w:val="000000"/>
        </w:rPr>
        <w:t xml:space="preserve">and </w:t>
      </w:r>
      <w:r w:rsidR="0057798E">
        <w:rPr>
          <w:rFonts w:ascii="Times" w:hAnsi="Times"/>
          <w:b w:val="0"/>
          <w:i/>
          <w:color w:val="000000"/>
        </w:rPr>
        <w:t xml:space="preserve">b </w:t>
      </w:r>
      <w:r w:rsidR="0057798E">
        <w:rPr>
          <w:rFonts w:ascii="Times" w:hAnsi="Times"/>
          <w:b w:val="0"/>
          <w:color w:val="000000"/>
        </w:rPr>
        <w:t xml:space="preserve">can be determined from the desired </w:t>
      </w:r>
      <w:r w:rsidR="00EE35FA">
        <w:rPr>
          <w:rFonts w:ascii="Times" w:hAnsi="Times"/>
          <w:b w:val="0"/>
          <w:color w:val="000000"/>
        </w:rPr>
        <w:t xml:space="preserve">amount of </w:t>
      </w:r>
      <w:r w:rsidR="0057798E">
        <w:rPr>
          <w:rFonts w:ascii="Times" w:hAnsi="Times"/>
          <w:b w:val="0"/>
          <w:color w:val="000000"/>
        </w:rPr>
        <w:t xml:space="preserve">overdispersion </w:t>
      </w:r>
      <w:r w:rsidR="0057798E">
        <w:rPr>
          <w:rFonts w:ascii="Times" w:hAnsi="Times"/>
          <w:b w:val="0"/>
          <w:i/>
          <w:color w:val="000000"/>
        </w:rPr>
        <w:t>k</w:t>
      </w:r>
      <w:r w:rsidR="0057798E">
        <w:rPr>
          <w:rFonts w:ascii="Times" w:hAnsi="Times"/>
          <w:b w:val="0"/>
          <w:color w:val="000000"/>
        </w:rPr>
        <w:t xml:space="preserve">, </w:t>
      </w:r>
      <w:r w:rsidR="00EE35FA">
        <w:rPr>
          <w:rFonts w:ascii="Times" w:hAnsi="Times"/>
          <w:b w:val="0"/>
          <w:color w:val="000000"/>
        </w:rPr>
        <w:t>as well as</w:t>
      </w:r>
      <w:r w:rsidR="00BE5807">
        <w:rPr>
          <w:rFonts w:ascii="Times" w:hAnsi="Times"/>
          <w:b w:val="0"/>
          <w:color w:val="000000"/>
        </w:rPr>
        <w:t xml:space="preserve"> </w:t>
      </w:r>
      <w:proofErr w:type="spellStart"/>
      <w:r w:rsidR="00BE5807" w:rsidRPr="00FF0D4C">
        <w:rPr>
          <w:rFonts w:ascii="Times" w:hAnsi="Times"/>
          <w:b w:val="0"/>
        </w:rPr>
        <w:t>p</w:t>
      </w:r>
      <w:r w:rsidR="00BE5807" w:rsidRPr="00FF0D4C">
        <w:rPr>
          <w:rFonts w:ascii="Times" w:hAnsi="Times"/>
          <w:b w:val="0"/>
          <w:vertAlign w:val="subscript"/>
        </w:rPr>
        <w:t>BY</w:t>
      </w:r>
      <w:proofErr w:type="spellEnd"/>
      <w:r w:rsidR="00EE35FA">
        <w:rPr>
          <w:rFonts w:ascii="Times" w:hAnsi="Times"/>
          <w:b w:val="0"/>
          <w:color w:val="000000"/>
        </w:rPr>
        <w:t xml:space="preserve"> </w:t>
      </w:r>
      <w:r w:rsidR="00BE5807">
        <w:rPr>
          <w:rFonts w:ascii="Times" w:hAnsi="Times"/>
          <w:b w:val="0"/>
          <w:color w:val="000000"/>
        </w:rPr>
        <w:t xml:space="preserve">and </w:t>
      </w:r>
      <w:r w:rsidR="0057798E">
        <w:rPr>
          <w:rFonts w:ascii="Times" w:hAnsi="Times"/>
          <w:b w:val="0"/>
          <w:color w:val="000000"/>
        </w:rPr>
        <w:t>the coverage at the simulated gene</w:t>
      </w:r>
      <w:r w:rsidR="00EE35FA">
        <w:rPr>
          <w:rFonts w:ascii="Times" w:hAnsi="Times"/>
          <w:b w:val="0"/>
          <w:color w:val="000000"/>
        </w:rPr>
        <w:t>,</w:t>
      </w:r>
      <w:r w:rsidR="0057798E">
        <w:rPr>
          <w:rFonts w:ascii="Times" w:hAnsi="Times"/>
          <w:b w:val="0"/>
          <w:color w:val="000000"/>
        </w:rPr>
        <w:t xml:space="preserve"> </w:t>
      </w:r>
      <w:r w:rsidR="0057798E">
        <w:rPr>
          <w:rFonts w:ascii="Times" w:hAnsi="Times"/>
          <w:b w:val="0"/>
          <w:i/>
          <w:color w:val="000000"/>
        </w:rPr>
        <w:t>N</w:t>
      </w:r>
      <w:r w:rsidR="00BE5807">
        <w:rPr>
          <w:rFonts w:ascii="Times" w:hAnsi="Times"/>
          <w:b w:val="0"/>
          <w:color w:val="000000"/>
        </w:rPr>
        <w:t>,</w:t>
      </w:r>
      <w:r w:rsidR="0057798E">
        <w:rPr>
          <w:rFonts w:ascii="Times" w:hAnsi="Times"/>
          <w:b w:val="0"/>
          <w:color w:val="000000"/>
        </w:rPr>
        <w:t xml:space="preserve"> by the following equations:</w:t>
      </w:r>
    </w:p>
    <w:p w14:paraId="0961E33A" w14:textId="43317340" w:rsidR="0057798E" w:rsidRPr="00074087" w:rsidRDefault="0057798E" w:rsidP="0057798E">
      <w:pPr>
        <w:pStyle w:val="Refhead"/>
        <w:spacing w:line="480" w:lineRule="auto"/>
        <w:jc w:val="center"/>
        <w:rPr>
          <w:rFonts w:ascii="Times" w:hAnsi="Times"/>
          <w:b w:val="0"/>
          <w:i/>
          <w:color w:val="000000"/>
        </w:rPr>
      </w:pPr>
      <w:proofErr w:type="gramStart"/>
      <w:r w:rsidRPr="00074087">
        <w:rPr>
          <w:rFonts w:ascii="Times" w:hAnsi="Times"/>
          <w:b w:val="0"/>
          <w:i/>
          <w:color w:val="000000"/>
        </w:rPr>
        <w:t>a</w:t>
      </w:r>
      <w:proofErr w:type="gramEnd"/>
      <w:r w:rsidRPr="00074087">
        <w:rPr>
          <w:rFonts w:ascii="Times" w:hAnsi="Times"/>
          <w:b w:val="0"/>
          <w:i/>
          <w:color w:val="000000"/>
        </w:rPr>
        <w:t xml:space="preserve"> </w:t>
      </w:r>
      <w:r w:rsidRPr="00074087">
        <w:rPr>
          <w:rFonts w:ascii="Times" w:hAnsi="Times"/>
          <w:b w:val="0"/>
          <w:color w:val="000000"/>
        </w:rPr>
        <w:t xml:space="preserve">= </w:t>
      </w:r>
      <m:oMath>
        <m:f>
          <m:fPr>
            <m:ctrlPr>
              <w:rPr>
                <w:rFonts w:ascii="Cambria Math" w:hAnsi="Cambria Math"/>
                <w:b w:val="0"/>
                <w:i/>
                <w:color w:val="000000"/>
              </w:rPr>
            </m:ctrlPr>
          </m:fPr>
          <m:num>
            <m:sSub>
              <m:sSubPr>
                <m:ctrlPr>
                  <w:rPr>
                    <w:rFonts w:ascii="Cambria Math" w:hAnsi="Cambria Math"/>
                    <w:b w:val="0"/>
                    <w:i/>
                    <w:color w:val="000000"/>
                  </w:rPr>
                </m:ctrlPr>
              </m:sSubPr>
              <m:e>
                <m:r>
                  <w:rPr>
                    <w:rFonts w:ascii="Cambria Math" w:hAnsi="Cambria Math"/>
                    <w:color w:val="000000"/>
                  </w:rPr>
                  <m:t>p</m:t>
                </m:r>
              </m:e>
              <m:sub>
                <m:r>
                  <w:rPr>
                    <w:rFonts w:ascii="Cambria Math" w:hAnsi="Cambria Math"/>
                    <w:color w:val="000000"/>
                  </w:rPr>
                  <m:t>BY</m:t>
                </m:r>
              </m:sub>
            </m:sSub>
            <m:r>
              <w:rPr>
                <w:rFonts w:ascii="Cambria Math" w:hAnsi="Cambria Math"/>
                <w:color w:val="000000"/>
              </w:rPr>
              <m:t xml:space="preserve"> (N-k)</m:t>
            </m:r>
          </m:num>
          <m:den>
            <m:r>
              <w:rPr>
                <w:rFonts w:ascii="Cambria Math" w:hAnsi="Cambria Math"/>
                <w:color w:val="000000"/>
              </w:rPr>
              <m:t>(k-1)</m:t>
            </m:r>
          </m:den>
        </m:f>
      </m:oMath>
    </w:p>
    <w:p w14:paraId="1A77B6AF" w14:textId="35229D42" w:rsidR="0057798E" w:rsidRPr="0057798E" w:rsidRDefault="0057798E" w:rsidP="0057798E">
      <w:pPr>
        <w:pStyle w:val="Refhead"/>
        <w:spacing w:line="480" w:lineRule="auto"/>
        <w:jc w:val="center"/>
        <w:rPr>
          <w:rFonts w:ascii="Times" w:hAnsi="Times"/>
          <w:b w:val="0"/>
          <w:i/>
          <w:color w:val="000000"/>
        </w:rPr>
      </w:pPr>
      <w:proofErr w:type="gramStart"/>
      <w:r w:rsidRPr="00074087">
        <w:rPr>
          <w:rFonts w:ascii="Times" w:hAnsi="Times"/>
          <w:b w:val="0"/>
          <w:i/>
          <w:color w:val="000000"/>
        </w:rPr>
        <w:t>b</w:t>
      </w:r>
      <w:proofErr w:type="gramEnd"/>
      <w:r w:rsidRPr="00074087">
        <w:rPr>
          <w:rFonts w:ascii="Times" w:hAnsi="Times"/>
          <w:b w:val="0"/>
          <w:i/>
          <w:color w:val="000000"/>
        </w:rPr>
        <w:t xml:space="preserve"> </w:t>
      </w:r>
      <w:r w:rsidRPr="00074087">
        <w:rPr>
          <w:rFonts w:ascii="Times" w:hAnsi="Times"/>
          <w:b w:val="0"/>
          <w:color w:val="000000"/>
        </w:rPr>
        <w:t xml:space="preserve">= </w:t>
      </w:r>
      <m:oMath>
        <m:f>
          <m:fPr>
            <m:ctrlPr>
              <w:rPr>
                <w:rFonts w:ascii="Cambria Math" w:hAnsi="Cambria Math"/>
                <w:b w:val="0"/>
                <w:i/>
                <w:color w:val="000000"/>
              </w:rPr>
            </m:ctrlPr>
          </m:fPr>
          <m:num>
            <m:r>
              <w:rPr>
                <w:rFonts w:ascii="Cambria Math" w:hAnsi="Cambria Math"/>
                <w:color w:val="000000"/>
              </w:rPr>
              <m:t xml:space="preserve">(1- </m:t>
            </m:r>
            <m:sSub>
              <m:sSubPr>
                <m:ctrlPr>
                  <w:rPr>
                    <w:rFonts w:ascii="Cambria Math" w:hAnsi="Cambria Math"/>
                    <w:b w:val="0"/>
                    <w:i/>
                    <w:color w:val="000000"/>
                  </w:rPr>
                </m:ctrlPr>
              </m:sSubPr>
              <m:e>
                <m:r>
                  <w:rPr>
                    <w:rFonts w:ascii="Cambria Math" w:hAnsi="Cambria Math"/>
                    <w:color w:val="000000"/>
                  </w:rPr>
                  <m:t>p</m:t>
                </m:r>
              </m:e>
              <m:sub>
                <m:r>
                  <w:rPr>
                    <w:rFonts w:ascii="Cambria Math" w:hAnsi="Cambria Math"/>
                    <w:color w:val="000000"/>
                  </w:rPr>
                  <m:t>BY</m:t>
                </m:r>
              </m:sub>
            </m:sSub>
            <m:r>
              <w:rPr>
                <w:rFonts w:ascii="Cambria Math" w:hAnsi="Cambria Math"/>
                <w:color w:val="000000"/>
              </w:rPr>
              <m:t>) (N-k)</m:t>
            </m:r>
          </m:num>
          <m:den>
            <m:r>
              <w:rPr>
                <w:rFonts w:ascii="Cambria Math" w:hAnsi="Cambria Math"/>
                <w:color w:val="000000"/>
              </w:rPr>
              <m:t>(k-1)</m:t>
            </m:r>
          </m:den>
        </m:f>
      </m:oMath>
    </w:p>
    <w:p w14:paraId="0B56CE83" w14:textId="77777777" w:rsidR="0057798E" w:rsidRDefault="0057798E" w:rsidP="0057798E">
      <w:pPr>
        <w:pStyle w:val="Refhead"/>
        <w:spacing w:line="480" w:lineRule="auto"/>
        <w:rPr>
          <w:rFonts w:ascii="Times" w:hAnsi="Times"/>
          <w:b w:val="0"/>
          <w:color w:val="000000"/>
        </w:rPr>
      </w:pPr>
    </w:p>
    <w:p w14:paraId="271377EC" w14:textId="35AACED4" w:rsidR="00E23072" w:rsidRPr="00FF0D4C" w:rsidRDefault="00150649" w:rsidP="0057798E">
      <w:pPr>
        <w:pStyle w:val="Refhead"/>
        <w:spacing w:line="480" w:lineRule="auto"/>
        <w:rPr>
          <w:rFonts w:ascii="Times" w:hAnsi="Times"/>
          <w:b w:val="0"/>
        </w:rPr>
      </w:pPr>
      <w:r w:rsidRPr="00FF0D4C">
        <w:rPr>
          <w:rFonts w:ascii="Times" w:hAnsi="Times"/>
          <w:b w:val="0"/>
          <w:color w:val="000000"/>
        </w:rPr>
        <w:t>Under</w:t>
      </w:r>
      <w:r w:rsidR="00D06BEE" w:rsidRPr="00FF0D4C">
        <w:rPr>
          <w:rFonts w:ascii="Times" w:hAnsi="Times"/>
          <w:b w:val="0"/>
          <w:color w:val="000000"/>
        </w:rPr>
        <w:t xml:space="preserve"> </w:t>
      </w:r>
      <w:r w:rsidR="00A46753" w:rsidRPr="00FF0D4C">
        <w:rPr>
          <w:rFonts w:ascii="Times" w:hAnsi="Times"/>
          <w:b w:val="0"/>
          <w:color w:val="000000"/>
        </w:rPr>
        <w:t>all</w:t>
      </w:r>
      <w:r w:rsidR="000D124F" w:rsidRPr="00FF0D4C">
        <w:rPr>
          <w:rFonts w:ascii="Times" w:hAnsi="Times"/>
          <w:b w:val="0"/>
          <w:color w:val="000000"/>
        </w:rPr>
        <w:t xml:space="preserve"> distributions</w:t>
      </w:r>
      <w:r w:rsidR="00D06BEE" w:rsidRPr="00FF0D4C">
        <w:rPr>
          <w:rFonts w:ascii="Times" w:hAnsi="Times"/>
          <w:b w:val="0"/>
          <w:color w:val="000000"/>
        </w:rPr>
        <w:t xml:space="preserve">, the mean </w:t>
      </w:r>
      <w:proofErr w:type="spellStart"/>
      <w:r w:rsidR="00D06BEE" w:rsidRPr="00FF0D4C">
        <w:rPr>
          <w:rFonts w:ascii="Times" w:hAnsi="Times"/>
          <w:b w:val="0"/>
        </w:rPr>
        <w:t>p</w:t>
      </w:r>
      <w:r w:rsidR="00D06BEE" w:rsidRPr="00FF0D4C">
        <w:rPr>
          <w:rFonts w:ascii="Times" w:hAnsi="Times"/>
          <w:b w:val="0"/>
          <w:vertAlign w:val="subscript"/>
        </w:rPr>
        <w:t>BY</w:t>
      </w:r>
      <w:proofErr w:type="spellEnd"/>
      <w:r w:rsidR="00D06BEE" w:rsidRPr="00FF0D4C">
        <w:rPr>
          <w:rFonts w:ascii="Times" w:hAnsi="Times"/>
          <w:b w:val="0"/>
          <w:color w:val="000000"/>
        </w:rPr>
        <w:t xml:space="preserve"> = 0.5 for all time points for genes simulated under the null hypothesis. For genes simulated under the alternative hypothesis, the mean </w:t>
      </w:r>
      <w:proofErr w:type="spellStart"/>
      <w:r w:rsidR="00D06BEE" w:rsidRPr="00FF0D4C">
        <w:rPr>
          <w:rFonts w:ascii="Times" w:hAnsi="Times"/>
          <w:b w:val="0"/>
        </w:rPr>
        <w:t>p</w:t>
      </w:r>
      <w:r w:rsidR="00D06BEE" w:rsidRPr="00FF0D4C">
        <w:rPr>
          <w:rFonts w:ascii="Times" w:hAnsi="Times"/>
          <w:b w:val="0"/>
          <w:vertAlign w:val="subscript"/>
        </w:rPr>
        <w:t>BY</w:t>
      </w:r>
      <w:proofErr w:type="spellEnd"/>
      <w:r w:rsidR="00D06BEE" w:rsidRPr="00FF0D4C">
        <w:rPr>
          <w:rFonts w:ascii="Times" w:hAnsi="Times"/>
          <w:b w:val="0"/>
          <w:color w:val="000000"/>
        </w:rPr>
        <w:t xml:space="preserve"> = 0.5 at the 0 minute time point, and the mean </w:t>
      </w:r>
      <w:proofErr w:type="spellStart"/>
      <w:r w:rsidR="00D06BEE" w:rsidRPr="00FF0D4C">
        <w:rPr>
          <w:rFonts w:ascii="Times" w:hAnsi="Times"/>
          <w:b w:val="0"/>
        </w:rPr>
        <w:t>p</w:t>
      </w:r>
      <w:r w:rsidR="00D06BEE" w:rsidRPr="00FF0D4C">
        <w:rPr>
          <w:rFonts w:ascii="Times" w:hAnsi="Times"/>
          <w:b w:val="0"/>
          <w:vertAlign w:val="subscript"/>
        </w:rPr>
        <w:t>BY</w:t>
      </w:r>
      <w:proofErr w:type="spellEnd"/>
      <w:r w:rsidR="00D06BEE" w:rsidRPr="00FF0D4C">
        <w:rPr>
          <w:rFonts w:ascii="Times" w:hAnsi="Times"/>
          <w:b w:val="0"/>
          <w:color w:val="000000"/>
        </w:rPr>
        <w:t xml:space="preserve"> at subsequent time points was calculated to correspond to the median effect size observed for genes identified to exhibit a</w:t>
      </w:r>
      <w:r w:rsidR="001E5F54" w:rsidRPr="00FF0D4C">
        <w:rPr>
          <w:rFonts w:ascii="Times" w:hAnsi="Times"/>
          <w:b w:val="0"/>
          <w:color w:val="000000"/>
        </w:rPr>
        <w:t>llele-specific decay in our real</w:t>
      </w:r>
      <w:r w:rsidR="00D06BEE" w:rsidRPr="00FF0D4C">
        <w:rPr>
          <w:rFonts w:ascii="Times" w:hAnsi="Times"/>
          <w:b w:val="0"/>
          <w:color w:val="000000"/>
        </w:rPr>
        <w:t xml:space="preserve"> data set. </w:t>
      </w:r>
      <w:r w:rsidR="00A46753" w:rsidRPr="00FF0D4C">
        <w:rPr>
          <w:rFonts w:ascii="Times" w:hAnsi="Times"/>
          <w:b w:val="0"/>
          <w:color w:val="000000"/>
        </w:rPr>
        <w:t>Fin</w:t>
      </w:r>
      <w:r w:rsidR="00D06BEE" w:rsidRPr="00FF0D4C">
        <w:rPr>
          <w:rFonts w:ascii="Times" w:hAnsi="Times"/>
          <w:b w:val="0"/>
          <w:color w:val="000000"/>
        </w:rPr>
        <w:t>ally, i</w:t>
      </w:r>
      <w:r w:rsidR="000311E3" w:rsidRPr="00FF0D4C">
        <w:rPr>
          <w:rFonts w:ascii="Times" w:hAnsi="Times"/>
          <w:b w:val="0"/>
          <w:color w:val="000000"/>
        </w:rPr>
        <w:t xml:space="preserve">n our simulated data sets, </w:t>
      </w:r>
      <w:r w:rsidR="00D6102E" w:rsidRPr="00FF0D4C">
        <w:rPr>
          <w:rFonts w:ascii="Times" w:hAnsi="Times"/>
          <w:b w:val="0"/>
          <w:color w:val="000000"/>
        </w:rPr>
        <w:t xml:space="preserve">the coverage for each gene </w:t>
      </w:r>
      <w:r w:rsidR="000D124F" w:rsidRPr="00FF0D4C">
        <w:rPr>
          <w:rFonts w:ascii="Times" w:hAnsi="Times"/>
          <w:b w:val="0"/>
          <w:color w:val="000000"/>
        </w:rPr>
        <w:t xml:space="preserve">was sampled from a Poisson distribution with </w:t>
      </w:r>
      <w:r w:rsidR="000D124F" w:rsidRPr="00FF0D4C">
        <w:rPr>
          <w:rFonts w:ascii="Times" w:hAnsi="Times" w:cs="Lucida Grande"/>
          <w:b w:val="0"/>
          <w:color w:val="000000"/>
        </w:rPr>
        <w:t>λ = 331.5</w:t>
      </w:r>
      <w:r w:rsidR="000D124F" w:rsidRPr="00FF0D4C">
        <w:rPr>
          <w:rFonts w:ascii="Times" w:hAnsi="Times"/>
          <w:b w:val="0"/>
          <w:color w:val="000000"/>
        </w:rPr>
        <w:t>, where 331.5 is the median coverag</w:t>
      </w:r>
      <w:r w:rsidR="001E5F54" w:rsidRPr="00FF0D4C">
        <w:rPr>
          <w:rFonts w:ascii="Times" w:hAnsi="Times"/>
          <w:b w:val="0"/>
          <w:color w:val="000000"/>
        </w:rPr>
        <w:t>e per gene in our real</w:t>
      </w:r>
      <w:r w:rsidR="000D124F" w:rsidRPr="00FF0D4C">
        <w:rPr>
          <w:rFonts w:ascii="Times" w:hAnsi="Times"/>
          <w:b w:val="0"/>
          <w:color w:val="000000"/>
        </w:rPr>
        <w:t xml:space="preserve"> data set. </w:t>
      </w:r>
      <w:r w:rsidR="00135E88" w:rsidRPr="00FF0D4C">
        <w:rPr>
          <w:rFonts w:ascii="Times" w:hAnsi="Times"/>
          <w:b w:val="0"/>
          <w:color w:val="000000"/>
        </w:rPr>
        <w:t>U</w:t>
      </w:r>
      <w:r w:rsidR="00B92318" w:rsidRPr="00FF0D4C">
        <w:rPr>
          <w:rFonts w:ascii="Times" w:hAnsi="Times"/>
          <w:b w:val="0"/>
          <w:color w:val="000000"/>
        </w:rPr>
        <w:t xml:space="preserve">sing the statistical framework we developed, we analyzed each simulated data set </w:t>
      </w:r>
      <w:r w:rsidR="00E23072" w:rsidRPr="00FF0D4C">
        <w:rPr>
          <w:rFonts w:ascii="Times" w:hAnsi="Times"/>
          <w:b w:val="0"/>
          <w:color w:val="000000"/>
        </w:rPr>
        <w:t>either with or</w:t>
      </w:r>
      <w:r w:rsidR="00B92318" w:rsidRPr="00FF0D4C">
        <w:rPr>
          <w:rFonts w:ascii="Times" w:hAnsi="Times"/>
          <w:b w:val="0"/>
          <w:color w:val="000000"/>
        </w:rPr>
        <w:t xml:space="preserve"> without assuming the data were </w:t>
      </w:r>
      <w:proofErr w:type="spellStart"/>
      <w:r w:rsidR="00B92318" w:rsidRPr="00FF0D4C">
        <w:rPr>
          <w:rFonts w:ascii="Times" w:hAnsi="Times"/>
          <w:b w:val="0"/>
          <w:color w:val="000000"/>
        </w:rPr>
        <w:t>overdispersed</w:t>
      </w:r>
      <w:proofErr w:type="spellEnd"/>
      <w:r w:rsidR="00E23072" w:rsidRPr="00FF0D4C">
        <w:rPr>
          <w:rFonts w:ascii="Times" w:hAnsi="Times"/>
          <w:b w:val="0"/>
          <w:color w:val="000000"/>
        </w:rPr>
        <w:t xml:space="preserve">, by calculating the variance either under a standard binomial distribution or under a </w:t>
      </w:r>
      <w:proofErr w:type="spellStart"/>
      <w:r w:rsidR="00E23072" w:rsidRPr="00FF0D4C">
        <w:rPr>
          <w:rFonts w:ascii="Times" w:hAnsi="Times"/>
          <w:b w:val="0"/>
          <w:color w:val="000000"/>
        </w:rPr>
        <w:t>quasibinomial</w:t>
      </w:r>
      <w:proofErr w:type="spellEnd"/>
      <w:r w:rsidR="00E23072" w:rsidRPr="00FF0D4C">
        <w:rPr>
          <w:rFonts w:ascii="Times" w:hAnsi="Times"/>
          <w:b w:val="0"/>
          <w:color w:val="000000"/>
        </w:rPr>
        <w:t xml:space="preserve"> distribution, respectively</w:t>
      </w:r>
      <w:r w:rsidR="00B92318" w:rsidRPr="00FF0D4C">
        <w:rPr>
          <w:rFonts w:ascii="Times" w:hAnsi="Times"/>
          <w:b w:val="0"/>
        </w:rPr>
        <w:t xml:space="preserve">. For comparison with our Bayesian method, we also assessed statistical significance </w:t>
      </w:r>
      <w:r w:rsidR="00B92318" w:rsidRPr="00FF0D4C">
        <w:rPr>
          <w:rFonts w:ascii="Times" w:hAnsi="Times"/>
          <w:b w:val="0"/>
          <w:color w:val="000000"/>
        </w:rPr>
        <w:t xml:space="preserve">using a likelihood ratio test and corrected </w:t>
      </w:r>
      <w:r w:rsidR="00B92318" w:rsidRPr="00FF0D4C">
        <w:rPr>
          <w:rFonts w:ascii="Times" w:hAnsi="Times"/>
          <w:b w:val="0"/>
        </w:rPr>
        <w:t>for multiple testing with the QVALUE software (</w:t>
      </w:r>
      <w:proofErr w:type="spellStart"/>
      <w:r w:rsidR="00B92318" w:rsidRPr="00FF0D4C">
        <w:rPr>
          <w:rFonts w:ascii="Times" w:hAnsi="Times"/>
          <w:b w:val="0"/>
        </w:rPr>
        <w:t>Storey</w:t>
      </w:r>
      <w:proofErr w:type="spellEnd"/>
      <w:r w:rsidR="00B92318" w:rsidRPr="00FF0D4C">
        <w:rPr>
          <w:rFonts w:ascii="Times" w:hAnsi="Times"/>
          <w:b w:val="0"/>
        </w:rPr>
        <w:t xml:space="preserve"> 2002; </w:t>
      </w:r>
      <w:proofErr w:type="spellStart"/>
      <w:r w:rsidR="00B92318" w:rsidRPr="00FF0D4C">
        <w:rPr>
          <w:rFonts w:ascii="Times" w:hAnsi="Times"/>
          <w:b w:val="0"/>
        </w:rPr>
        <w:t>Storey</w:t>
      </w:r>
      <w:proofErr w:type="spellEnd"/>
      <w:r w:rsidR="00B92318" w:rsidRPr="00FF0D4C">
        <w:rPr>
          <w:rFonts w:ascii="Times" w:hAnsi="Times"/>
          <w:b w:val="0"/>
        </w:rPr>
        <w:t xml:space="preserve"> and </w:t>
      </w:r>
      <w:proofErr w:type="spellStart"/>
      <w:r w:rsidR="00B92318" w:rsidRPr="00FF0D4C">
        <w:rPr>
          <w:rFonts w:ascii="Times" w:hAnsi="Times"/>
          <w:b w:val="0"/>
          <w:color w:val="000000"/>
        </w:rPr>
        <w:t>Tibshirani</w:t>
      </w:r>
      <w:proofErr w:type="spellEnd"/>
      <w:r w:rsidR="00B92318" w:rsidRPr="00FF0D4C">
        <w:rPr>
          <w:rFonts w:ascii="Times" w:hAnsi="Times"/>
          <w:b w:val="0"/>
          <w:color w:val="000000"/>
        </w:rPr>
        <w:t xml:space="preserve"> 2003; </w:t>
      </w:r>
      <w:proofErr w:type="spellStart"/>
      <w:r w:rsidR="00B92318" w:rsidRPr="00FF0D4C">
        <w:rPr>
          <w:rFonts w:ascii="Times" w:hAnsi="Times"/>
          <w:b w:val="0"/>
          <w:color w:val="000000"/>
        </w:rPr>
        <w:t>Storey</w:t>
      </w:r>
      <w:proofErr w:type="spellEnd"/>
      <w:r w:rsidR="00B92318" w:rsidRPr="00FF0D4C">
        <w:rPr>
          <w:rFonts w:ascii="Times" w:hAnsi="Times"/>
          <w:b w:val="0"/>
          <w:color w:val="000000"/>
        </w:rPr>
        <w:t xml:space="preserve"> </w:t>
      </w:r>
      <w:r w:rsidR="00B92318" w:rsidRPr="00FF0D4C">
        <w:rPr>
          <w:rFonts w:ascii="Times" w:hAnsi="Times"/>
          <w:b w:val="0"/>
          <w:i/>
          <w:color w:val="000000"/>
        </w:rPr>
        <w:t xml:space="preserve">et al. </w:t>
      </w:r>
      <w:r w:rsidR="00B92318" w:rsidRPr="00FF0D4C">
        <w:rPr>
          <w:rFonts w:ascii="Times" w:hAnsi="Times"/>
          <w:b w:val="0"/>
          <w:color w:val="000000"/>
        </w:rPr>
        <w:t>2004</w:t>
      </w:r>
      <w:r w:rsidR="00B92318" w:rsidRPr="00FF0D4C">
        <w:rPr>
          <w:rFonts w:ascii="Times" w:hAnsi="Times"/>
          <w:b w:val="0"/>
        </w:rPr>
        <w:t>).</w:t>
      </w:r>
    </w:p>
    <w:p w14:paraId="787113E1" w14:textId="77777777" w:rsidR="00E23072" w:rsidRDefault="00E23072" w:rsidP="00E23072">
      <w:pPr>
        <w:pStyle w:val="Refhead"/>
        <w:spacing w:line="480" w:lineRule="auto"/>
        <w:rPr>
          <w:rFonts w:ascii="Times" w:hAnsi="Times"/>
          <w:b w:val="0"/>
        </w:rPr>
      </w:pPr>
    </w:p>
    <w:p w14:paraId="0A484154" w14:textId="77777777" w:rsidR="00C32373" w:rsidRPr="00FF0D4C" w:rsidRDefault="00C32373" w:rsidP="00C32373">
      <w:pPr>
        <w:keepNext/>
        <w:spacing w:line="480" w:lineRule="auto"/>
        <w:rPr>
          <w:rFonts w:ascii="Times" w:hAnsi="Times"/>
          <w:b/>
        </w:rPr>
      </w:pPr>
      <w:r w:rsidRPr="00FF0D4C">
        <w:rPr>
          <w:rFonts w:ascii="Times" w:hAnsi="Times"/>
          <w:b/>
        </w:rPr>
        <w:t xml:space="preserve">Identifying allele-specific differences in mRNA decay rate via a </w:t>
      </w:r>
      <w:proofErr w:type="spellStart"/>
      <w:r w:rsidRPr="00FF0D4C">
        <w:rPr>
          <w:rFonts w:ascii="Times" w:hAnsi="Times"/>
          <w:b/>
        </w:rPr>
        <w:t>frequentist</w:t>
      </w:r>
      <w:proofErr w:type="spellEnd"/>
      <w:r w:rsidRPr="00FF0D4C">
        <w:rPr>
          <w:rFonts w:ascii="Times" w:hAnsi="Times"/>
          <w:b/>
        </w:rPr>
        <w:t xml:space="preserve"> test</w:t>
      </w:r>
    </w:p>
    <w:p w14:paraId="10FEDBD5" w14:textId="4732D9B4" w:rsidR="00C32373" w:rsidRPr="00FF0D4C" w:rsidRDefault="00C32373" w:rsidP="00C32373">
      <w:pPr>
        <w:pStyle w:val="Refhead"/>
        <w:spacing w:line="480" w:lineRule="auto"/>
        <w:ind w:firstLine="720"/>
        <w:rPr>
          <w:rFonts w:ascii="Times" w:hAnsi="Times"/>
          <w:b w:val="0"/>
          <w:color w:val="000000"/>
        </w:rPr>
      </w:pPr>
      <w:r w:rsidRPr="00074087">
        <w:rPr>
          <w:rFonts w:ascii="Times" w:hAnsi="Times"/>
          <w:b w:val="0"/>
          <w:color w:val="000000"/>
        </w:rPr>
        <w:t xml:space="preserve">In addition to using a Bayesian hierarchical model (see Methods) to identify genes with significant allele-specific differences in mRNA decay rate, we also tested whether the parameter estimate </w:t>
      </w:r>
      <m:oMath>
        <m:acc>
          <m:accPr>
            <m:ctrlPr>
              <w:rPr>
                <w:rFonts w:ascii="Cambria Math" w:hAnsi="Cambria Math"/>
                <w:b w:val="0"/>
                <w:i/>
                <w:color w:val="000000"/>
              </w:rPr>
            </m:ctrlPr>
          </m:accPr>
          <m:e>
            <m:sSub>
              <m:sSubPr>
                <m:ctrlPr>
                  <w:rPr>
                    <w:rFonts w:ascii="Cambria Math" w:hAnsi="Cambria Math"/>
                    <w:b w:val="0"/>
                    <w:i/>
                    <w:color w:val="000000"/>
                  </w:rPr>
                </m:ctrlPr>
              </m:sSubPr>
              <m:e>
                <m:r>
                  <w:rPr>
                    <w:rFonts w:ascii="Cambria Math" w:hAnsi="Cambria Math"/>
                    <w:color w:val="000000"/>
                  </w:rPr>
                  <m:t>β</m:t>
                </m:r>
              </m:e>
              <m:sub>
                <m:r>
                  <w:rPr>
                    <w:rFonts w:ascii="Cambria Math" w:hAnsi="Cambria Math" w:cs="STIXGeneral-Italic"/>
                    <w:color w:val="000000"/>
                  </w:rPr>
                  <m:t>i</m:t>
                </m:r>
              </m:sub>
            </m:sSub>
          </m:e>
        </m:acc>
      </m:oMath>
      <w:r w:rsidRPr="00074087">
        <w:rPr>
          <w:rFonts w:ascii="Times" w:hAnsi="Times"/>
          <w:b w:val="0"/>
          <w:color w:val="000000"/>
        </w:rPr>
        <w:t xml:space="preserve">, which we obtained from our linear logistic model (see Methods), differed from zero (i.e. the gene exhibited allele-specific mRNA decay rate) using a likelihood ratio test. We corrected </w:t>
      </w:r>
      <w:r w:rsidRPr="00074087">
        <w:rPr>
          <w:rFonts w:ascii="Times" w:hAnsi="Times"/>
          <w:b w:val="0"/>
        </w:rPr>
        <w:t>for multiple testing with the QVALUE software (</w:t>
      </w:r>
      <w:proofErr w:type="spellStart"/>
      <w:r w:rsidRPr="00074087">
        <w:rPr>
          <w:rFonts w:ascii="Times" w:hAnsi="Times"/>
          <w:b w:val="0"/>
        </w:rPr>
        <w:t>Storey</w:t>
      </w:r>
      <w:proofErr w:type="spellEnd"/>
      <w:r w:rsidRPr="00074087">
        <w:rPr>
          <w:rFonts w:ascii="Times" w:hAnsi="Times"/>
          <w:b w:val="0"/>
        </w:rPr>
        <w:t xml:space="preserve"> 2002; </w:t>
      </w:r>
      <w:proofErr w:type="spellStart"/>
      <w:r w:rsidRPr="00074087">
        <w:rPr>
          <w:rFonts w:ascii="Times" w:hAnsi="Times"/>
          <w:b w:val="0"/>
        </w:rPr>
        <w:t>Storey</w:t>
      </w:r>
      <w:proofErr w:type="spellEnd"/>
      <w:r w:rsidRPr="00074087">
        <w:rPr>
          <w:rFonts w:ascii="Times" w:hAnsi="Times"/>
          <w:b w:val="0"/>
        </w:rPr>
        <w:t xml:space="preserve"> and </w:t>
      </w:r>
      <w:proofErr w:type="spellStart"/>
      <w:r w:rsidRPr="00074087">
        <w:rPr>
          <w:rFonts w:ascii="Times" w:hAnsi="Times"/>
          <w:b w:val="0"/>
          <w:color w:val="000000"/>
        </w:rPr>
        <w:t>Tibshirani</w:t>
      </w:r>
      <w:proofErr w:type="spellEnd"/>
      <w:r w:rsidRPr="00074087">
        <w:rPr>
          <w:rFonts w:ascii="Times" w:hAnsi="Times"/>
          <w:b w:val="0"/>
          <w:color w:val="000000"/>
        </w:rPr>
        <w:t xml:space="preserve"> 2003; </w:t>
      </w:r>
      <w:proofErr w:type="spellStart"/>
      <w:r w:rsidRPr="00074087">
        <w:rPr>
          <w:rFonts w:ascii="Times" w:hAnsi="Times"/>
          <w:b w:val="0"/>
          <w:color w:val="000000"/>
        </w:rPr>
        <w:t>Storey</w:t>
      </w:r>
      <w:proofErr w:type="spellEnd"/>
      <w:r w:rsidRPr="00074087">
        <w:rPr>
          <w:rFonts w:ascii="Times" w:hAnsi="Times"/>
          <w:b w:val="0"/>
          <w:color w:val="000000"/>
        </w:rPr>
        <w:t xml:space="preserve"> </w:t>
      </w:r>
      <w:r w:rsidRPr="00074087">
        <w:rPr>
          <w:rFonts w:ascii="Times" w:hAnsi="Times"/>
          <w:b w:val="0"/>
          <w:i/>
          <w:color w:val="000000"/>
        </w:rPr>
        <w:t xml:space="preserve">et al. </w:t>
      </w:r>
      <w:r w:rsidRPr="00074087">
        <w:rPr>
          <w:rFonts w:ascii="Times" w:hAnsi="Times"/>
          <w:b w:val="0"/>
          <w:color w:val="000000"/>
        </w:rPr>
        <w:t>2004</w:t>
      </w:r>
      <w:r w:rsidRPr="00074087">
        <w:rPr>
          <w:rFonts w:ascii="Times" w:hAnsi="Times"/>
          <w:b w:val="0"/>
        </w:rPr>
        <w:t>). Using this approach, the null can be rejected with small departures from non-constancy due to high read counts. Therefore, we imposed a threshold of</w:t>
      </w:r>
      <w:r w:rsidRPr="00074087">
        <w:rPr>
          <w:rFonts w:ascii="Times" w:hAnsi="Times"/>
          <w:b w:val="0"/>
          <w:color w:val="000000"/>
        </w:rPr>
        <w:t xml:space="preserve"> </w:t>
      </w:r>
      <w:r w:rsidRPr="00074087">
        <w:rPr>
          <w:rFonts w:ascii="Times" w:hAnsi="Times"/>
          <w:b w:val="0"/>
        </w:rPr>
        <w:t xml:space="preserve">0.004 on the magnitude of the </w:t>
      </w:r>
      <w:r w:rsidRPr="00074087">
        <w:rPr>
          <w:rFonts w:ascii="Times" w:hAnsi="Times"/>
          <w:b w:val="0"/>
          <w:color w:val="000000"/>
        </w:rPr>
        <w:t>change in the odds of observing an mRNA allele of the BY strain given a one minute increase in time; all genes with an</w:t>
      </w:r>
      <w:r w:rsidRPr="00074087">
        <w:rPr>
          <w:rFonts w:ascii="Times" w:hAnsi="Times"/>
          <w:b w:val="0"/>
        </w:rPr>
        <w:t xml:space="preserve"> effect size lower than 0.004 were discarded from the set of genes we identified at FDR = 10% as exhibiting allele-specific mRNA decay rate. We chose this threshold by comparing the distributions of the magnitude of the </w:t>
      </w:r>
      <w:r w:rsidRPr="00074087">
        <w:rPr>
          <w:rFonts w:ascii="Times" w:hAnsi="Times"/>
          <w:b w:val="0"/>
          <w:color w:val="000000"/>
        </w:rPr>
        <w:t xml:space="preserve">change in the odds of observing an mRNA allele of the BY strain given a one minute increase in time between genes with </w:t>
      </w:r>
      <w:r w:rsidRPr="00074087">
        <w:rPr>
          <w:rFonts w:ascii="Times" w:hAnsi="Times"/>
          <w:b w:val="0"/>
          <w:i/>
          <w:color w:val="000000"/>
        </w:rPr>
        <w:t xml:space="preserve">q-value </w:t>
      </w:r>
      <w:r w:rsidRPr="00074087">
        <w:rPr>
          <w:rFonts w:ascii="Times" w:hAnsi="Times"/>
          <w:b w:val="0"/>
          <w:color w:val="000000"/>
        </w:rPr>
        <w:t xml:space="preserve">&lt; 0.10 and </w:t>
      </w:r>
      <w:r w:rsidRPr="00074087">
        <w:rPr>
          <w:rFonts w:ascii="Times" w:hAnsi="Times"/>
          <w:b w:val="0"/>
          <w:i/>
          <w:color w:val="000000"/>
        </w:rPr>
        <w:t xml:space="preserve">q-value </w:t>
      </w:r>
      <w:r w:rsidRPr="00074087">
        <w:rPr>
          <w:rFonts w:ascii="Times" w:hAnsi="Times"/>
          <w:b w:val="0"/>
          <w:color w:val="000000"/>
        </w:rPr>
        <w:t>&gt; 0.10 (Figure</w:t>
      </w:r>
      <w:r>
        <w:rPr>
          <w:rFonts w:ascii="Times" w:hAnsi="Times"/>
          <w:b w:val="0"/>
          <w:color w:val="000000"/>
        </w:rPr>
        <w:t xml:space="preserve"> </w:t>
      </w:r>
      <w:r w:rsidR="00000711">
        <w:rPr>
          <w:rFonts w:ascii="Times" w:hAnsi="Times"/>
          <w:b w:val="0"/>
          <w:color w:val="000000"/>
        </w:rPr>
        <w:t>S</w:t>
      </w:r>
      <w:r>
        <w:rPr>
          <w:rFonts w:ascii="Times" w:hAnsi="Times"/>
          <w:b w:val="0"/>
          <w:color w:val="000000"/>
        </w:rPr>
        <w:t>2</w:t>
      </w:r>
      <w:r w:rsidRPr="00FF0D4C">
        <w:rPr>
          <w:rFonts w:ascii="Times" w:hAnsi="Times"/>
          <w:b w:val="0"/>
          <w:color w:val="000000"/>
        </w:rPr>
        <w:t>A).</w:t>
      </w:r>
    </w:p>
    <w:p w14:paraId="659E7054" w14:textId="20C4F16D" w:rsidR="00C32373" w:rsidRPr="00C32373" w:rsidRDefault="001133F5" w:rsidP="00C32373">
      <w:pPr>
        <w:pStyle w:val="Refhead"/>
        <w:pageBreakBefore/>
        <w:spacing w:line="480" w:lineRule="auto"/>
        <w:rPr>
          <w:rFonts w:ascii="Times" w:hAnsi="Times"/>
        </w:rPr>
      </w:pPr>
      <w:r>
        <w:rPr>
          <w:rFonts w:ascii="Times" w:hAnsi="Times"/>
        </w:rPr>
        <w:t xml:space="preserve">Supplementary </w:t>
      </w:r>
      <w:r w:rsidR="00C32373">
        <w:rPr>
          <w:rFonts w:ascii="Times" w:hAnsi="Times"/>
        </w:rPr>
        <w:t>Results</w:t>
      </w:r>
    </w:p>
    <w:p w14:paraId="25149EF1" w14:textId="1DF72496" w:rsidR="00E23072" w:rsidRPr="00FF0D4C" w:rsidRDefault="00392EDE" w:rsidP="00E23072">
      <w:pPr>
        <w:pStyle w:val="Refhead"/>
        <w:spacing w:line="480" w:lineRule="auto"/>
        <w:rPr>
          <w:rFonts w:ascii="Times" w:hAnsi="Times"/>
        </w:rPr>
      </w:pPr>
      <w:r>
        <w:rPr>
          <w:rFonts w:ascii="Times" w:hAnsi="Times"/>
        </w:rPr>
        <w:t>O</w:t>
      </w:r>
      <w:r w:rsidR="00FC6963">
        <w:rPr>
          <w:rFonts w:ascii="Times" w:hAnsi="Times"/>
        </w:rPr>
        <w:t xml:space="preserve">ur novel statistical framework </w:t>
      </w:r>
      <w:r>
        <w:rPr>
          <w:rFonts w:ascii="Times" w:hAnsi="Times"/>
        </w:rPr>
        <w:t>with</w:t>
      </w:r>
      <w:r w:rsidR="00FC6963">
        <w:rPr>
          <w:rFonts w:ascii="Times" w:hAnsi="Times"/>
        </w:rPr>
        <w:t xml:space="preserve"> no overdispersion </w:t>
      </w:r>
      <w:r>
        <w:rPr>
          <w:rFonts w:ascii="Times" w:hAnsi="Times"/>
        </w:rPr>
        <w:t>outperforms other methods of assessing statistical significance</w:t>
      </w:r>
    </w:p>
    <w:p w14:paraId="30C42809" w14:textId="1D7A9E6C" w:rsidR="00B92318" w:rsidRPr="001133F5" w:rsidRDefault="00F76CDF" w:rsidP="001133F5">
      <w:pPr>
        <w:pStyle w:val="Refhead"/>
        <w:spacing w:line="480" w:lineRule="auto"/>
        <w:ind w:firstLine="720"/>
        <w:rPr>
          <w:rFonts w:ascii="Times" w:hAnsi="Times"/>
          <w:b w:val="0"/>
          <w:color w:val="000000"/>
        </w:rPr>
      </w:pPr>
      <w:r w:rsidRPr="001133F5">
        <w:rPr>
          <w:rFonts w:ascii="Times" w:hAnsi="Times"/>
          <w:b w:val="0"/>
        </w:rPr>
        <w:t xml:space="preserve">From a standard binomial distribution, as well as from beta-binomial distributions corresponding to </w:t>
      </w:r>
      <w:r w:rsidRPr="001133F5">
        <w:rPr>
          <w:rFonts w:ascii="Times" w:hAnsi="Times"/>
          <w:b w:val="0"/>
          <w:i/>
        </w:rPr>
        <w:t>k</w:t>
      </w:r>
      <w:r w:rsidRPr="001133F5">
        <w:rPr>
          <w:rFonts w:ascii="Times" w:hAnsi="Times"/>
          <w:b w:val="0"/>
        </w:rPr>
        <w:t xml:space="preserve"> = 1.25, 10, and 25, we simulated ten </w:t>
      </w:r>
      <w:r w:rsidR="00BD5D7D" w:rsidRPr="001133F5">
        <w:rPr>
          <w:rFonts w:ascii="Times" w:hAnsi="Times"/>
          <w:b w:val="0"/>
        </w:rPr>
        <w:t xml:space="preserve">data set </w:t>
      </w:r>
      <w:r w:rsidRPr="001133F5">
        <w:rPr>
          <w:rFonts w:ascii="Times" w:hAnsi="Times"/>
          <w:b w:val="0"/>
        </w:rPr>
        <w:t xml:space="preserve">replicates, each of ten-thousand genes, for each </w:t>
      </w:r>
      <m:oMath>
        <m:sSub>
          <m:sSubPr>
            <m:ctrlPr>
              <w:rPr>
                <w:rFonts w:ascii="Cambria Math" w:hAnsi="Cambria Math"/>
                <w:b w:val="0"/>
                <w:i/>
                <w:color w:val="000000"/>
              </w:rPr>
            </m:ctrlPr>
          </m:sSubPr>
          <m:e>
            <m:r>
              <w:rPr>
                <w:rFonts w:ascii="Cambria Math" w:hAnsi="Cambria Math"/>
                <w:color w:val="000000"/>
              </w:rPr>
              <m:t>π</m:t>
            </m:r>
          </m:e>
          <m:sub>
            <m:r>
              <w:rPr>
                <w:rFonts w:ascii="Cambria Math" w:hAnsi="Cambria Math"/>
                <w:color w:val="000000"/>
              </w:rPr>
              <m:t>0</m:t>
            </m:r>
          </m:sub>
        </m:sSub>
      </m:oMath>
      <w:r w:rsidRPr="001133F5">
        <w:rPr>
          <w:rFonts w:ascii="Times" w:hAnsi="Times"/>
          <w:b w:val="0"/>
          <w:color w:val="000000"/>
        </w:rPr>
        <w:t xml:space="preserve"> between 0.1 and 0.9, incrementing by 0.2 (see Table </w:t>
      </w:r>
      <w:r w:rsidR="00000711" w:rsidRPr="001133F5">
        <w:rPr>
          <w:rFonts w:ascii="Times" w:hAnsi="Times"/>
          <w:b w:val="0"/>
          <w:color w:val="000000"/>
        </w:rPr>
        <w:t>S</w:t>
      </w:r>
      <w:r w:rsidRPr="001133F5">
        <w:rPr>
          <w:rFonts w:ascii="Times" w:hAnsi="Times"/>
          <w:b w:val="0"/>
          <w:color w:val="000000"/>
        </w:rPr>
        <w:t>1).</w:t>
      </w:r>
      <w:r w:rsidRPr="001133F5">
        <w:rPr>
          <w:rFonts w:ascii="Times" w:hAnsi="Times"/>
          <w:b w:val="0"/>
        </w:rPr>
        <w:t xml:space="preserve"> </w:t>
      </w:r>
      <w:r w:rsidR="00B92318" w:rsidRPr="001133F5">
        <w:rPr>
          <w:rFonts w:ascii="Times" w:hAnsi="Times"/>
          <w:b w:val="0"/>
        </w:rPr>
        <w:t xml:space="preserve">We found that if binomially-distributed data are analyzed under the assumption of no overdispersion, our newly-developed statistical framework </w:t>
      </w:r>
      <w:r w:rsidR="00DB56D8" w:rsidRPr="001133F5">
        <w:rPr>
          <w:rFonts w:ascii="Times" w:hAnsi="Times"/>
          <w:b w:val="0"/>
        </w:rPr>
        <w:t>more</w:t>
      </w:r>
      <w:r w:rsidR="00B92318" w:rsidRPr="001133F5">
        <w:rPr>
          <w:rFonts w:ascii="Times" w:hAnsi="Times"/>
          <w:b w:val="0"/>
        </w:rPr>
        <w:t xml:space="preserve"> </w:t>
      </w:r>
      <w:r w:rsidR="00C32373" w:rsidRPr="001133F5">
        <w:rPr>
          <w:rFonts w:ascii="Times" w:hAnsi="Times"/>
          <w:b w:val="0"/>
        </w:rPr>
        <w:t>accurate</w:t>
      </w:r>
      <w:r w:rsidR="00B92318" w:rsidRPr="001133F5">
        <w:rPr>
          <w:rFonts w:ascii="Times" w:hAnsi="Times"/>
          <w:b w:val="0"/>
        </w:rPr>
        <w:t xml:space="preserve">ly calculates </w:t>
      </w:r>
      <m:oMath>
        <m:sSub>
          <m:sSubPr>
            <m:ctrlPr>
              <w:rPr>
                <w:rFonts w:ascii="Cambria Math" w:hAnsi="Cambria Math"/>
                <w:b w:val="0"/>
                <w:i/>
                <w:color w:val="000000"/>
              </w:rPr>
            </m:ctrlPr>
          </m:sSubPr>
          <m:e>
            <m:r>
              <w:rPr>
                <w:rFonts w:ascii="Cambria Math" w:hAnsi="Cambria Math"/>
                <w:color w:val="000000"/>
              </w:rPr>
              <m:t>π</m:t>
            </m:r>
          </m:e>
          <m:sub>
            <m:r>
              <w:rPr>
                <w:rFonts w:ascii="Cambria Math" w:hAnsi="Cambria Math"/>
                <w:color w:val="000000"/>
              </w:rPr>
              <m:t>0</m:t>
            </m:r>
          </m:sub>
        </m:sSub>
      </m:oMath>
      <w:r w:rsidR="003320E1" w:rsidRPr="001133F5">
        <w:rPr>
          <w:rFonts w:ascii="Times" w:hAnsi="Times"/>
          <w:b w:val="0"/>
        </w:rPr>
        <w:t xml:space="preserve"> and</w:t>
      </w:r>
      <w:r w:rsidR="00DB56D8" w:rsidRPr="001133F5">
        <w:rPr>
          <w:rFonts w:ascii="Times" w:hAnsi="Times"/>
          <w:b w:val="0"/>
        </w:rPr>
        <w:t xml:space="preserve"> better</w:t>
      </w:r>
      <w:r w:rsidR="003320E1" w:rsidRPr="001133F5">
        <w:rPr>
          <w:rFonts w:ascii="Times" w:hAnsi="Times"/>
          <w:b w:val="0"/>
        </w:rPr>
        <w:t xml:space="preserve"> identifies</w:t>
      </w:r>
      <w:r w:rsidR="00B92318" w:rsidRPr="001133F5">
        <w:rPr>
          <w:rFonts w:ascii="Times" w:hAnsi="Times"/>
          <w:b w:val="0"/>
        </w:rPr>
        <w:t xml:space="preserve"> individual genes as exhibiting allele-specific mRNA decay rate than the likelihood ratio test corrected for multiple testing with the QVALUE s</w:t>
      </w:r>
      <w:r w:rsidR="00000711" w:rsidRPr="001133F5">
        <w:rPr>
          <w:rFonts w:ascii="Times" w:hAnsi="Times"/>
          <w:b w:val="0"/>
        </w:rPr>
        <w:t>oftware (</w:t>
      </w:r>
      <w:r w:rsidR="00933504" w:rsidRPr="001133F5">
        <w:rPr>
          <w:rFonts w:ascii="Times" w:hAnsi="Times"/>
          <w:b w:val="0"/>
        </w:rPr>
        <w:t xml:space="preserve">Figure </w:t>
      </w:r>
      <w:r w:rsidR="00000711" w:rsidRPr="001133F5">
        <w:rPr>
          <w:rFonts w:ascii="Times" w:hAnsi="Times"/>
          <w:b w:val="0"/>
        </w:rPr>
        <w:t>S</w:t>
      </w:r>
      <w:r w:rsidR="00933504" w:rsidRPr="001133F5">
        <w:rPr>
          <w:rFonts w:ascii="Times" w:hAnsi="Times"/>
          <w:b w:val="0"/>
        </w:rPr>
        <w:t>1</w:t>
      </w:r>
      <w:r w:rsidR="00B92318" w:rsidRPr="001133F5">
        <w:rPr>
          <w:rFonts w:ascii="Times" w:hAnsi="Times"/>
          <w:b w:val="0"/>
        </w:rPr>
        <w:t xml:space="preserve"> and Table </w:t>
      </w:r>
      <w:r w:rsidR="00000711" w:rsidRPr="001133F5">
        <w:rPr>
          <w:rFonts w:ascii="Times" w:hAnsi="Times"/>
          <w:b w:val="0"/>
        </w:rPr>
        <w:t>S</w:t>
      </w:r>
      <w:r w:rsidR="00B92318" w:rsidRPr="001133F5">
        <w:rPr>
          <w:rFonts w:ascii="Times" w:hAnsi="Times"/>
          <w:b w:val="0"/>
        </w:rPr>
        <w:t>1). However, if binomially-distributed data are analyzed under an assumption of overdispersion, both methods of assessing</w:t>
      </w:r>
      <w:r w:rsidR="003320E1" w:rsidRPr="001133F5">
        <w:rPr>
          <w:rFonts w:ascii="Times" w:hAnsi="Times"/>
          <w:b w:val="0"/>
        </w:rPr>
        <w:t xml:space="preserve"> statistical significance underestimate</w:t>
      </w:r>
      <w:r w:rsidR="00B92318" w:rsidRPr="001133F5">
        <w:rPr>
          <w:rFonts w:ascii="Times" w:hAnsi="Times"/>
          <w:b w:val="0"/>
        </w:rPr>
        <w:t xml:space="preserve"> </w:t>
      </w:r>
      <m:oMath>
        <m:sSub>
          <m:sSubPr>
            <m:ctrlPr>
              <w:rPr>
                <w:rFonts w:ascii="Cambria Math" w:hAnsi="Cambria Math"/>
                <w:b w:val="0"/>
                <w:i/>
                <w:color w:val="000000"/>
              </w:rPr>
            </m:ctrlPr>
          </m:sSubPr>
          <m:e>
            <m:r>
              <w:rPr>
                <w:rFonts w:ascii="Cambria Math" w:hAnsi="Cambria Math"/>
                <w:color w:val="000000"/>
              </w:rPr>
              <m:t>π</m:t>
            </m:r>
          </m:e>
          <m:sub>
            <m:r>
              <w:rPr>
                <w:rFonts w:ascii="Cambria Math" w:hAnsi="Cambria Math"/>
                <w:color w:val="000000"/>
              </w:rPr>
              <m:t>0</m:t>
            </m:r>
          </m:sub>
        </m:sSub>
      </m:oMath>
      <w:r w:rsidR="003320E1" w:rsidRPr="001133F5">
        <w:rPr>
          <w:rFonts w:ascii="Times" w:hAnsi="Times"/>
          <w:b w:val="0"/>
        </w:rPr>
        <w:t xml:space="preserve"> and over-</w:t>
      </w:r>
      <w:r w:rsidR="00B92318" w:rsidRPr="001133F5">
        <w:rPr>
          <w:rFonts w:ascii="Times" w:hAnsi="Times"/>
          <w:b w:val="0"/>
        </w:rPr>
        <w:t>identify individual genes as exhibiting allele-specific mRNA dec</w:t>
      </w:r>
      <w:r w:rsidR="00000711" w:rsidRPr="001133F5">
        <w:rPr>
          <w:rFonts w:ascii="Times" w:hAnsi="Times"/>
          <w:b w:val="0"/>
        </w:rPr>
        <w:t>ay rate (</w:t>
      </w:r>
      <w:r w:rsidR="007D5D84" w:rsidRPr="001133F5">
        <w:rPr>
          <w:rFonts w:ascii="Times" w:hAnsi="Times"/>
          <w:b w:val="0"/>
        </w:rPr>
        <w:t xml:space="preserve">Figure </w:t>
      </w:r>
      <w:r w:rsidR="00000711" w:rsidRPr="001133F5">
        <w:rPr>
          <w:rFonts w:ascii="Times" w:hAnsi="Times"/>
          <w:b w:val="0"/>
        </w:rPr>
        <w:t>S</w:t>
      </w:r>
      <w:r w:rsidR="007D5D84" w:rsidRPr="001133F5">
        <w:rPr>
          <w:rFonts w:ascii="Times" w:hAnsi="Times"/>
          <w:b w:val="0"/>
        </w:rPr>
        <w:t>1</w:t>
      </w:r>
      <w:r w:rsidR="00B92318" w:rsidRPr="001133F5">
        <w:rPr>
          <w:rFonts w:ascii="Times" w:hAnsi="Times"/>
          <w:b w:val="0"/>
        </w:rPr>
        <w:t xml:space="preserve"> and Table </w:t>
      </w:r>
      <w:r w:rsidR="00000711" w:rsidRPr="001133F5">
        <w:rPr>
          <w:rFonts w:ascii="Times" w:hAnsi="Times"/>
          <w:b w:val="0"/>
        </w:rPr>
        <w:t>S</w:t>
      </w:r>
      <w:r w:rsidR="00B92318" w:rsidRPr="001133F5">
        <w:rPr>
          <w:rFonts w:ascii="Times" w:hAnsi="Times"/>
          <w:b w:val="0"/>
        </w:rPr>
        <w:t xml:space="preserve">1). Interestingly, for moderately </w:t>
      </w:r>
      <w:proofErr w:type="spellStart"/>
      <w:r w:rsidR="00B92318" w:rsidRPr="001133F5">
        <w:rPr>
          <w:rFonts w:ascii="Times" w:hAnsi="Times"/>
          <w:b w:val="0"/>
        </w:rPr>
        <w:t>overdispersed</w:t>
      </w:r>
      <w:proofErr w:type="spellEnd"/>
      <w:r w:rsidR="00B92318" w:rsidRPr="001133F5">
        <w:rPr>
          <w:rFonts w:ascii="Times" w:hAnsi="Times"/>
          <w:b w:val="0"/>
        </w:rPr>
        <w:t xml:space="preserve"> data (</w:t>
      </w:r>
      <w:r w:rsidR="00B92318" w:rsidRPr="001133F5">
        <w:rPr>
          <w:rFonts w:ascii="Times" w:hAnsi="Times"/>
          <w:b w:val="0"/>
          <w:i/>
        </w:rPr>
        <w:t xml:space="preserve">k </w:t>
      </w:r>
      <w:r w:rsidR="00B92318" w:rsidRPr="001133F5">
        <w:rPr>
          <w:rFonts w:ascii="Times" w:hAnsi="Times"/>
          <w:b w:val="0"/>
        </w:rPr>
        <w:t xml:space="preserve">= 1.25), </w:t>
      </w:r>
      <w:r w:rsidR="00214125" w:rsidRPr="001133F5">
        <w:rPr>
          <w:rFonts w:ascii="Times" w:hAnsi="Times"/>
          <w:b w:val="0"/>
        </w:rPr>
        <w:t xml:space="preserve">it is also more accurate not to assume </w:t>
      </w:r>
      <w:r w:rsidR="00B92318" w:rsidRPr="001133F5">
        <w:rPr>
          <w:rFonts w:ascii="Times" w:hAnsi="Times"/>
          <w:b w:val="0"/>
        </w:rPr>
        <w:t>overdispersion</w:t>
      </w:r>
      <w:r w:rsidR="00214125" w:rsidRPr="001133F5">
        <w:rPr>
          <w:rFonts w:ascii="Times" w:hAnsi="Times"/>
          <w:b w:val="0"/>
        </w:rPr>
        <w:t xml:space="preserve"> when using our model</w:t>
      </w:r>
      <w:r w:rsidR="00B92318" w:rsidRPr="001133F5">
        <w:rPr>
          <w:rFonts w:ascii="Times" w:hAnsi="Times"/>
          <w:b w:val="0"/>
        </w:rPr>
        <w:t xml:space="preserve"> (Figure S1 and Table S1). </w:t>
      </w:r>
      <w:r w:rsidR="00214125" w:rsidRPr="001133F5">
        <w:rPr>
          <w:rFonts w:ascii="Times" w:hAnsi="Times"/>
          <w:b w:val="0"/>
        </w:rPr>
        <w:t xml:space="preserve">When using the likelihood ratio test corrected for multiple testing with the QVALUE software on moderately </w:t>
      </w:r>
      <w:proofErr w:type="spellStart"/>
      <w:r w:rsidR="00214125" w:rsidRPr="001133F5">
        <w:rPr>
          <w:rFonts w:ascii="Times" w:hAnsi="Times"/>
          <w:b w:val="0"/>
        </w:rPr>
        <w:t>overdispersed</w:t>
      </w:r>
      <w:proofErr w:type="spellEnd"/>
      <w:r w:rsidR="00214125">
        <w:rPr>
          <w:rFonts w:ascii="Times" w:hAnsi="Times"/>
          <w:b w:val="0"/>
        </w:rPr>
        <w:t xml:space="preserve"> data, it is only </w:t>
      </w:r>
      <w:r w:rsidR="00DB56D8">
        <w:rPr>
          <w:rFonts w:ascii="Times" w:hAnsi="Times"/>
          <w:b w:val="0"/>
        </w:rPr>
        <w:t>marginal</w:t>
      </w:r>
      <w:r w:rsidR="00214125">
        <w:rPr>
          <w:rFonts w:ascii="Times" w:hAnsi="Times"/>
          <w:b w:val="0"/>
        </w:rPr>
        <w:t>ly better to assume overdispersion</w:t>
      </w:r>
      <w:r w:rsidR="00214125" w:rsidRPr="00FF0D4C">
        <w:rPr>
          <w:rFonts w:ascii="Times" w:hAnsi="Times"/>
          <w:b w:val="0"/>
        </w:rPr>
        <w:t xml:space="preserve"> </w:t>
      </w:r>
      <w:r w:rsidR="00214125">
        <w:rPr>
          <w:rFonts w:ascii="Times" w:hAnsi="Times"/>
          <w:b w:val="0"/>
        </w:rPr>
        <w:t xml:space="preserve"> </w:t>
      </w:r>
      <w:r w:rsidR="00214125" w:rsidRPr="00FF0D4C">
        <w:rPr>
          <w:rFonts w:ascii="Times" w:hAnsi="Times"/>
          <w:b w:val="0"/>
        </w:rPr>
        <w:t xml:space="preserve">(Figure S1 and Table S1). </w:t>
      </w:r>
      <w:r w:rsidR="00214125">
        <w:rPr>
          <w:rFonts w:ascii="Times" w:hAnsi="Times"/>
          <w:b w:val="0"/>
        </w:rPr>
        <w:t>If</w:t>
      </w:r>
      <w:r w:rsidR="00B92318" w:rsidRPr="00FF0D4C">
        <w:rPr>
          <w:rFonts w:ascii="Times" w:hAnsi="Times"/>
          <w:b w:val="0"/>
        </w:rPr>
        <w:t xml:space="preserve"> the data is more severely </w:t>
      </w:r>
      <w:proofErr w:type="spellStart"/>
      <w:r w:rsidR="00B92318" w:rsidRPr="00FF0D4C">
        <w:rPr>
          <w:rFonts w:ascii="Times" w:hAnsi="Times"/>
          <w:b w:val="0"/>
        </w:rPr>
        <w:t>overdispersed</w:t>
      </w:r>
      <w:proofErr w:type="spellEnd"/>
      <w:r w:rsidR="00B92318" w:rsidRPr="00FF0D4C">
        <w:rPr>
          <w:rFonts w:ascii="Times" w:hAnsi="Times"/>
          <w:b w:val="0"/>
        </w:rPr>
        <w:t xml:space="preserve"> (</w:t>
      </w:r>
      <w:r w:rsidR="00B92318" w:rsidRPr="00FF0D4C">
        <w:rPr>
          <w:rFonts w:ascii="Times" w:hAnsi="Times"/>
          <w:b w:val="0"/>
          <w:i/>
        </w:rPr>
        <w:t xml:space="preserve">k </w:t>
      </w:r>
      <w:r w:rsidR="00933504" w:rsidRPr="00FF0D4C">
        <w:rPr>
          <w:rFonts w:ascii="Times" w:hAnsi="Times"/>
          <w:b w:val="0"/>
        </w:rPr>
        <w:t>= 10 or 25</w:t>
      </w:r>
      <w:r w:rsidR="00B92318" w:rsidRPr="00FF0D4C">
        <w:rPr>
          <w:rFonts w:ascii="Times" w:hAnsi="Times"/>
          <w:b w:val="0"/>
        </w:rPr>
        <w:t xml:space="preserve">), </w:t>
      </w:r>
      <w:r w:rsidR="00933504" w:rsidRPr="00FF0D4C">
        <w:rPr>
          <w:rFonts w:ascii="Times" w:hAnsi="Times"/>
          <w:b w:val="0"/>
        </w:rPr>
        <w:t>both our newly-developed statistical framework and the likelihood ratio test corrected for multiple testing with the QVALUE software perform very poorly regardless of whether or not the method assumes overdispersion</w:t>
      </w:r>
      <w:r w:rsidR="00000711">
        <w:rPr>
          <w:rFonts w:ascii="Times" w:hAnsi="Times"/>
          <w:b w:val="0"/>
        </w:rPr>
        <w:t xml:space="preserve"> </w:t>
      </w:r>
      <w:r w:rsidR="00000711" w:rsidRPr="00FF0D4C">
        <w:rPr>
          <w:rFonts w:ascii="Times" w:hAnsi="Times"/>
          <w:b w:val="0"/>
        </w:rPr>
        <w:t>(Figure S1 and Table S1)</w:t>
      </w:r>
      <w:r w:rsidR="00B92318" w:rsidRPr="00FF0D4C">
        <w:rPr>
          <w:rFonts w:ascii="Times" w:hAnsi="Times"/>
          <w:b w:val="0"/>
        </w:rPr>
        <w:t>.</w:t>
      </w:r>
    </w:p>
    <w:p w14:paraId="2C7CB4E0" w14:textId="77777777" w:rsidR="000252C0" w:rsidRPr="00FF0D4C" w:rsidRDefault="000252C0" w:rsidP="00103066">
      <w:pPr>
        <w:pStyle w:val="Refhead"/>
        <w:spacing w:line="480" w:lineRule="auto"/>
        <w:rPr>
          <w:rFonts w:ascii="Times" w:hAnsi="Times"/>
          <w:color w:val="000000"/>
        </w:rPr>
      </w:pPr>
    </w:p>
    <w:p w14:paraId="4733D236" w14:textId="5607CD7E" w:rsidR="000252C0" w:rsidRPr="00FF0D4C" w:rsidRDefault="000252C0" w:rsidP="00103066">
      <w:pPr>
        <w:pStyle w:val="Refhead"/>
        <w:spacing w:line="480" w:lineRule="auto"/>
        <w:rPr>
          <w:rFonts w:ascii="Times" w:hAnsi="Times"/>
          <w:color w:val="000000"/>
        </w:rPr>
      </w:pPr>
      <w:r w:rsidRPr="00FF0D4C">
        <w:rPr>
          <w:rFonts w:ascii="Times" w:hAnsi="Times"/>
          <w:color w:val="000000"/>
        </w:rPr>
        <w:t xml:space="preserve">Gene sets identified as exhibiting </w:t>
      </w:r>
      <w:r w:rsidRPr="00FF0D4C">
        <w:rPr>
          <w:rFonts w:ascii="Times" w:hAnsi="Times"/>
        </w:rPr>
        <w:t xml:space="preserve">allele-specific differences in mRNA decay rate via two different methods show </w:t>
      </w:r>
      <w:r w:rsidR="00000711">
        <w:rPr>
          <w:rFonts w:ascii="Times" w:hAnsi="Times"/>
        </w:rPr>
        <w:t xml:space="preserve">a </w:t>
      </w:r>
      <w:r w:rsidRPr="00FF0D4C">
        <w:rPr>
          <w:rFonts w:ascii="Times" w:hAnsi="Times"/>
        </w:rPr>
        <w:t>high degree of overlap</w:t>
      </w:r>
    </w:p>
    <w:p w14:paraId="1654C7CA" w14:textId="642A14CB" w:rsidR="000252C0" w:rsidRPr="001133F5" w:rsidRDefault="000252C0" w:rsidP="001133F5">
      <w:pPr>
        <w:pStyle w:val="Refhead"/>
        <w:spacing w:line="480" w:lineRule="auto"/>
        <w:ind w:firstLine="720"/>
        <w:rPr>
          <w:rFonts w:ascii="Times" w:hAnsi="Times"/>
          <w:b w:val="0"/>
          <w:color w:val="000000"/>
        </w:rPr>
      </w:pPr>
      <w:r w:rsidRPr="00FF0D4C">
        <w:rPr>
          <w:rFonts w:ascii="Times" w:hAnsi="Times"/>
          <w:b w:val="0"/>
          <w:color w:val="000000"/>
        </w:rPr>
        <w:t xml:space="preserve">To identify genes exhibiting allele-specific differences in mRNA decay rate, we used a </w:t>
      </w:r>
      <w:r w:rsidRPr="00FF0D4C">
        <w:rPr>
          <w:rFonts w:ascii="Times" w:hAnsi="Times"/>
          <w:b w:val="0"/>
        </w:rPr>
        <w:t xml:space="preserve">linear logistic model to measure the change in the proportion, </w:t>
      </w:r>
      <w:proofErr w:type="spellStart"/>
      <w:r w:rsidRPr="00FF0D4C">
        <w:rPr>
          <w:rFonts w:ascii="Times" w:hAnsi="Times"/>
          <w:b w:val="0"/>
        </w:rPr>
        <w:t>p</w:t>
      </w:r>
      <w:r w:rsidRPr="00FF0D4C">
        <w:rPr>
          <w:rFonts w:ascii="Times" w:hAnsi="Times"/>
          <w:b w:val="0"/>
          <w:vertAlign w:val="subscript"/>
        </w:rPr>
        <w:t>BY</w:t>
      </w:r>
      <w:proofErr w:type="spellEnd"/>
      <w:r w:rsidRPr="00FF0D4C">
        <w:rPr>
          <w:rFonts w:ascii="Times" w:hAnsi="Times"/>
          <w:b w:val="0"/>
        </w:rPr>
        <w:t>, of reads derived from the BY transcript as a function of time. We then asses</w:t>
      </w:r>
      <w:r w:rsidR="007E0E4A" w:rsidRPr="00FF0D4C">
        <w:rPr>
          <w:rFonts w:ascii="Times" w:hAnsi="Times"/>
          <w:b w:val="0"/>
        </w:rPr>
        <w:t xml:space="preserve">sed statistical significance </w:t>
      </w:r>
      <w:r w:rsidRPr="00FF0D4C">
        <w:rPr>
          <w:rFonts w:ascii="Times" w:hAnsi="Times"/>
          <w:b w:val="0"/>
        </w:rPr>
        <w:t xml:space="preserve">with </w:t>
      </w:r>
      <w:r w:rsidRPr="00FF0D4C">
        <w:rPr>
          <w:rFonts w:ascii="Times" w:hAnsi="Times"/>
          <w:b w:val="0"/>
          <w:color w:val="000000"/>
        </w:rPr>
        <w:t xml:space="preserve">two different methods for dealing with genes that have high read counts, but only </w:t>
      </w:r>
      <w:r w:rsidRPr="00FF0D4C">
        <w:rPr>
          <w:rFonts w:ascii="Times" w:hAnsi="Times"/>
          <w:b w:val="0"/>
        </w:rPr>
        <w:t>small (and, therefore, likely non-biologically significant) departures from non-constancy</w:t>
      </w:r>
      <w:r w:rsidRPr="00FF0D4C">
        <w:rPr>
          <w:rFonts w:ascii="Times" w:hAnsi="Times"/>
          <w:b w:val="0"/>
          <w:color w:val="000000"/>
        </w:rPr>
        <w:t>: a Bayesian hierarchical Markov chain Monte Carlo model (see Methods), or a likelihood ratio test in which we imposed a threshold on the effect size a gene needed to exhibit in order to be called as significant (see Supplementary Methods). Using the Bayesian h</w:t>
      </w:r>
      <w:r w:rsidR="008942DC" w:rsidRPr="00FF0D4C">
        <w:rPr>
          <w:rFonts w:ascii="Times" w:hAnsi="Times"/>
          <w:b w:val="0"/>
          <w:color w:val="000000"/>
        </w:rPr>
        <w:t xml:space="preserve">ierarchical model, we identify </w:t>
      </w:r>
      <w:r w:rsidR="00B43E1C" w:rsidRPr="00FF0D4C">
        <w:rPr>
          <w:rFonts w:ascii="Times" w:hAnsi="Times"/>
          <w:b w:val="0"/>
          <w:color w:val="000000"/>
        </w:rPr>
        <w:t>350</w:t>
      </w:r>
      <w:r w:rsidR="00033671" w:rsidRPr="00FF0D4C">
        <w:rPr>
          <w:rFonts w:ascii="Times" w:hAnsi="Times"/>
          <w:b w:val="0"/>
          <w:color w:val="000000"/>
        </w:rPr>
        <w:t xml:space="preserve"> </w:t>
      </w:r>
      <w:r w:rsidRPr="00FF0D4C">
        <w:rPr>
          <w:rFonts w:ascii="Times" w:hAnsi="Times"/>
          <w:b w:val="0"/>
          <w:color w:val="000000"/>
        </w:rPr>
        <w:t xml:space="preserve">genes as significant (see Results). Before imposing a threshold on the results of the likelihood ratio test, we identify </w:t>
      </w:r>
      <w:r w:rsidR="00033671" w:rsidRPr="00FF0D4C">
        <w:rPr>
          <w:rFonts w:ascii="Times" w:hAnsi="Times"/>
          <w:b w:val="0"/>
          <w:color w:val="000000"/>
        </w:rPr>
        <w:t>358</w:t>
      </w:r>
      <w:r w:rsidRPr="00FF0D4C">
        <w:rPr>
          <w:rFonts w:ascii="Times" w:hAnsi="Times"/>
          <w:b w:val="0"/>
          <w:color w:val="000000"/>
        </w:rPr>
        <w:t xml:space="preserve"> g</w:t>
      </w:r>
      <w:r w:rsidR="00033671" w:rsidRPr="00FF0D4C">
        <w:rPr>
          <w:rFonts w:ascii="Times" w:hAnsi="Times"/>
          <w:b w:val="0"/>
          <w:color w:val="000000"/>
        </w:rPr>
        <w:t>enes as significant at a FDR = 10</w:t>
      </w:r>
      <w:r w:rsidRPr="00FF0D4C">
        <w:rPr>
          <w:rFonts w:ascii="Times" w:hAnsi="Times"/>
          <w:b w:val="0"/>
          <w:color w:val="000000"/>
        </w:rPr>
        <w:t>%; however, only 3</w:t>
      </w:r>
      <w:r w:rsidR="00033671" w:rsidRPr="00FF0D4C">
        <w:rPr>
          <w:rFonts w:ascii="Times" w:hAnsi="Times"/>
          <w:b w:val="0"/>
          <w:color w:val="000000"/>
        </w:rPr>
        <w:t>23</w:t>
      </w:r>
      <w:r w:rsidRPr="00FF0D4C">
        <w:rPr>
          <w:rFonts w:ascii="Times" w:hAnsi="Times"/>
          <w:b w:val="0"/>
          <w:color w:val="000000"/>
        </w:rPr>
        <w:t xml:space="preserve"> genes of these genes meet our threshold of a greater than </w:t>
      </w:r>
      <w:r w:rsidRPr="00FF0D4C">
        <w:rPr>
          <w:rFonts w:ascii="Times" w:hAnsi="Times"/>
          <w:b w:val="0"/>
        </w:rPr>
        <w:t xml:space="preserve">0.004 </w:t>
      </w:r>
      <w:r w:rsidRPr="00FF0D4C">
        <w:rPr>
          <w:rFonts w:ascii="Times" w:hAnsi="Times"/>
          <w:b w:val="0"/>
          <w:color w:val="000000"/>
        </w:rPr>
        <w:t>change in the odds of observing an mRNA allele of the BY strain given a one minute increase in time. 3</w:t>
      </w:r>
      <w:r w:rsidR="00B43E1C" w:rsidRPr="00FF0D4C">
        <w:rPr>
          <w:rFonts w:ascii="Times" w:hAnsi="Times"/>
          <w:b w:val="0"/>
          <w:color w:val="000000"/>
        </w:rPr>
        <w:t>10 (96.0</w:t>
      </w:r>
      <w:r w:rsidRPr="00FF0D4C">
        <w:rPr>
          <w:rFonts w:ascii="Times" w:hAnsi="Times"/>
          <w:b w:val="0"/>
          <w:color w:val="000000"/>
        </w:rPr>
        <w:t>%) of the 3</w:t>
      </w:r>
      <w:r w:rsidR="00F964F3" w:rsidRPr="00FF0D4C">
        <w:rPr>
          <w:rFonts w:ascii="Times" w:hAnsi="Times"/>
          <w:b w:val="0"/>
          <w:color w:val="000000"/>
        </w:rPr>
        <w:t>23</w:t>
      </w:r>
      <w:r w:rsidRPr="00FF0D4C">
        <w:rPr>
          <w:rFonts w:ascii="Times" w:hAnsi="Times"/>
          <w:b w:val="0"/>
          <w:color w:val="000000"/>
        </w:rPr>
        <w:t xml:space="preserve"> g</w:t>
      </w:r>
      <w:r w:rsidR="0073416F" w:rsidRPr="00FF0D4C">
        <w:rPr>
          <w:rFonts w:ascii="Times" w:hAnsi="Times"/>
          <w:b w:val="0"/>
          <w:color w:val="000000"/>
        </w:rPr>
        <w:t xml:space="preserve">enes we identify with our </w:t>
      </w:r>
      <w:proofErr w:type="spellStart"/>
      <w:r w:rsidR="0073416F" w:rsidRPr="00FF0D4C">
        <w:rPr>
          <w:rFonts w:ascii="Times" w:hAnsi="Times"/>
          <w:b w:val="0"/>
          <w:color w:val="000000"/>
        </w:rPr>
        <w:t>thresh</w:t>
      </w:r>
      <w:r w:rsidRPr="00FF0D4C">
        <w:rPr>
          <w:rFonts w:ascii="Times" w:hAnsi="Times"/>
          <w:b w:val="0"/>
          <w:color w:val="000000"/>
        </w:rPr>
        <w:t>olding</w:t>
      </w:r>
      <w:proofErr w:type="spellEnd"/>
      <w:r w:rsidRPr="00FF0D4C">
        <w:rPr>
          <w:rFonts w:ascii="Times" w:hAnsi="Times"/>
          <w:b w:val="0"/>
          <w:color w:val="000000"/>
        </w:rPr>
        <w:t xml:space="preserve"> </w:t>
      </w:r>
      <w:r w:rsidR="00F964F3" w:rsidRPr="00FF0D4C">
        <w:rPr>
          <w:rFonts w:ascii="Times" w:hAnsi="Times"/>
          <w:b w:val="0"/>
          <w:color w:val="000000"/>
        </w:rPr>
        <w:t>me</w:t>
      </w:r>
      <w:r w:rsidR="00B43E1C" w:rsidRPr="00FF0D4C">
        <w:rPr>
          <w:rFonts w:ascii="Times" w:hAnsi="Times"/>
          <w:b w:val="0"/>
          <w:color w:val="000000"/>
        </w:rPr>
        <w:t>thod overlap with the set of 350</w:t>
      </w:r>
      <w:r w:rsidRPr="00FF0D4C">
        <w:rPr>
          <w:rFonts w:ascii="Times" w:hAnsi="Times"/>
          <w:b w:val="0"/>
          <w:color w:val="000000"/>
        </w:rPr>
        <w:t xml:space="preserve"> genes we identify using the Bayesian hierarchical Markov chain M</w:t>
      </w:r>
      <w:r w:rsidR="00000711">
        <w:rPr>
          <w:rFonts w:ascii="Times" w:hAnsi="Times"/>
          <w:b w:val="0"/>
          <w:color w:val="000000"/>
        </w:rPr>
        <w:t>onte Carlo model (</w:t>
      </w:r>
      <w:r w:rsidRPr="00FF0D4C">
        <w:rPr>
          <w:rFonts w:ascii="Times" w:hAnsi="Times"/>
          <w:b w:val="0"/>
          <w:color w:val="000000"/>
        </w:rPr>
        <w:t xml:space="preserve">Figure </w:t>
      </w:r>
      <w:r w:rsidR="00000711">
        <w:rPr>
          <w:rFonts w:ascii="Times" w:hAnsi="Times"/>
          <w:b w:val="0"/>
          <w:color w:val="000000"/>
        </w:rPr>
        <w:t>S</w:t>
      </w:r>
      <w:r w:rsidRPr="00FF0D4C">
        <w:rPr>
          <w:rFonts w:ascii="Times" w:hAnsi="Times"/>
          <w:b w:val="0"/>
          <w:color w:val="000000"/>
        </w:rPr>
        <w:t>1B). Thus, the two approaches agree well with one another.</w:t>
      </w:r>
    </w:p>
    <w:p w14:paraId="4D81425C" w14:textId="77777777" w:rsidR="000252C0" w:rsidRPr="00FF0D4C" w:rsidRDefault="000252C0" w:rsidP="001133F5">
      <w:pPr>
        <w:keepNext/>
        <w:pageBreakBefore/>
        <w:spacing w:line="480" w:lineRule="auto"/>
        <w:rPr>
          <w:rFonts w:ascii="Times" w:hAnsi="Times"/>
          <w:b/>
          <w:bCs/>
          <w:kern w:val="28"/>
        </w:rPr>
      </w:pPr>
      <w:r w:rsidRPr="00FF0D4C">
        <w:rPr>
          <w:rFonts w:ascii="Times" w:hAnsi="Times"/>
          <w:b/>
          <w:bCs/>
          <w:kern w:val="28"/>
        </w:rPr>
        <w:t>Supplementary Figure Legends</w:t>
      </w:r>
    </w:p>
    <w:p w14:paraId="76C8303A" w14:textId="24B8BBAC" w:rsidR="00BD5D7D" w:rsidRPr="00BD5D7D" w:rsidRDefault="00776E15" w:rsidP="000252C0">
      <w:pPr>
        <w:keepNext/>
        <w:spacing w:line="480" w:lineRule="auto"/>
        <w:rPr>
          <w:rFonts w:ascii="Times" w:hAnsi="Times"/>
          <w:color w:val="000000"/>
        </w:rPr>
      </w:pPr>
      <w:r>
        <w:rPr>
          <w:rFonts w:ascii="Times" w:hAnsi="Times"/>
          <w:b/>
          <w:bCs/>
          <w:kern w:val="28"/>
        </w:rPr>
        <w:t>Supplementary Figure 1</w:t>
      </w:r>
      <w:r w:rsidR="00EC6889" w:rsidRPr="00FF0D4C">
        <w:rPr>
          <w:rFonts w:ascii="Times" w:hAnsi="Times"/>
          <w:b/>
          <w:bCs/>
          <w:kern w:val="28"/>
        </w:rPr>
        <w:t xml:space="preserve"> ROC</w:t>
      </w:r>
      <w:r w:rsidR="00FF0D4C" w:rsidRPr="00FF0D4C">
        <w:rPr>
          <w:rFonts w:ascii="Times" w:hAnsi="Times"/>
          <w:b/>
          <w:bCs/>
          <w:kern w:val="28"/>
        </w:rPr>
        <w:t xml:space="preserve"> curves for </w:t>
      </w:r>
      <w:r w:rsidR="00FC072D">
        <w:rPr>
          <w:rFonts w:ascii="Times" w:hAnsi="Times"/>
          <w:b/>
          <w:bCs/>
          <w:kern w:val="28"/>
        </w:rPr>
        <w:t xml:space="preserve">analyses of </w:t>
      </w:r>
      <w:r w:rsidR="00FF0D4C" w:rsidRPr="00FF0D4C">
        <w:rPr>
          <w:rFonts w:ascii="Times" w:hAnsi="Times"/>
          <w:b/>
          <w:bCs/>
          <w:kern w:val="28"/>
        </w:rPr>
        <w:t>simulated data sets</w:t>
      </w:r>
      <w:r w:rsidR="00EC6889" w:rsidRPr="00FF0D4C">
        <w:rPr>
          <w:rFonts w:ascii="Times" w:hAnsi="Times"/>
          <w:b/>
          <w:bCs/>
          <w:kern w:val="28"/>
        </w:rPr>
        <w:t xml:space="preserve"> </w:t>
      </w:r>
      <w:r w:rsidR="00BD5D7D">
        <w:rPr>
          <w:rFonts w:ascii="Times" w:hAnsi="Times"/>
          <w:b/>
          <w:bCs/>
          <w:kern w:val="28"/>
        </w:rPr>
        <w:t xml:space="preserve">using our novel statistical framework. </w:t>
      </w:r>
      <w:r w:rsidR="00BD5D7D" w:rsidRPr="00BD5D7D">
        <w:rPr>
          <w:rFonts w:ascii="Times" w:hAnsi="Times"/>
        </w:rPr>
        <w:t xml:space="preserve">From a standard binomial distribution, as well as from beta-binomial distributions corresponding to </w:t>
      </w:r>
      <w:r w:rsidR="00FC072D">
        <w:rPr>
          <w:rFonts w:ascii="Times" w:hAnsi="Times"/>
        </w:rPr>
        <w:t xml:space="preserve">an overdispersion parameter, </w:t>
      </w:r>
      <w:r w:rsidR="00BD5D7D" w:rsidRPr="00BD5D7D">
        <w:rPr>
          <w:rFonts w:ascii="Times" w:hAnsi="Times"/>
          <w:i/>
        </w:rPr>
        <w:t>k</w:t>
      </w:r>
      <w:r w:rsidR="00FC072D">
        <w:rPr>
          <w:rFonts w:ascii="Times" w:hAnsi="Times"/>
        </w:rPr>
        <w:t>,</w:t>
      </w:r>
      <w:r w:rsidR="00BD5D7D" w:rsidRPr="00BD5D7D">
        <w:rPr>
          <w:rFonts w:ascii="Times" w:hAnsi="Times"/>
        </w:rPr>
        <w:t xml:space="preserve"> = 1.25, 10, and 25, we simulated ten data set replicates, each of ten-thousand genes, for </w:t>
      </w:r>
      <w:r w:rsidR="002F6046">
        <w:rPr>
          <w:rFonts w:ascii="Times" w:hAnsi="Times"/>
        </w:rPr>
        <w:t>a</w:t>
      </w:r>
      <w:r w:rsidR="00BD5D7D" w:rsidRPr="00BD5D7D">
        <w:rPr>
          <w:rFonts w:ascii="Times" w:hAnsi="Times"/>
        </w:rPr>
        <w:t xml:space="preserve"> </w:t>
      </w:r>
      <m:oMath>
        <m:sSub>
          <m:sSubPr>
            <m:ctrlPr>
              <w:rPr>
                <w:rFonts w:ascii="Cambria Math" w:hAnsi="Cambria Math"/>
                <w:i/>
                <w:color w:val="000000"/>
              </w:rPr>
            </m:ctrlPr>
          </m:sSubPr>
          <m:e>
            <m:r>
              <w:rPr>
                <w:rFonts w:ascii="Cambria Math" w:hAnsi="Cambria Math"/>
                <w:color w:val="000000"/>
              </w:rPr>
              <m:t>π</m:t>
            </m:r>
          </m:e>
          <m:sub>
            <m:r>
              <w:rPr>
                <w:rFonts w:ascii="Cambria Math" w:hAnsi="Cambria Math"/>
                <w:color w:val="000000"/>
              </w:rPr>
              <m:t>0</m:t>
            </m:r>
          </m:sub>
        </m:sSub>
      </m:oMath>
      <w:r w:rsidR="00BD5D7D" w:rsidRPr="00BD5D7D">
        <w:rPr>
          <w:rFonts w:ascii="Times" w:hAnsi="Times"/>
          <w:color w:val="000000"/>
        </w:rPr>
        <w:t xml:space="preserve"> </w:t>
      </w:r>
      <w:r w:rsidR="002F6046">
        <w:rPr>
          <w:rFonts w:ascii="Times" w:hAnsi="Times"/>
          <w:color w:val="000000"/>
        </w:rPr>
        <w:t>= 0.7 (i.e. 30% of genes exhibited allele-specific mRNA decay rate)</w:t>
      </w:r>
      <w:r w:rsidR="00BD5D7D">
        <w:rPr>
          <w:rFonts w:ascii="Times" w:hAnsi="Times"/>
          <w:color w:val="000000"/>
        </w:rPr>
        <w:t>. We then analyzed each of these data s</w:t>
      </w:r>
      <w:r w:rsidR="00873925">
        <w:rPr>
          <w:rFonts w:ascii="Times" w:hAnsi="Times"/>
          <w:color w:val="000000"/>
        </w:rPr>
        <w:t xml:space="preserve">ets in two ways using our newly </w:t>
      </w:r>
      <w:r w:rsidR="00BD5D7D">
        <w:rPr>
          <w:rFonts w:ascii="Times" w:hAnsi="Times"/>
          <w:color w:val="000000"/>
        </w:rPr>
        <w:t>developed statistical framework: first, we calculated the variance for each gene assuming the data set came from a standard bin</w:t>
      </w:r>
      <w:r w:rsidR="00306563">
        <w:rPr>
          <w:rFonts w:ascii="Times" w:hAnsi="Times"/>
          <w:color w:val="000000"/>
        </w:rPr>
        <w:t xml:space="preserve">omial (i.e., not </w:t>
      </w:r>
      <w:proofErr w:type="spellStart"/>
      <w:r w:rsidR="00306563">
        <w:rPr>
          <w:rFonts w:ascii="Times" w:hAnsi="Times"/>
          <w:color w:val="000000"/>
        </w:rPr>
        <w:t>overdispersed</w:t>
      </w:r>
      <w:proofErr w:type="spellEnd"/>
      <w:r w:rsidR="00BD5D7D">
        <w:rPr>
          <w:rFonts w:ascii="Times" w:hAnsi="Times"/>
          <w:color w:val="000000"/>
        </w:rPr>
        <w:t>) distribution; second, we calculate</w:t>
      </w:r>
      <w:r w:rsidR="00FC072D">
        <w:rPr>
          <w:rFonts w:ascii="Times" w:hAnsi="Times"/>
          <w:color w:val="000000"/>
        </w:rPr>
        <w:t>d</w:t>
      </w:r>
      <w:r w:rsidR="00BD5D7D">
        <w:rPr>
          <w:rFonts w:ascii="Times" w:hAnsi="Times"/>
          <w:color w:val="000000"/>
        </w:rPr>
        <w:t xml:space="preserve"> the variance for each gene assuming the data came from a </w:t>
      </w:r>
      <w:proofErr w:type="spellStart"/>
      <w:r w:rsidR="00BD5D7D">
        <w:rPr>
          <w:rFonts w:ascii="Times" w:hAnsi="Times"/>
          <w:color w:val="000000"/>
        </w:rPr>
        <w:t>qua</w:t>
      </w:r>
      <w:r w:rsidR="00FC072D">
        <w:rPr>
          <w:rFonts w:ascii="Times" w:hAnsi="Times"/>
          <w:color w:val="000000"/>
        </w:rPr>
        <w:t>sibinomial</w:t>
      </w:r>
      <w:proofErr w:type="spellEnd"/>
      <w:r w:rsidR="00FC072D">
        <w:rPr>
          <w:rFonts w:ascii="Times" w:hAnsi="Times"/>
          <w:color w:val="000000"/>
        </w:rPr>
        <w:t xml:space="preserve"> (i.e. </w:t>
      </w:r>
      <w:proofErr w:type="spellStart"/>
      <w:r w:rsidR="00FC072D">
        <w:rPr>
          <w:rFonts w:ascii="Times" w:hAnsi="Times"/>
          <w:color w:val="000000"/>
        </w:rPr>
        <w:t>overdispersed</w:t>
      </w:r>
      <w:proofErr w:type="spellEnd"/>
      <w:r w:rsidR="00BD5D7D">
        <w:rPr>
          <w:rFonts w:ascii="Times" w:hAnsi="Times"/>
          <w:color w:val="000000"/>
        </w:rPr>
        <w:t xml:space="preserve">) distribution. </w:t>
      </w:r>
      <w:r w:rsidR="00FC072D">
        <w:rPr>
          <w:rFonts w:ascii="Times" w:hAnsi="Times"/>
          <w:color w:val="000000"/>
        </w:rPr>
        <w:t>To make each ROC curve, we varied the threshold on the posterior probability of no difference in mRNA decay rate</w:t>
      </w:r>
      <w:r w:rsidR="00D35959">
        <w:rPr>
          <w:rFonts w:ascii="Times" w:hAnsi="Times"/>
          <w:color w:val="000000"/>
        </w:rPr>
        <w:t xml:space="preserve"> that </w:t>
      </w:r>
      <w:r w:rsidR="00FC072D">
        <w:rPr>
          <w:rFonts w:ascii="Times" w:hAnsi="Times"/>
          <w:color w:val="000000"/>
        </w:rPr>
        <w:t xml:space="preserve">we used to </w:t>
      </w:r>
      <w:r w:rsidR="0042195A">
        <w:rPr>
          <w:rFonts w:ascii="Times" w:hAnsi="Times"/>
          <w:color w:val="000000"/>
        </w:rPr>
        <w:t>identify genes with</w:t>
      </w:r>
      <w:r w:rsidR="00FC072D">
        <w:rPr>
          <w:rFonts w:ascii="Times" w:hAnsi="Times"/>
          <w:color w:val="000000"/>
        </w:rPr>
        <w:t xml:space="preserve"> significant</w:t>
      </w:r>
      <w:r w:rsidR="0042195A">
        <w:rPr>
          <w:rFonts w:ascii="Times" w:hAnsi="Times"/>
          <w:color w:val="000000"/>
        </w:rPr>
        <w:t xml:space="preserve"> differences in allele-specific mRNA decay rate</w:t>
      </w:r>
      <w:r w:rsidR="00FC072D">
        <w:rPr>
          <w:rFonts w:ascii="Times" w:hAnsi="Times"/>
          <w:color w:val="000000"/>
        </w:rPr>
        <w:t>.</w:t>
      </w:r>
      <w:r w:rsidR="002F6046">
        <w:rPr>
          <w:rFonts w:ascii="Times" w:hAnsi="Times"/>
          <w:color w:val="000000"/>
        </w:rPr>
        <w:t xml:space="preserve"> The ROC curves calculated </w:t>
      </w:r>
      <w:r w:rsidR="00306563">
        <w:rPr>
          <w:rFonts w:ascii="Times" w:hAnsi="Times"/>
          <w:color w:val="000000"/>
        </w:rPr>
        <w:t xml:space="preserve">for data analyzed under the assumption of no overdispersion are shown in shades of red, while the ROC curves calculated for data analyzed under the assumption of overdispersion are shown in shades of blue. The black dotted line corresponds to the ROC curve we would expect to see if our analysis method were performing no better than random chance. </w:t>
      </w:r>
      <w:r w:rsidR="002F6046">
        <w:rPr>
          <w:rFonts w:ascii="Times" w:hAnsi="Times"/>
          <w:color w:val="000000"/>
        </w:rPr>
        <w:t xml:space="preserve">As shown by the curves in the figure, it is more accurate to analyze </w:t>
      </w:r>
      <w:proofErr w:type="gramStart"/>
      <w:r>
        <w:rPr>
          <w:rFonts w:ascii="Times" w:hAnsi="Times"/>
        </w:rPr>
        <w:t>binomially-</w:t>
      </w:r>
      <w:r w:rsidR="00873925">
        <w:rPr>
          <w:rFonts w:ascii="Times" w:hAnsi="Times"/>
        </w:rPr>
        <w:t>distributed</w:t>
      </w:r>
      <w:proofErr w:type="gramEnd"/>
      <w:r w:rsidR="002F6046">
        <w:rPr>
          <w:rFonts w:ascii="Times" w:hAnsi="Times"/>
        </w:rPr>
        <w:t xml:space="preserve"> data </w:t>
      </w:r>
      <w:r w:rsidR="002F6046" w:rsidRPr="002F6046">
        <w:rPr>
          <w:rFonts w:ascii="Times" w:hAnsi="Times"/>
        </w:rPr>
        <w:t xml:space="preserve">under the </w:t>
      </w:r>
      <w:r w:rsidR="002F6046">
        <w:rPr>
          <w:rFonts w:ascii="Times" w:hAnsi="Times"/>
        </w:rPr>
        <w:t>assumption of no overdispersion than under the assumption of overdispersion when using</w:t>
      </w:r>
      <w:r w:rsidR="00873925">
        <w:rPr>
          <w:rFonts w:ascii="Times" w:hAnsi="Times"/>
        </w:rPr>
        <w:t xml:space="preserve"> our newly </w:t>
      </w:r>
      <w:r w:rsidR="002F6046" w:rsidRPr="002F6046">
        <w:rPr>
          <w:rFonts w:ascii="Times" w:hAnsi="Times"/>
        </w:rPr>
        <w:t>developed statistical framework</w:t>
      </w:r>
      <w:r w:rsidR="002F6046">
        <w:rPr>
          <w:rFonts w:ascii="Times" w:hAnsi="Times"/>
        </w:rPr>
        <w:t xml:space="preserve">. It is also more accurate to analyze modestly </w:t>
      </w:r>
      <w:proofErr w:type="spellStart"/>
      <w:r w:rsidR="002F6046">
        <w:rPr>
          <w:rFonts w:ascii="Times" w:hAnsi="Times"/>
        </w:rPr>
        <w:t>overdispersed</w:t>
      </w:r>
      <w:proofErr w:type="spellEnd"/>
      <w:r w:rsidR="002F6046">
        <w:rPr>
          <w:rFonts w:ascii="Times" w:hAnsi="Times"/>
        </w:rPr>
        <w:t xml:space="preserve"> (</w:t>
      </w:r>
      <w:r w:rsidR="002F6046">
        <w:rPr>
          <w:rFonts w:ascii="Times" w:hAnsi="Times"/>
          <w:i/>
        </w:rPr>
        <w:t>k</w:t>
      </w:r>
      <w:r w:rsidR="002F6046">
        <w:rPr>
          <w:rFonts w:ascii="Times" w:hAnsi="Times"/>
        </w:rPr>
        <w:t xml:space="preserve"> = 1.25) data </w:t>
      </w:r>
      <w:r w:rsidR="002F6046" w:rsidRPr="002F6046">
        <w:rPr>
          <w:rFonts w:ascii="Times" w:hAnsi="Times"/>
        </w:rPr>
        <w:t xml:space="preserve">under the </w:t>
      </w:r>
      <w:r w:rsidR="002F6046">
        <w:rPr>
          <w:rFonts w:ascii="Times" w:hAnsi="Times"/>
        </w:rPr>
        <w:t>assumption of no overdispersion. For data with more severe overdispersion (</w:t>
      </w:r>
      <w:r w:rsidR="002F6046">
        <w:rPr>
          <w:rFonts w:ascii="Times" w:hAnsi="Times"/>
          <w:i/>
        </w:rPr>
        <w:t>k</w:t>
      </w:r>
      <w:r w:rsidR="002F6046">
        <w:rPr>
          <w:rFonts w:ascii="Times" w:hAnsi="Times"/>
        </w:rPr>
        <w:t xml:space="preserve"> = 10 or </w:t>
      </w:r>
      <w:r w:rsidR="002F6046">
        <w:rPr>
          <w:rFonts w:ascii="Times" w:hAnsi="Times"/>
          <w:i/>
        </w:rPr>
        <w:t>k</w:t>
      </w:r>
      <w:r w:rsidR="002F6046">
        <w:rPr>
          <w:rFonts w:ascii="Times" w:hAnsi="Times"/>
        </w:rPr>
        <w:t xml:space="preserve"> = 25), our </w:t>
      </w:r>
      <w:r w:rsidR="00873925">
        <w:rPr>
          <w:rFonts w:ascii="Times" w:hAnsi="Times"/>
        </w:rPr>
        <w:t>newly developed</w:t>
      </w:r>
      <w:r w:rsidR="002F6046">
        <w:rPr>
          <w:rFonts w:ascii="Times" w:hAnsi="Times"/>
        </w:rPr>
        <w:t xml:space="preserve"> statistical framework performs poorly</w:t>
      </w:r>
      <w:r w:rsidR="009E239D">
        <w:rPr>
          <w:rFonts w:ascii="Times" w:hAnsi="Times"/>
        </w:rPr>
        <w:t>, regardless of the assumptions made about overdispersion</w:t>
      </w:r>
      <w:r w:rsidR="002F6046">
        <w:rPr>
          <w:rFonts w:ascii="Times" w:hAnsi="Times"/>
        </w:rPr>
        <w:t>.</w:t>
      </w:r>
    </w:p>
    <w:p w14:paraId="72DBA32D" w14:textId="27C68C13" w:rsidR="000252C0" w:rsidRDefault="006708E5" w:rsidP="000252C0">
      <w:pPr>
        <w:keepNext/>
        <w:spacing w:line="480" w:lineRule="auto"/>
        <w:rPr>
          <w:rFonts w:ascii="Times" w:hAnsi="Times"/>
          <w:color w:val="000000"/>
        </w:rPr>
      </w:pPr>
      <w:proofErr w:type="gramStart"/>
      <w:r w:rsidRPr="00FF0D4C">
        <w:rPr>
          <w:rFonts w:ascii="Times" w:hAnsi="Times"/>
          <w:b/>
          <w:bCs/>
          <w:kern w:val="28"/>
        </w:rPr>
        <w:t>Supplementary Figure 2</w:t>
      </w:r>
      <w:r w:rsidR="000252C0" w:rsidRPr="00FF0D4C">
        <w:rPr>
          <w:rFonts w:ascii="Times" w:hAnsi="Times"/>
          <w:b/>
          <w:bCs/>
          <w:kern w:val="28"/>
        </w:rPr>
        <w:t>.</w:t>
      </w:r>
      <w:proofErr w:type="gramEnd"/>
      <w:r w:rsidR="000252C0" w:rsidRPr="00FF0D4C">
        <w:rPr>
          <w:rFonts w:ascii="Times" w:hAnsi="Times"/>
          <w:b/>
          <w:bCs/>
          <w:kern w:val="28"/>
        </w:rPr>
        <w:t xml:space="preserve"> </w:t>
      </w:r>
      <w:r w:rsidR="00776E15" w:rsidRPr="00776E15">
        <w:rPr>
          <w:rFonts w:ascii="Times" w:hAnsi="Times"/>
          <w:bCs/>
          <w:kern w:val="28"/>
        </w:rPr>
        <w:t>A)</w:t>
      </w:r>
      <w:r w:rsidR="000252C0" w:rsidRPr="00776E15">
        <w:rPr>
          <w:rFonts w:ascii="Times" w:hAnsi="Times"/>
          <w:bCs/>
          <w:kern w:val="28"/>
        </w:rPr>
        <w:t xml:space="preserve"> </w:t>
      </w:r>
      <w:r w:rsidR="000252C0" w:rsidRPr="00776E15">
        <w:rPr>
          <w:rFonts w:ascii="Times" w:hAnsi="Times"/>
        </w:rPr>
        <w:t xml:space="preserve">Choice of a threshold for identifying genes with allele-specific mRNA decay rate differences based on comparison of the distributions of </w:t>
      </w:r>
      <w:r w:rsidR="000252C0" w:rsidRPr="00776E15">
        <w:rPr>
          <w:rFonts w:ascii="Times" w:hAnsi="Times"/>
          <w:color w:val="000000"/>
        </w:rPr>
        <w:t xml:space="preserve">the parameter estimate </w:t>
      </w:r>
      <m:oMath>
        <m:acc>
          <m:accPr>
            <m:ctrlPr>
              <w:rPr>
                <w:rFonts w:ascii="Cambria Math" w:hAnsi="Cambria Math"/>
                <w:i/>
                <w:color w:val="000000"/>
              </w:rPr>
            </m:ctrlPr>
          </m:accPr>
          <m:e>
            <m:sSub>
              <m:sSubPr>
                <m:ctrlPr>
                  <w:rPr>
                    <w:rFonts w:ascii="Cambria Math" w:hAnsi="Cambria Math"/>
                    <w:i/>
                    <w:color w:val="000000"/>
                  </w:rPr>
                </m:ctrlPr>
              </m:sSubPr>
              <m:e>
                <m:r>
                  <w:rPr>
                    <w:rFonts w:ascii="Cambria Math" w:hAnsi="Cambria Math"/>
                    <w:color w:val="000000"/>
                  </w:rPr>
                  <m:t>β</m:t>
                </m:r>
              </m:e>
              <m:sub>
                <m:r>
                  <w:rPr>
                    <w:rFonts w:ascii="Cambria Math" w:hAnsi="Cambria Math" w:cs="STIXGeneral-Italic"/>
                    <w:color w:val="000000"/>
                  </w:rPr>
                  <m:t>i</m:t>
                </m:r>
              </m:sub>
            </m:sSub>
          </m:e>
        </m:acc>
      </m:oMath>
      <w:r w:rsidR="000252C0" w:rsidRPr="00776E15">
        <w:rPr>
          <w:rFonts w:ascii="Times" w:hAnsi="Times"/>
          <w:color w:val="000000"/>
        </w:rPr>
        <w:t>.</w:t>
      </w:r>
      <w:r w:rsidR="000252C0" w:rsidRPr="00FF0D4C">
        <w:rPr>
          <w:rFonts w:ascii="Times" w:hAnsi="Times"/>
          <w:b/>
          <w:color w:val="000000"/>
        </w:rPr>
        <w:t xml:space="preserve"> </w:t>
      </w:r>
      <w:r w:rsidR="000252C0" w:rsidRPr="00FF0D4C">
        <w:rPr>
          <w:rFonts w:ascii="Times" w:hAnsi="Times"/>
          <w:color w:val="000000"/>
        </w:rPr>
        <w:t xml:space="preserve">We compared the distributions of the </w:t>
      </w:r>
      <w:r w:rsidR="000252C0" w:rsidRPr="00FF0D4C">
        <w:rPr>
          <w:rFonts w:ascii="Times" w:hAnsi="Times"/>
        </w:rPr>
        <w:t xml:space="preserve">magnitude of the </w:t>
      </w:r>
      <w:r w:rsidR="000252C0" w:rsidRPr="00FF0D4C">
        <w:rPr>
          <w:rFonts w:ascii="Times" w:hAnsi="Times"/>
          <w:color w:val="000000"/>
        </w:rPr>
        <w:t>change in the odds of observing an mRNA allele of the BY strain given a one minute increase in time</w:t>
      </w:r>
      <w:r w:rsidR="000252C0" w:rsidRPr="00FF0D4C">
        <w:rPr>
          <w:rFonts w:ascii="Times" w:hAnsi="Times"/>
          <w:bCs/>
          <w:kern w:val="28"/>
        </w:rPr>
        <w:t xml:space="preserve"> (|</w:t>
      </w:r>
      <w:proofErr w:type="spellStart"/>
      <w:r w:rsidR="000252C0" w:rsidRPr="00FF0D4C">
        <w:rPr>
          <w:rFonts w:ascii="Times" w:hAnsi="Times"/>
          <w:i/>
          <w:color w:val="000000"/>
        </w:rPr>
        <w:t>λ</w:t>
      </w:r>
      <w:r w:rsidR="000252C0" w:rsidRPr="00FF0D4C">
        <w:rPr>
          <w:rFonts w:ascii="Times" w:hAnsi="Times"/>
          <w:i/>
          <w:color w:val="000000"/>
          <w:vertAlign w:val="subscript"/>
        </w:rPr>
        <w:t>BY</w:t>
      </w:r>
      <w:proofErr w:type="spellEnd"/>
      <w:r w:rsidR="000252C0" w:rsidRPr="00FF0D4C">
        <w:rPr>
          <w:rFonts w:ascii="Times" w:hAnsi="Times"/>
          <w:i/>
          <w:color w:val="000000"/>
        </w:rPr>
        <w:t xml:space="preserve"> </w:t>
      </w:r>
      <w:r w:rsidR="000252C0" w:rsidRPr="00FF0D4C">
        <w:rPr>
          <w:rFonts w:ascii="Times" w:hAnsi="Times"/>
        </w:rPr>
        <w:t xml:space="preserve">– </w:t>
      </w:r>
      <w:proofErr w:type="spellStart"/>
      <w:r w:rsidR="000252C0" w:rsidRPr="00FF0D4C">
        <w:rPr>
          <w:rFonts w:ascii="Times" w:hAnsi="Times"/>
          <w:i/>
          <w:color w:val="000000"/>
        </w:rPr>
        <w:t>λ</w:t>
      </w:r>
      <w:r w:rsidR="000252C0" w:rsidRPr="00FF0D4C">
        <w:rPr>
          <w:rFonts w:ascii="Times" w:hAnsi="Times"/>
          <w:i/>
          <w:color w:val="000000"/>
          <w:vertAlign w:val="subscript"/>
        </w:rPr>
        <w:t>RM</w:t>
      </w:r>
      <w:proofErr w:type="spellEnd"/>
      <w:r w:rsidR="000252C0" w:rsidRPr="00FF0D4C">
        <w:rPr>
          <w:rFonts w:ascii="Times" w:hAnsi="Times"/>
          <w:color w:val="000000"/>
        </w:rPr>
        <w:t>|</w:t>
      </w:r>
      <w:r w:rsidR="000252C0" w:rsidRPr="00FF0D4C">
        <w:rPr>
          <w:rFonts w:ascii="Times" w:hAnsi="Times"/>
          <w:bCs/>
          <w:kern w:val="28"/>
        </w:rPr>
        <w:t xml:space="preserve">) between </w:t>
      </w:r>
      <w:r w:rsidR="000252C0" w:rsidRPr="00FF0D4C">
        <w:rPr>
          <w:rFonts w:ascii="Times" w:hAnsi="Times"/>
        </w:rPr>
        <w:t xml:space="preserve">the set of genes we identified </w:t>
      </w:r>
      <w:r w:rsidR="009D000D" w:rsidRPr="00FF0D4C">
        <w:rPr>
          <w:rFonts w:ascii="Times" w:hAnsi="Times"/>
        </w:rPr>
        <w:t xml:space="preserve">from a </w:t>
      </w:r>
      <w:r w:rsidR="000252C0" w:rsidRPr="00FF0D4C">
        <w:rPr>
          <w:rFonts w:ascii="Times" w:hAnsi="Times"/>
        </w:rPr>
        <w:t xml:space="preserve">likelihood ratio test at FDR = </w:t>
      </w:r>
      <w:r w:rsidR="009D000D" w:rsidRPr="00FF0D4C">
        <w:rPr>
          <w:rFonts w:ascii="Times" w:hAnsi="Times"/>
        </w:rPr>
        <w:t>10</w:t>
      </w:r>
      <w:r w:rsidR="000252C0" w:rsidRPr="00FF0D4C">
        <w:rPr>
          <w:rFonts w:ascii="Times" w:hAnsi="Times"/>
        </w:rPr>
        <w:t xml:space="preserve">% as exhibiting allele-specific mRNA decay rate (bottom histogram) and all other genes (top histogram). Based on these two distributions, we chose a threshold of </w:t>
      </w:r>
      <w:r w:rsidR="000252C0" w:rsidRPr="00FF0D4C">
        <w:rPr>
          <w:rFonts w:ascii="Times" w:hAnsi="Times"/>
          <w:bCs/>
          <w:kern w:val="28"/>
        </w:rPr>
        <w:t>|</w:t>
      </w:r>
      <w:proofErr w:type="spellStart"/>
      <w:r w:rsidR="000252C0" w:rsidRPr="00FF0D4C">
        <w:rPr>
          <w:rFonts w:ascii="Times" w:hAnsi="Times"/>
          <w:i/>
          <w:color w:val="000000"/>
        </w:rPr>
        <w:t>λ</w:t>
      </w:r>
      <w:r w:rsidR="000252C0" w:rsidRPr="00FF0D4C">
        <w:rPr>
          <w:rFonts w:ascii="Times" w:hAnsi="Times"/>
          <w:i/>
          <w:color w:val="000000"/>
          <w:vertAlign w:val="subscript"/>
        </w:rPr>
        <w:t>BY</w:t>
      </w:r>
      <w:proofErr w:type="spellEnd"/>
      <w:r w:rsidR="000252C0" w:rsidRPr="00FF0D4C">
        <w:rPr>
          <w:rFonts w:ascii="Times" w:hAnsi="Times"/>
          <w:i/>
          <w:color w:val="000000"/>
        </w:rPr>
        <w:t xml:space="preserve"> </w:t>
      </w:r>
      <w:r w:rsidR="000252C0" w:rsidRPr="00FF0D4C">
        <w:rPr>
          <w:rFonts w:ascii="Times" w:hAnsi="Times"/>
        </w:rPr>
        <w:t xml:space="preserve">– </w:t>
      </w:r>
      <w:proofErr w:type="spellStart"/>
      <w:r w:rsidR="000252C0" w:rsidRPr="00FF0D4C">
        <w:rPr>
          <w:rFonts w:ascii="Times" w:hAnsi="Times"/>
          <w:i/>
          <w:color w:val="000000"/>
        </w:rPr>
        <w:t>λ</w:t>
      </w:r>
      <w:r w:rsidR="000252C0" w:rsidRPr="00FF0D4C">
        <w:rPr>
          <w:rFonts w:ascii="Times" w:hAnsi="Times"/>
          <w:i/>
          <w:color w:val="000000"/>
          <w:vertAlign w:val="subscript"/>
        </w:rPr>
        <w:t>RM</w:t>
      </w:r>
      <w:proofErr w:type="spellEnd"/>
      <w:r w:rsidR="000252C0" w:rsidRPr="00FF0D4C">
        <w:rPr>
          <w:rFonts w:ascii="Times" w:hAnsi="Times"/>
          <w:color w:val="000000"/>
        </w:rPr>
        <w:t xml:space="preserve">| = </w:t>
      </w:r>
      <w:r w:rsidR="000252C0" w:rsidRPr="00FF0D4C">
        <w:rPr>
          <w:rFonts w:ascii="Times" w:hAnsi="Times"/>
        </w:rPr>
        <w:t xml:space="preserve">0.004 (red vertical line) and discarded genes with a </w:t>
      </w:r>
      <w:r w:rsidR="000252C0" w:rsidRPr="00FF0D4C">
        <w:rPr>
          <w:rFonts w:ascii="Times" w:hAnsi="Times"/>
          <w:bCs/>
          <w:kern w:val="28"/>
        </w:rPr>
        <w:t>|</w:t>
      </w:r>
      <w:proofErr w:type="spellStart"/>
      <w:r w:rsidR="000252C0" w:rsidRPr="00FF0D4C">
        <w:rPr>
          <w:rFonts w:ascii="Times" w:hAnsi="Times"/>
          <w:i/>
          <w:color w:val="000000"/>
        </w:rPr>
        <w:t>λ</w:t>
      </w:r>
      <w:r w:rsidR="000252C0" w:rsidRPr="00FF0D4C">
        <w:rPr>
          <w:rFonts w:ascii="Times" w:hAnsi="Times"/>
          <w:i/>
          <w:color w:val="000000"/>
          <w:vertAlign w:val="subscript"/>
        </w:rPr>
        <w:t>BY</w:t>
      </w:r>
      <w:proofErr w:type="spellEnd"/>
      <w:r w:rsidR="000252C0" w:rsidRPr="00FF0D4C">
        <w:rPr>
          <w:rFonts w:ascii="Times" w:hAnsi="Times"/>
          <w:i/>
          <w:color w:val="000000"/>
        </w:rPr>
        <w:t xml:space="preserve"> </w:t>
      </w:r>
      <w:r w:rsidR="000252C0" w:rsidRPr="00FF0D4C">
        <w:rPr>
          <w:rFonts w:ascii="Times" w:hAnsi="Times"/>
        </w:rPr>
        <w:t xml:space="preserve">– </w:t>
      </w:r>
      <w:proofErr w:type="spellStart"/>
      <w:r w:rsidR="000252C0" w:rsidRPr="00FF0D4C">
        <w:rPr>
          <w:rFonts w:ascii="Times" w:hAnsi="Times"/>
          <w:i/>
          <w:color w:val="000000"/>
        </w:rPr>
        <w:t>λ</w:t>
      </w:r>
      <w:r w:rsidR="000252C0" w:rsidRPr="00FF0D4C">
        <w:rPr>
          <w:rFonts w:ascii="Times" w:hAnsi="Times"/>
          <w:i/>
          <w:color w:val="000000"/>
          <w:vertAlign w:val="subscript"/>
        </w:rPr>
        <w:t>RM</w:t>
      </w:r>
      <w:proofErr w:type="spellEnd"/>
      <w:r w:rsidR="000252C0" w:rsidRPr="00FF0D4C">
        <w:rPr>
          <w:rFonts w:ascii="Times" w:hAnsi="Times"/>
          <w:color w:val="000000"/>
        </w:rPr>
        <w:t xml:space="preserve">| below this threshold from our set of significant genes. </w:t>
      </w:r>
      <w:r w:rsidR="00776E15">
        <w:rPr>
          <w:rFonts w:ascii="Times" w:hAnsi="Times"/>
          <w:color w:val="000000"/>
        </w:rPr>
        <w:t>B)</w:t>
      </w:r>
      <w:r w:rsidR="000252C0" w:rsidRPr="00776E15">
        <w:rPr>
          <w:rFonts w:ascii="Times" w:hAnsi="Times"/>
          <w:color w:val="000000"/>
        </w:rPr>
        <w:t xml:space="preserve"> Overlap between </w:t>
      </w:r>
      <w:proofErr w:type="gramStart"/>
      <w:r w:rsidR="000252C0" w:rsidRPr="00776E15">
        <w:rPr>
          <w:rFonts w:ascii="Times" w:hAnsi="Times"/>
          <w:color w:val="000000"/>
        </w:rPr>
        <w:t>gene</w:t>
      </w:r>
      <w:proofErr w:type="gramEnd"/>
      <w:r w:rsidR="000252C0" w:rsidRPr="00776E15">
        <w:rPr>
          <w:rFonts w:ascii="Times" w:hAnsi="Times"/>
          <w:color w:val="000000"/>
        </w:rPr>
        <w:t xml:space="preserve"> sets identified as exhibiting </w:t>
      </w:r>
      <w:r w:rsidR="000252C0" w:rsidRPr="00776E15">
        <w:rPr>
          <w:rFonts w:ascii="Times" w:hAnsi="Times"/>
        </w:rPr>
        <w:t>allele-specific differences in mRNA decay rate via two different methods.</w:t>
      </w:r>
      <w:r w:rsidR="000252C0" w:rsidRPr="00FF0D4C">
        <w:rPr>
          <w:rFonts w:ascii="Times" w:hAnsi="Times"/>
          <w:b/>
        </w:rPr>
        <w:t xml:space="preserve"> </w:t>
      </w:r>
      <w:r w:rsidR="000252C0" w:rsidRPr="00FF0D4C">
        <w:rPr>
          <w:rFonts w:ascii="Times" w:hAnsi="Times"/>
        </w:rPr>
        <w:t>Using</w:t>
      </w:r>
      <w:r w:rsidR="000252C0" w:rsidRPr="00FF0D4C">
        <w:rPr>
          <w:rFonts w:ascii="Times" w:hAnsi="Times"/>
          <w:b/>
        </w:rPr>
        <w:t xml:space="preserve"> </w:t>
      </w:r>
      <w:r w:rsidR="000252C0" w:rsidRPr="00FF0D4C">
        <w:rPr>
          <w:rFonts w:ascii="Times" w:hAnsi="Times"/>
          <w:color w:val="000000"/>
        </w:rPr>
        <w:t xml:space="preserve">a Bayesian hierarchical Markov chain Monte Carlo model to determine whether the parameter estimate </w:t>
      </w:r>
      <m:oMath>
        <m:acc>
          <m:accPr>
            <m:ctrlPr>
              <w:rPr>
                <w:rFonts w:ascii="Cambria Math" w:hAnsi="Cambria Math"/>
                <w:i/>
                <w:color w:val="000000"/>
              </w:rPr>
            </m:ctrlPr>
          </m:accPr>
          <m:e>
            <m:sSub>
              <m:sSubPr>
                <m:ctrlPr>
                  <w:rPr>
                    <w:rFonts w:ascii="Cambria Math" w:hAnsi="Cambria Math"/>
                    <w:i/>
                    <w:color w:val="000000"/>
                  </w:rPr>
                </m:ctrlPr>
              </m:sSubPr>
              <m:e>
                <m:r>
                  <w:rPr>
                    <w:rFonts w:ascii="Cambria Math" w:hAnsi="Cambria Math"/>
                    <w:color w:val="000000"/>
                  </w:rPr>
                  <m:t>β</m:t>
                </m:r>
              </m:e>
              <m:sub>
                <m:r>
                  <w:rPr>
                    <w:rFonts w:ascii="Cambria Math" w:hAnsi="Cambria Math" w:cs="STIXGeneral-Italic"/>
                    <w:color w:val="000000"/>
                  </w:rPr>
                  <m:t>i</m:t>
                </m:r>
              </m:sub>
            </m:sSub>
          </m:e>
        </m:acc>
      </m:oMath>
      <w:r w:rsidR="000252C0" w:rsidRPr="00FF0D4C">
        <w:rPr>
          <w:rFonts w:ascii="Times" w:hAnsi="Times"/>
          <w:color w:val="000000"/>
        </w:rPr>
        <w:t xml:space="preserve">, which we obtained from </w:t>
      </w:r>
      <w:r w:rsidR="009D000D" w:rsidRPr="00FF0D4C">
        <w:rPr>
          <w:rFonts w:ascii="Times" w:hAnsi="Times"/>
          <w:color w:val="000000"/>
        </w:rPr>
        <w:t>linear logistic model</w:t>
      </w:r>
      <w:r w:rsidR="000252C0" w:rsidRPr="00FF0D4C">
        <w:rPr>
          <w:rFonts w:ascii="Times" w:hAnsi="Times"/>
          <w:color w:val="000000"/>
        </w:rPr>
        <w:t>, diff</w:t>
      </w:r>
      <w:r w:rsidR="00C2768A" w:rsidRPr="00FF0D4C">
        <w:rPr>
          <w:rFonts w:ascii="Times" w:hAnsi="Times"/>
          <w:color w:val="000000"/>
        </w:rPr>
        <w:t xml:space="preserve">ered from zero, we identified </w:t>
      </w:r>
      <w:r w:rsidR="00B43E1C" w:rsidRPr="00FF0D4C">
        <w:rPr>
          <w:rFonts w:ascii="Times" w:hAnsi="Times"/>
          <w:color w:val="000000"/>
        </w:rPr>
        <w:t>350</w:t>
      </w:r>
      <w:r w:rsidR="000252C0" w:rsidRPr="00FF0D4C">
        <w:rPr>
          <w:rFonts w:ascii="Times" w:hAnsi="Times"/>
          <w:color w:val="000000"/>
        </w:rPr>
        <w:t xml:space="preserve"> genes with allele-specific mRNA decay rate differences. Using</w:t>
      </w:r>
      <w:r w:rsidR="009D000D" w:rsidRPr="00FF0D4C">
        <w:rPr>
          <w:rFonts w:ascii="Times" w:hAnsi="Times"/>
          <w:color w:val="000000"/>
        </w:rPr>
        <w:t xml:space="preserve"> a </w:t>
      </w:r>
      <w:r w:rsidR="000252C0" w:rsidRPr="00FF0D4C">
        <w:rPr>
          <w:rFonts w:ascii="Times" w:hAnsi="Times"/>
          <w:color w:val="000000"/>
        </w:rPr>
        <w:t>likelihood ratio test in which we imposed a threshold on the effect size a gene needed to exhibit in order to be called as significant, we identified 3</w:t>
      </w:r>
      <w:r w:rsidR="009D000D" w:rsidRPr="00FF0D4C">
        <w:rPr>
          <w:rFonts w:ascii="Times" w:hAnsi="Times"/>
          <w:color w:val="000000"/>
        </w:rPr>
        <w:t>23</w:t>
      </w:r>
      <w:r w:rsidR="000252C0" w:rsidRPr="00FF0D4C">
        <w:rPr>
          <w:rFonts w:ascii="Times" w:hAnsi="Times"/>
          <w:color w:val="000000"/>
        </w:rPr>
        <w:t xml:space="preserve"> genes with allele-specific mRNA decay rates. </w:t>
      </w:r>
      <w:r w:rsidR="00B43E1C" w:rsidRPr="00FF0D4C">
        <w:rPr>
          <w:rFonts w:ascii="Times" w:hAnsi="Times"/>
          <w:color w:val="000000"/>
        </w:rPr>
        <w:t>310</w:t>
      </w:r>
      <w:r w:rsidR="00C2768A" w:rsidRPr="00FF0D4C">
        <w:rPr>
          <w:rFonts w:ascii="Times" w:hAnsi="Times"/>
          <w:color w:val="000000"/>
        </w:rPr>
        <w:t xml:space="preserve"> (9</w:t>
      </w:r>
      <w:r w:rsidR="00B43E1C" w:rsidRPr="00FF0D4C">
        <w:rPr>
          <w:rFonts w:ascii="Times" w:hAnsi="Times"/>
          <w:color w:val="000000"/>
        </w:rPr>
        <w:t>6</w:t>
      </w:r>
      <w:r w:rsidR="00C2768A" w:rsidRPr="00FF0D4C">
        <w:rPr>
          <w:rFonts w:ascii="Times" w:hAnsi="Times"/>
          <w:color w:val="000000"/>
        </w:rPr>
        <w:t>%) of the 3</w:t>
      </w:r>
      <w:r w:rsidR="009D000D" w:rsidRPr="00FF0D4C">
        <w:rPr>
          <w:rFonts w:ascii="Times" w:hAnsi="Times"/>
          <w:color w:val="000000"/>
        </w:rPr>
        <w:t>23</w:t>
      </w:r>
      <w:r w:rsidR="000252C0" w:rsidRPr="00FF0D4C">
        <w:rPr>
          <w:rFonts w:ascii="Times" w:hAnsi="Times"/>
          <w:color w:val="000000"/>
        </w:rPr>
        <w:t xml:space="preserve"> genes we identify with our </w:t>
      </w:r>
      <w:proofErr w:type="spellStart"/>
      <w:r w:rsidR="000252C0" w:rsidRPr="00FF0D4C">
        <w:rPr>
          <w:rFonts w:ascii="Times" w:hAnsi="Times"/>
          <w:color w:val="000000"/>
        </w:rPr>
        <w:t>thresholding</w:t>
      </w:r>
      <w:proofErr w:type="spellEnd"/>
      <w:r w:rsidR="000252C0" w:rsidRPr="00FF0D4C">
        <w:rPr>
          <w:rFonts w:ascii="Times" w:hAnsi="Times"/>
          <w:color w:val="000000"/>
        </w:rPr>
        <w:t xml:space="preserve"> me</w:t>
      </w:r>
      <w:r w:rsidR="00C2768A" w:rsidRPr="00FF0D4C">
        <w:rPr>
          <w:rFonts w:ascii="Times" w:hAnsi="Times"/>
          <w:color w:val="000000"/>
        </w:rPr>
        <w:t xml:space="preserve">thod overlap with the set of </w:t>
      </w:r>
      <w:r w:rsidR="00B43E1C" w:rsidRPr="00FF0D4C">
        <w:rPr>
          <w:rFonts w:ascii="Times" w:hAnsi="Times"/>
          <w:color w:val="000000"/>
        </w:rPr>
        <w:t>350</w:t>
      </w:r>
      <w:r w:rsidR="000252C0" w:rsidRPr="00FF0D4C">
        <w:rPr>
          <w:rFonts w:ascii="Times" w:hAnsi="Times"/>
          <w:color w:val="000000"/>
        </w:rPr>
        <w:t xml:space="preserve"> genes we identify using the Bayesian hierarchical Markov chain Monte Carlo model. Thus, the two approaches agree well with one another.</w:t>
      </w:r>
    </w:p>
    <w:p w14:paraId="4D4F5E48" w14:textId="2C82A5BE" w:rsidR="00606E68" w:rsidRPr="00606E68" w:rsidRDefault="00606E68" w:rsidP="00606E68">
      <w:pPr>
        <w:keepNext/>
        <w:pageBreakBefore/>
        <w:spacing w:line="480" w:lineRule="auto"/>
        <w:rPr>
          <w:rFonts w:ascii="Times" w:hAnsi="Times"/>
          <w:b/>
          <w:color w:val="000000"/>
        </w:rPr>
      </w:pPr>
      <w:r>
        <w:rPr>
          <w:rFonts w:ascii="Times" w:hAnsi="Times"/>
          <w:b/>
          <w:color w:val="000000"/>
        </w:rPr>
        <w:t>Supplementary Table Legends</w:t>
      </w:r>
    </w:p>
    <w:p w14:paraId="53B6C86E" w14:textId="1358568B" w:rsidR="00E42371" w:rsidRDefault="00E42371" w:rsidP="00E42371">
      <w:pPr>
        <w:pStyle w:val="Refhead"/>
        <w:spacing w:line="480" w:lineRule="auto"/>
        <w:rPr>
          <w:rFonts w:ascii="Times" w:hAnsi="Times"/>
          <w:b w:val="0"/>
          <w:color w:val="000000"/>
        </w:rPr>
      </w:pPr>
      <w:r w:rsidRPr="00E42371">
        <w:rPr>
          <w:rFonts w:ascii="Times" w:hAnsi="Times"/>
        </w:rPr>
        <w:t xml:space="preserve">Supplementary Table 1 </w:t>
      </w:r>
      <w:r>
        <w:rPr>
          <w:rFonts w:ascii="Times" w:hAnsi="Times"/>
        </w:rPr>
        <w:t xml:space="preserve">Estimates of </w:t>
      </w:r>
      <w:r w:rsidRPr="00A959E1">
        <w:rPr>
          <w:rFonts w:ascii="Times" w:eastAsia="Times New Roman" w:hAnsi="Times"/>
          <w:color w:val="000000"/>
        </w:rPr>
        <w:t>π</w:t>
      </w:r>
      <w:r w:rsidRPr="00A959E1">
        <w:rPr>
          <w:rFonts w:ascii="Times" w:eastAsia="Times New Roman" w:hAnsi="Times"/>
          <w:color w:val="000000"/>
          <w:vertAlign w:val="subscript"/>
        </w:rPr>
        <w:t>0</w:t>
      </w:r>
      <w:r w:rsidRPr="00E42371">
        <w:rPr>
          <w:rFonts w:ascii="Times" w:hAnsi="Times"/>
        </w:rPr>
        <w:t xml:space="preserve"> and </w:t>
      </w:r>
      <w:r>
        <w:rPr>
          <w:rFonts w:ascii="Times" w:hAnsi="Times"/>
        </w:rPr>
        <w:t xml:space="preserve">the number of </w:t>
      </w:r>
      <w:r w:rsidRPr="00E42371">
        <w:rPr>
          <w:rFonts w:ascii="Times" w:hAnsi="Times"/>
        </w:rPr>
        <w:t>significant gene</w:t>
      </w:r>
      <w:r>
        <w:rPr>
          <w:rFonts w:ascii="Times" w:hAnsi="Times"/>
        </w:rPr>
        <w:t>s</w:t>
      </w:r>
      <w:r w:rsidRPr="00E42371">
        <w:rPr>
          <w:rFonts w:ascii="Times" w:hAnsi="Times"/>
        </w:rPr>
        <w:t xml:space="preserve"> from a likelihood ratio test corrected for multiple testing with the QVALUE software and from our novel statistical framework for eight sets of simulated</w:t>
      </w:r>
      <w:r>
        <w:rPr>
          <w:rFonts w:ascii="Times" w:hAnsi="Times"/>
        </w:rPr>
        <w:t xml:space="preserve"> data. </w:t>
      </w:r>
      <w:r w:rsidRPr="00FF0D4C">
        <w:rPr>
          <w:rFonts w:ascii="Times" w:hAnsi="Times"/>
          <w:b w:val="0"/>
        </w:rPr>
        <w:t xml:space="preserve">From a standard binomial distribution, as well as from beta-binomial distributions </w:t>
      </w:r>
      <w:r>
        <w:rPr>
          <w:rFonts w:ascii="Times" w:hAnsi="Times"/>
          <w:b w:val="0"/>
        </w:rPr>
        <w:t xml:space="preserve">in which the </w:t>
      </w:r>
      <w:r w:rsidRPr="00FF0D4C">
        <w:rPr>
          <w:rFonts w:ascii="Times" w:hAnsi="Times"/>
          <w:b w:val="0"/>
          <w:color w:val="000000"/>
        </w:rPr>
        <w:t xml:space="preserve">parameters </w:t>
      </w:r>
      <w:r w:rsidRPr="00FF0D4C">
        <w:rPr>
          <w:rFonts w:ascii="Times" w:hAnsi="Times"/>
          <w:b w:val="0"/>
          <w:i/>
          <w:color w:val="000000"/>
        </w:rPr>
        <w:t xml:space="preserve">a </w:t>
      </w:r>
      <w:r w:rsidRPr="00FF0D4C">
        <w:rPr>
          <w:rFonts w:ascii="Times" w:hAnsi="Times"/>
          <w:b w:val="0"/>
          <w:color w:val="000000"/>
        </w:rPr>
        <w:t xml:space="preserve">and </w:t>
      </w:r>
      <w:r w:rsidRPr="00FF0D4C">
        <w:rPr>
          <w:rFonts w:ascii="Times" w:hAnsi="Times"/>
          <w:b w:val="0"/>
          <w:i/>
          <w:color w:val="000000"/>
        </w:rPr>
        <w:t xml:space="preserve">b </w:t>
      </w:r>
      <w:r w:rsidRPr="00776E15">
        <w:rPr>
          <w:rFonts w:ascii="Times" w:hAnsi="Times"/>
          <w:b w:val="0"/>
          <w:color w:val="000000"/>
        </w:rPr>
        <w:t xml:space="preserve">corresponded to an overdispersion parameter, </w:t>
      </w:r>
      <w:r w:rsidRPr="00776E15">
        <w:rPr>
          <w:rFonts w:ascii="Times" w:hAnsi="Times"/>
          <w:b w:val="0"/>
          <w:i/>
          <w:color w:val="000000"/>
        </w:rPr>
        <w:t>k</w:t>
      </w:r>
      <w:r w:rsidRPr="00776E15">
        <w:rPr>
          <w:rFonts w:ascii="Times" w:hAnsi="Times"/>
          <w:b w:val="0"/>
          <w:color w:val="000000"/>
        </w:rPr>
        <w:t xml:space="preserve">, of </w:t>
      </w:r>
      <w:r w:rsidRPr="00776E15">
        <w:rPr>
          <w:rFonts w:ascii="Times" w:hAnsi="Times"/>
          <w:b w:val="0"/>
        </w:rPr>
        <w:t xml:space="preserve">1.25, 10, and 25, we simulated ten data set replicates, each of ten-thousand genes, for each </w:t>
      </w:r>
      <m:oMath>
        <m:sSub>
          <m:sSubPr>
            <m:ctrlPr>
              <w:rPr>
                <w:rFonts w:ascii="Cambria Math" w:hAnsi="Cambria Math"/>
                <w:b w:val="0"/>
                <w:i/>
                <w:color w:val="000000"/>
              </w:rPr>
            </m:ctrlPr>
          </m:sSubPr>
          <m:e>
            <m:r>
              <w:rPr>
                <w:rFonts w:ascii="Cambria Math" w:hAnsi="Cambria Math"/>
                <w:color w:val="000000"/>
              </w:rPr>
              <m:t>π</m:t>
            </m:r>
          </m:e>
          <m:sub>
            <m:r>
              <w:rPr>
                <w:rFonts w:ascii="Cambria Math" w:hAnsi="Cambria Math"/>
                <w:color w:val="000000"/>
              </w:rPr>
              <m:t>0</m:t>
            </m:r>
          </m:sub>
        </m:sSub>
      </m:oMath>
      <w:r w:rsidRPr="00776E15">
        <w:rPr>
          <w:rFonts w:ascii="Times" w:hAnsi="Times"/>
          <w:b w:val="0"/>
          <w:color w:val="000000"/>
        </w:rPr>
        <w:t xml:space="preserve"> between 0.1 and 0.9, incrementing by 0.2. In the table, each row corresponds to one group of ten replicates </w:t>
      </w:r>
      <w:r w:rsidR="00CD3973" w:rsidRPr="00776E15">
        <w:rPr>
          <w:rFonts w:ascii="Times" w:hAnsi="Times"/>
          <w:b w:val="0"/>
          <w:color w:val="000000"/>
        </w:rPr>
        <w:t>(</w:t>
      </w:r>
      <w:r w:rsidRPr="00776E15">
        <w:rPr>
          <w:rFonts w:ascii="Times" w:hAnsi="Times"/>
          <w:b w:val="0"/>
          <w:color w:val="000000"/>
        </w:rPr>
        <w:t>each</w:t>
      </w:r>
      <w:r w:rsidR="00CD3973" w:rsidRPr="00776E15">
        <w:rPr>
          <w:rFonts w:ascii="Times" w:hAnsi="Times"/>
          <w:b w:val="0"/>
          <w:color w:val="000000"/>
        </w:rPr>
        <w:t xml:space="preserve"> replicate consists of a set</w:t>
      </w:r>
      <w:r w:rsidRPr="00776E15">
        <w:rPr>
          <w:rFonts w:ascii="Times" w:hAnsi="Times"/>
          <w:b w:val="0"/>
          <w:color w:val="000000"/>
        </w:rPr>
        <w:t xml:space="preserve"> of ten-thousand genes</w:t>
      </w:r>
      <w:r w:rsidR="00CD3973" w:rsidRPr="00776E15">
        <w:rPr>
          <w:rFonts w:ascii="Times" w:hAnsi="Times"/>
          <w:b w:val="0"/>
          <w:color w:val="000000"/>
        </w:rPr>
        <w:t>)</w:t>
      </w:r>
      <w:r w:rsidRPr="00776E15">
        <w:rPr>
          <w:rFonts w:ascii="Times" w:hAnsi="Times"/>
          <w:b w:val="0"/>
          <w:color w:val="000000"/>
        </w:rPr>
        <w:t xml:space="preserve">, while column 1 identifies the distribution from which </w:t>
      </w:r>
      <w:r w:rsidR="00CD3973" w:rsidRPr="00776E15">
        <w:rPr>
          <w:rFonts w:ascii="Times" w:hAnsi="Times"/>
          <w:b w:val="0"/>
          <w:color w:val="000000"/>
        </w:rPr>
        <w:t>we sampled the data</w:t>
      </w:r>
      <w:r w:rsidRPr="00776E15">
        <w:rPr>
          <w:rFonts w:ascii="Times" w:hAnsi="Times"/>
          <w:b w:val="0"/>
          <w:color w:val="000000"/>
        </w:rPr>
        <w:t xml:space="preserve">, column 2 gives the </w:t>
      </w:r>
      <w:r w:rsidRPr="00776E15">
        <w:rPr>
          <w:rFonts w:ascii="Times" w:hAnsi="Times"/>
          <w:b w:val="0"/>
          <w:i/>
          <w:color w:val="000000"/>
        </w:rPr>
        <w:t xml:space="preserve">k </w:t>
      </w:r>
      <w:r w:rsidRPr="00776E15">
        <w:rPr>
          <w:rFonts w:ascii="Times" w:hAnsi="Times"/>
          <w:b w:val="0"/>
          <w:color w:val="000000"/>
        </w:rPr>
        <w:t>for that distribution</w:t>
      </w:r>
      <w:r w:rsidR="00CD3973" w:rsidRPr="00776E15">
        <w:rPr>
          <w:rFonts w:ascii="Times" w:hAnsi="Times"/>
          <w:b w:val="0"/>
          <w:color w:val="000000"/>
        </w:rPr>
        <w:t>,</w:t>
      </w:r>
      <w:r w:rsidRPr="00776E15">
        <w:rPr>
          <w:rFonts w:ascii="Times" w:hAnsi="Times"/>
          <w:b w:val="0"/>
          <w:color w:val="000000"/>
        </w:rPr>
        <w:t xml:space="preserve"> and column 3 gives the proportion of genes that</w:t>
      </w:r>
      <w:r w:rsidR="00CD3973" w:rsidRPr="00776E15">
        <w:rPr>
          <w:rFonts w:ascii="Times" w:hAnsi="Times"/>
          <w:b w:val="0"/>
          <w:color w:val="000000"/>
        </w:rPr>
        <w:t xml:space="preserve"> we</w:t>
      </w:r>
      <w:r w:rsidRPr="00776E15">
        <w:rPr>
          <w:rFonts w:ascii="Times" w:hAnsi="Times"/>
          <w:b w:val="0"/>
          <w:color w:val="000000"/>
        </w:rPr>
        <w:t xml:space="preserve"> simulated under the null hypothesis for each data set in the group of ten replicates. Column 4 identifies whether we analyzed the simulated data sets</w:t>
      </w:r>
      <w:r w:rsidR="00CD3973" w:rsidRPr="00776E15">
        <w:rPr>
          <w:rFonts w:ascii="Times" w:hAnsi="Times"/>
          <w:b w:val="0"/>
          <w:color w:val="000000"/>
        </w:rPr>
        <w:t xml:space="preserve"> with or without assuming</w:t>
      </w:r>
      <w:r w:rsidRPr="00776E15">
        <w:rPr>
          <w:rFonts w:ascii="Times" w:hAnsi="Times"/>
          <w:b w:val="0"/>
          <w:color w:val="000000"/>
        </w:rPr>
        <w:t xml:space="preserve"> </w:t>
      </w:r>
      <w:r w:rsidR="00CD3973" w:rsidRPr="00776E15">
        <w:rPr>
          <w:rFonts w:ascii="Times" w:hAnsi="Times"/>
          <w:b w:val="0"/>
          <w:color w:val="000000"/>
        </w:rPr>
        <w:t>overdispersion, i.e. whether we calculated the variance</w:t>
      </w:r>
      <w:r w:rsidRPr="00776E15">
        <w:rPr>
          <w:rFonts w:ascii="Times" w:hAnsi="Times"/>
          <w:b w:val="0"/>
          <w:color w:val="000000"/>
        </w:rPr>
        <w:t xml:space="preserve"> under a standard binomial distribution or under a </w:t>
      </w:r>
      <w:proofErr w:type="spellStart"/>
      <w:r w:rsidRPr="00776E15">
        <w:rPr>
          <w:rFonts w:ascii="Times" w:hAnsi="Times"/>
          <w:b w:val="0"/>
          <w:color w:val="000000"/>
        </w:rPr>
        <w:t>quasibinomial</w:t>
      </w:r>
      <w:proofErr w:type="spellEnd"/>
      <w:r w:rsidRPr="00776E15">
        <w:rPr>
          <w:rFonts w:ascii="Times" w:hAnsi="Times"/>
          <w:b w:val="0"/>
          <w:color w:val="000000"/>
        </w:rPr>
        <w:t xml:space="preserve"> distribution, respectively.</w:t>
      </w:r>
      <w:r w:rsidR="00CD3973" w:rsidRPr="00776E15">
        <w:rPr>
          <w:rFonts w:ascii="Times" w:hAnsi="Times"/>
          <w:b w:val="0"/>
          <w:color w:val="000000"/>
        </w:rPr>
        <w:t xml:space="preserve"> </w:t>
      </w:r>
      <w:r w:rsidR="00207C58" w:rsidRPr="00776E15">
        <w:rPr>
          <w:rFonts w:ascii="Times" w:hAnsi="Times"/>
          <w:b w:val="0"/>
          <w:color w:val="000000"/>
        </w:rPr>
        <w:t xml:space="preserve">The mean and standard deviation of the </w:t>
      </w:r>
      <m:oMath>
        <m:sSub>
          <m:sSubPr>
            <m:ctrlPr>
              <w:rPr>
                <w:rFonts w:ascii="Cambria Math" w:hAnsi="Cambria Math"/>
                <w:b w:val="0"/>
                <w:i/>
                <w:color w:val="000000"/>
              </w:rPr>
            </m:ctrlPr>
          </m:sSubPr>
          <m:e>
            <m:r>
              <w:rPr>
                <w:rFonts w:ascii="Cambria Math" w:hAnsi="Cambria Math"/>
                <w:color w:val="000000"/>
              </w:rPr>
              <m:t>π</m:t>
            </m:r>
          </m:e>
          <m:sub>
            <m:r>
              <w:rPr>
                <w:rFonts w:ascii="Cambria Math" w:hAnsi="Cambria Math"/>
                <w:color w:val="000000"/>
              </w:rPr>
              <m:t>0</m:t>
            </m:r>
          </m:sub>
        </m:sSub>
      </m:oMath>
      <w:r w:rsidR="00207C58" w:rsidRPr="00776E15">
        <w:rPr>
          <w:rFonts w:ascii="Times" w:hAnsi="Times"/>
          <w:b w:val="0"/>
          <w:color w:val="000000"/>
        </w:rPr>
        <w:t xml:space="preserve"> we calculated for the ten replicates using </w:t>
      </w:r>
      <w:r w:rsidR="00207C58" w:rsidRPr="00776E15">
        <w:rPr>
          <w:rFonts w:ascii="Times" w:hAnsi="Times"/>
          <w:b w:val="0"/>
        </w:rPr>
        <w:t>likelihood ratio test corrected for multiple testing with the QVALUE software (</w:t>
      </w:r>
      <w:proofErr w:type="spellStart"/>
      <w:r w:rsidR="00207C58" w:rsidRPr="00776E15">
        <w:rPr>
          <w:rFonts w:ascii="Times" w:hAnsi="Times"/>
          <w:b w:val="0"/>
        </w:rPr>
        <w:t>Storey</w:t>
      </w:r>
      <w:proofErr w:type="spellEnd"/>
      <w:r w:rsidR="00207C58" w:rsidRPr="00776E15">
        <w:rPr>
          <w:rFonts w:ascii="Times" w:hAnsi="Times"/>
          <w:b w:val="0"/>
        </w:rPr>
        <w:t xml:space="preserve"> 2002; </w:t>
      </w:r>
      <w:proofErr w:type="spellStart"/>
      <w:r w:rsidR="00207C58" w:rsidRPr="00776E15">
        <w:rPr>
          <w:rFonts w:ascii="Times" w:hAnsi="Times"/>
          <w:b w:val="0"/>
        </w:rPr>
        <w:t>Storey</w:t>
      </w:r>
      <w:proofErr w:type="spellEnd"/>
      <w:r w:rsidR="00207C58" w:rsidRPr="00776E15">
        <w:rPr>
          <w:rFonts w:ascii="Times" w:hAnsi="Times"/>
          <w:b w:val="0"/>
        </w:rPr>
        <w:t xml:space="preserve"> and </w:t>
      </w:r>
      <w:proofErr w:type="spellStart"/>
      <w:r w:rsidR="00207C58" w:rsidRPr="00776E15">
        <w:rPr>
          <w:rFonts w:ascii="Times" w:hAnsi="Times"/>
          <w:b w:val="0"/>
          <w:color w:val="000000"/>
        </w:rPr>
        <w:t>Tibshirani</w:t>
      </w:r>
      <w:proofErr w:type="spellEnd"/>
      <w:r w:rsidR="00207C58" w:rsidRPr="00776E15">
        <w:rPr>
          <w:rFonts w:ascii="Times" w:hAnsi="Times"/>
          <w:b w:val="0"/>
          <w:color w:val="000000"/>
        </w:rPr>
        <w:t xml:space="preserve"> 2003; </w:t>
      </w:r>
      <w:proofErr w:type="spellStart"/>
      <w:r w:rsidR="00207C58" w:rsidRPr="00776E15">
        <w:rPr>
          <w:rFonts w:ascii="Times" w:hAnsi="Times"/>
          <w:b w:val="0"/>
          <w:color w:val="000000"/>
        </w:rPr>
        <w:t>Storey</w:t>
      </w:r>
      <w:proofErr w:type="spellEnd"/>
      <w:r w:rsidR="00207C58" w:rsidRPr="00776E15">
        <w:rPr>
          <w:rFonts w:ascii="Times" w:hAnsi="Times"/>
          <w:b w:val="0"/>
          <w:color w:val="000000"/>
        </w:rPr>
        <w:t xml:space="preserve"> </w:t>
      </w:r>
      <w:r w:rsidR="00207C58" w:rsidRPr="00776E15">
        <w:rPr>
          <w:rFonts w:ascii="Times" w:hAnsi="Times"/>
          <w:b w:val="0"/>
          <w:i/>
          <w:color w:val="000000"/>
        </w:rPr>
        <w:t xml:space="preserve">et al. </w:t>
      </w:r>
      <w:r w:rsidR="00207C58" w:rsidRPr="00776E15">
        <w:rPr>
          <w:rFonts w:ascii="Times" w:hAnsi="Times"/>
          <w:b w:val="0"/>
          <w:color w:val="000000"/>
        </w:rPr>
        <w:t>2004</w:t>
      </w:r>
      <w:r w:rsidR="00207C58" w:rsidRPr="00776E15">
        <w:rPr>
          <w:rFonts w:ascii="Times" w:hAnsi="Times"/>
          <w:b w:val="0"/>
        </w:rPr>
        <w:t xml:space="preserve">), or using our newly-developed statistical framework involving a </w:t>
      </w:r>
      <w:r w:rsidR="00207C58" w:rsidRPr="00776E15">
        <w:rPr>
          <w:rFonts w:ascii="Times" w:hAnsi="Times"/>
          <w:b w:val="0"/>
          <w:color w:val="000000"/>
        </w:rPr>
        <w:t>Bayesian hierarchical Markov chain Monte Carlo model are shown i</w:t>
      </w:r>
      <w:r w:rsidR="00207C58">
        <w:rPr>
          <w:rFonts w:ascii="Times" w:hAnsi="Times"/>
          <w:b w:val="0"/>
          <w:color w:val="000000"/>
        </w:rPr>
        <w:t xml:space="preserve">n columns 5 and 6, respectively. The mean and standard deviation of the number of genes we identified as exhibiting allele-specific mRNA decay rate across the ten replicates using </w:t>
      </w:r>
      <w:r w:rsidR="00207C58" w:rsidRPr="00FF0D4C">
        <w:rPr>
          <w:rFonts w:ascii="Times" w:hAnsi="Times"/>
          <w:b w:val="0"/>
        </w:rPr>
        <w:t>likelihood ratio test corrected for multiple testing with the QVALUE s</w:t>
      </w:r>
      <w:r w:rsidR="00207C58">
        <w:rPr>
          <w:rFonts w:ascii="Times" w:hAnsi="Times"/>
          <w:b w:val="0"/>
        </w:rPr>
        <w:t xml:space="preserve">oftware </w:t>
      </w:r>
      <w:r w:rsidR="00207C58" w:rsidRPr="00FF0D4C">
        <w:rPr>
          <w:rFonts w:ascii="Times" w:hAnsi="Times"/>
          <w:b w:val="0"/>
        </w:rPr>
        <w:t>(</w:t>
      </w:r>
      <w:proofErr w:type="spellStart"/>
      <w:r w:rsidR="00207C58" w:rsidRPr="00FF0D4C">
        <w:rPr>
          <w:rFonts w:ascii="Times" w:hAnsi="Times"/>
          <w:b w:val="0"/>
        </w:rPr>
        <w:t>Storey</w:t>
      </w:r>
      <w:proofErr w:type="spellEnd"/>
      <w:r w:rsidR="00207C58" w:rsidRPr="00FF0D4C">
        <w:rPr>
          <w:rFonts w:ascii="Times" w:hAnsi="Times"/>
          <w:b w:val="0"/>
        </w:rPr>
        <w:t xml:space="preserve"> 2002; </w:t>
      </w:r>
      <w:proofErr w:type="spellStart"/>
      <w:r w:rsidR="00207C58" w:rsidRPr="00FF0D4C">
        <w:rPr>
          <w:rFonts w:ascii="Times" w:hAnsi="Times"/>
          <w:b w:val="0"/>
        </w:rPr>
        <w:t>Storey</w:t>
      </w:r>
      <w:proofErr w:type="spellEnd"/>
      <w:r w:rsidR="00207C58" w:rsidRPr="00FF0D4C">
        <w:rPr>
          <w:rFonts w:ascii="Times" w:hAnsi="Times"/>
          <w:b w:val="0"/>
        </w:rPr>
        <w:t xml:space="preserve"> and </w:t>
      </w:r>
      <w:proofErr w:type="spellStart"/>
      <w:r w:rsidR="00207C58" w:rsidRPr="00FF0D4C">
        <w:rPr>
          <w:rFonts w:ascii="Times" w:hAnsi="Times"/>
          <w:b w:val="0"/>
          <w:color w:val="000000"/>
        </w:rPr>
        <w:t>Tibshirani</w:t>
      </w:r>
      <w:proofErr w:type="spellEnd"/>
      <w:r w:rsidR="00207C58" w:rsidRPr="00FF0D4C">
        <w:rPr>
          <w:rFonts w:ascii="Times" w:hAnsi="Times"/>
          <w:b w:val="0"/>
          <w:color w:val="000000"/>
        </w:rPr>
        <w:t xml:space="preserve"> 2003; </w:t>
      </w:r>
      <w:proofErr w:type="spellStart"/>
      <w:r w:rsidR="00207C58" w:rsidRPr="00FF0D4C">
        <w:rPr>
          <w:rFonts w:ascii="Times" w:hAnsi="Times"/>
          <w:b w:val="0"/>
          <w:color w:val="000000"/>
        </w:rPr>
        <w:t>Storey</w:t>
      </w:r>
      <w:proofErr w:type="spellEnd"/>
      <w:r w:rsidR="00207C58" w:rsidRPr="00FF0D4C">
        <w:rPr>
          <w:rFonts w:ascii="Times" w:hAnsi="Times"/>
          <w:b w:val="0"/>
          <w:color w:val="000000"/>
        </w:rPr>
        <w:t xml:space="preserve"> </w:t>
      </w:r>
      <w:r w:rsidR="00207C58" w:rsidRPr="00FF0D4C">
        <w:rPr>
          <w:rFonts w:ascii="Times" w:hAnsi="Times"/>
          <w:b w:val="0"/>
          <w:i/>
          <w:color w:val="000000"/>
        </w:rPr>
        <w:t xml:space="preserve">et al. </w:t>
      </w:r>
      <w:r w:rsidR="00207C58" w:rsidRPr="00FF0D4C">
        <w:rPr>
          <w:rFonts w:ascii="Times" w:hAnsi="Times"/>
          <w:b w:val="0"/>
          <w:color w:val="000000"/>
        </w:rPr>
        <w:t>2004</w:t>
      </w:r>
      <w:r w:rsidR="00207C58" w:rsidRPr="00FF0D4C">
        <w:rPr>
          <w:rFonts w:ascii="Times" w:hAnsi="Times"/>
          <w:b w:val="0"/>
        </w:rPr>
        <w:t>)</w:t>
      </w:r>
      <w:r w:rsidR="00207C58">
        <w:rPr>
          <w:rFonts w:ascii="Times" w:hAnsi="Times"/>
          <w:b w:val="0"/>
        </w:rPr>
        <w:t xml:space="preserve">, or using </w:t>
      </w:r>
      <w:r w:rsidR="00207C58" w:rsidRPr="00FF0D4C">
        <w:rPr>
          <w:rFonts w:ascii="Times" w:hAnsi="Times"/>
          <w:b w:val="0"/>
        </w:rPr>
        <w:t xml:space="preserve">our newly-developed statistical framework </w:t>
      </w:r>
      <w:r w:rsidR="00207C58">
        <w:rPr>
          <w:rFonts w:ascii="Times" w:hAnsi="Times"/>
          <w:b w:val="0"/>
        </w:rPr>
        <w:t xml:space="preserve">involving </w:t>
      </w:r>
      <w:r w:rsidR="00207C58" w:rsidRPr="00207C58">
        <w:rPr>
          <w:rFonts w:ascii="Times" w:hAnsi="Times"/>
          <w:b w:val="0"/>
        </w:rPr>
        <w:t xml:space="preserve">a </w:t>
      </w:r>
      <w:r w:rsidR="00207C58" w:rsidRPr="00207C58">
        <w:rPr>
          <w:rFonts w:ascii="Times" w:hAnsi="Times"/>
          <w:b w:val="0"/>
          <w:color w:val="000000"/>
        </w:rPr>
        <w:t>Bayesian hierarchical Markov chain Monte Carlo model</w:t>
      </w:r>
      <w:r w:rsidR="00207C58">
        <w:rPr>
          <w:rFonts w:ascii="Times" w:hAnsi="Times"/>
          <w:b w:val="0"/>
          <w:color w:val="000000"/>
        </w:rPr>
        <w:t xml:space="preserve"> are shown in columns 7 and 8, respectively.</w:t>
      </w:r>
    </w:p>
    <w:p w14:paraId="469590D0" w14:textId="3EFCBF4E" w:rsidR="00207C58" w:rsidRPr="00652920" w:rsidRDefault="00707518" w:rsidP="00E42371">
      <w:pPr>
        <w:pStyle w:val="Refhead"/>
        <w:spacing w:line="480" w:lineRule="auto"/>
        <w:rPr>
          <w:rFonts w:ascii="Times" w:hAnsi="Times"/>
          <w:b w:val="0"/>
        </w:rPr>
      </w:pPr>
      <w:r>
        <w:rPr>
          <w:rFonts w:ascii="Times" w:hAnsi="Times"/>
        </w:rPr>
        <w:t xml:space="preserve">Supplementary Table 2 </w:t>
      </w:r>
      <w:r w:rsidR="00652920">
        <w:rPr>
          <w:rFonts w:ascii="Times" w:hAnsi="Times"/>
        </w:rPr>
        <w:t xml:space="preserve">Genes that exhibit allele-specific mRNA decay and contain a lone single nucleotide variant. </w:t>
      </w:r>
      <w:r w:rsidR="00652920">
        <w:rPr>
          <w:rFonts w:ascii="Times" w:hAnsi="Times"/>
          <w:b w:val="0"/>
        </w:rPr>
        <w:t xml:space="preserve">We identified 13 genes with </w:t>
      </w:r>
      <w:r w:rsidR="00652920" w:rsidRPr="00652920">
        <w:rPr>
          <w:rFonts w:ascii="Times" w:hAnsi="Times"/>
          <w:b w:val="0"/>
        </w:rPr>
        <w:t xml:space="preserve">allele-specific mRNA decay </w:t>
      </w:r>
      <w:r w:rsidR="00652920">
        <w:rPr>
          <w:rFonts w:ascii="Times" w:hAnsi="Times"/>
          <w:b w:val="0"/>
        </w:rPr>
        <w:t>(</w:t>
      </w:r>
      <w:r w:rsidR="00652920" w:rsidRPr="00652920">
        <w:rPr>
          <w:rFonts w:ascii="Times" w:hAnsi="Times"/>
          <w:b w:val="0"/>
        </w:rPr>
        <w:t>ASD</w:t>
      </w:r>
      <w:r w:rsidR="00652920">
        <w:rPr>
          <w:rFonts w:ascii="Times" w:hAnsi="Times"/>
          <w:b w:val="0"/>
        </w:rPr>
        <w:t>)</w:t>
      </w:r>
      <w:r w:rsidR="00652920" w:rsidRPr="00652920">
        <w:rPr>
          <w:rFonts w:ascii="Times" w:hAnsi="Times"/>
          <w:b w:val="0"/>
        </w:rPr>
        <w:t xml:space="preserve"> that possess a single variant between the BY a</w:t>
      </w:r>
      <w:r w:rsidR="00652920">
        <w:rPr>
          <w:rFonts w:ascii="Times" w:hAnsi="Times"/>
          <w:b w:val="0"/>
        </w:rPr>
        <w:t xml:space="preserve">nd RM alleles of the transcript. In the table, column 1 </w:t>
      </w:r>
      <w:r w:rsidR="00F27B6F">
        <w:rPr>
          <w:rFonts w:ascii="Times" w:hAnsi="Times"/>
          <w:b w:val="0"/>
        </w:rPr>
        <w:t>identifie</w:t>
      </w:r>
      <w:r w:rsidR="00652920">
        <w:rPr>
          <w:rFonts w:ascii="Times" w:hAnsi="Times"/>
          <w:b w:val="0"/>
        </w:rPr>
        <w:t>s the gene in which the lone single variant resides, while c</w:t>
      </w:r>
      <w:r w:rsidR="00F27B6F">
        <w:rPr>
          <w:rFonts w:ascii="Times" w:hAnsi="Times"/>
          <w:b w:val="0"/>
        </w:rPr>
        <w:t>olumn 4 provide</w:t>
      </w:r>
      <w:r w:rsidR="00652920">
        <w:rPr>
          <w:rFonts w:ascii="Times" w:hAnsi="Times"/>
          <w:b w:val="0"/>
        </w:rPr>
        <w:t>s the location of the variant i</w:t>
      </w:r>
      <w:r w:rsidR="00F27B6F">
        <w:rPr>
          <w:rFonts w:ascii="Times" w:hAnsi="Times"/>
          <w:b w:val="0"/>
        </w:rPr>
        <w:t>n the BY genome and column 6 provid</w:t>
      </w:r>
      <w:r w:rsidR="00652920">
        <w:rPr>
          <w:rFonts w:ascii="Times" w:hAnsi="Times"/>
          <w:b w:val="0"/>
        </w:rPr>
        <w:t xml:space="preserve">es the location of the variant in the RM genome. </w:t>
      </w:r>
      <w:r w:rsidR="00F27B6F">
        <w:rPr>
          <w:rFonts w:ascii="Times" w:hAnsi="Times"/>
          <w:b w:val="0"/>
        </w:rPr>
        <w:t xml:space="preserve">Column 2 shows the posterior probability of ASD we calculated for the gene from our statistical model (see Methods) and column 3 shows our estimate of the </w:t>
      </w:r>
      <w:r w:rsidR="008E40EF">
        <w:rPr>
          <w:rFonts w:ascii="Times" w:hAnsi="Times"/>
          <w:b w:val="0"/>
        </w:rPr>
        <w:t xml:space="preserve">slope calculated from the linear logistic model for the gene. The exponential of the slope is the </w:t>
      </w:r>
      <w:r w:rsidR="00F27B6F" w:rsidRPr="000F6FF5">
        <w:rPr>
          <w:rFonts w:ascii="Times" w:hAnsi="Times"/>
          <w:b w:val="0"/>
          <w:color w:val="000000"/>
        </w:rPr>
        <w:t>change in the odds of observing an mRNA allele of the BY strain given a one minute increase in time</w:t>
      </w:r>
      <w:r w:rsidR="00F27B6F">
        <w:rPr>
          <w:rFonts w:ascii="Times" w:hAnsi="Times"/>
          <w:b w:val="0"/>
          <w:color w:val="000000"/>
        </w:rPr>
        <w:t xml:space="preserve"> for the gene. Columns 5 and 7 provide the BY and RM alleles of the variant, respectively; column 8 lists the type of change the variant affects in the transcript.</w:t>
      </w:r>
    </w:p>
    <w:p w14:paraId="6F0FFACB" w14:textId="62776892" w:rsidR="008934F8" w:rsidRDefault="00233059" w:rsidP="00233059">
      <w:pPr>
        <w:keepNext/>
        <w:pageBreakBefore/>
        <w:spacing w:line="480" w:lineRule="auto"/>
        <w:rPr>
          <w:rFonts w:ascii="Times" w:hAnsi="Times"/>
          <w:b/>
        </w:rPr>
      </w:pPr>
      <w:r w:rsidRPr="00233059">
        <w:rPr>
          <w:rFonts w:ascii="Times" w:hAnsi="Times"/>
          <w:b/>
        </w:rPr>
        <w:t>References</w:t>
      </w:r>
    </w:p>
    <w:p w14:paraId="5F130202" w14:textId="3232534C" w:rsidR="00BA5B55" w:rsidRPr="00BA5B55" w:rsidRDefault="00BA5B55" w:rsidP="004209D3">
      <w:pPr>
        <w:widowControl w:val="0"/>
        <w:autoSpaceDE w:val="0"/>
        <w:autoSpaceDN w:val="0"/>
        <w:adjustRightInd w:val="0"/>
        <w:ind w:left="720" w:hanging="720"/>
        <w:rPr>
          <w:rFonts w:ascii="Times" w:hAnsi="Times" w:cs="Courier"/>
        </w:rPr>
      </w:pPr>
      <w:r w:rsidRPr="00BA5B55">
        <w:rPr>
          <w:rFonts w:ascii="Times" w:hAnsi="Times" w:cs="Courier"/>
        </w:rPr>
        <w:t xml:space="preserve">Anders S, Huber W. </w:t>
      </w:r>
      <w:r>
        <w:rPr>
          <w:rFonts w:ascii="Times" w:hAnsi="Times" w:cs="Courier"/>
        </w:rPr>
        <w:t xml:space="preserve">2010. </w:t>
      </w:r>
      <w:r w:rsidRPr="00BA5B55">
        <w:rPr>
          <w:rFonts w:ascii="Times" w:hAnsi="Times" w:cs="Courier"/>
        </w:rPr>
        <w:t xml:space="preserve">Differential expression </w:t>
      </w:r>
      <w:proofErr w:type="gramStart"/>
      <w:r w:rsidRPr="00BA5B55">
        <w:rPr>
          <w:rFonts w:ascii="Times" w:hAnsi="Times" w:cs="Courier"/>
        </w:rPr>
        <w:t>analysis for sequence count</w:t>
      </w:r>
      <w:proofErr w:type="gramEnd"/>
      <w:r w:rsidRPr="00BA5B55">
        <w:rPr>
          <w:rFonts w:ascii="Times" w:hAnsi="Times" w:cs="Courier"/>
        </w:rPr>
        <w:t xml:space="preserve"> data.</w:t>
      </w:r>
      <w:r w:rsidR="004209D3">
        <w:rPr>
          <w:rFonts w:ascii="Times" w:hAnsi="Times" w:cs="Courier"/>
        </w:rPr>
        <w:t xml:space="preserve"> </w:t>
      </w:r>
      <w:r w:rsidRPr="00BA5B55">
        <w:rPr>
          <w:rFonts w:ascii="Times" w:hAnsi="Times" w:cs="Courier"/>
          <w:i/>
        </w:rPr>
        <w:t xml:space="preserve">Genome </w:t>
      </w:r>
      <w:proofErr w:type="spellStart"/>
      <w:r w:rsidRPr="00BA5B55">
        <w:rPr>
          <w:rFonts w:ascii="Times" w:hAnsi="Times" w:cs="Courier"/>
          <w:i/>
        </w:rPr>
        <w:t>Biol</w:t>
      </w:r>
      <w:proofErr w:type="spellEnd"/>
      <w:r w:rsidRPr="00BA5B55">
        <w:rPr>
          <w:rFonts w:ascii="Times" w:hAnsi="Times" w:cs="Courier"/>
        </w:rPr>
        <w:t xml:space="preserve"> </w:t>
      </w:r>
      <w:r w:rsidRPr="00BA5B55">
        <w:rPr>
          <w:rFonts w:ascii="Times" w:hAnsi="Times" w:cs="Courier"/>
          <w:b/>
        </w:rPr>
        <w:t>11:</w:t>
      </w:r>
      <w:r>
        <w:rPr>
          <w:rFonts w:ascii="Times" w:hAnsi="Times" w:cs="Courier"/>
        </w:rPr>
        <w:t xml:space="preserve"> R106. DOI</w:t>
      </w:r>
      <w:r w:rsidRPr="00BA5B55">
        <w:rPr>
          <w:rFonts w:ascii="Times" w:hAnsi="Times" w:cs="Courier"/>
        </w:rPr>
        <w:t>: 10.1186/gb-2010-11-10-r106.</w:t>
      </w:r>
      <w:r w:rsidRPr="00BA5B55">
        <w:rPr>
          <w:rFonts w:ascii="Times" w:hAnsi="Times" w:cs="Courier"/>
        </w:rPr>
        <w:t xml:space="preserve"> </w:t>
      </w:r>
    </w:p>
    <w:p w14:paraId="51167774" w14:textId="7740E1E9" w:rsidR="00AD4557" w:rsidRPr="00BA5B55" w:rsidRDefault="00AD4557" w:rsidP="004209D3">
      <w:pPr>
        <w:widowControl w:val="0"/>
        <w:autoSpaceDE w:val="0"/>
        <w:autoSpaceDN w:val="0"/>
        <w:adjustRightInd w:val="0"/>
        <w:ind w:left="720" w:hanging="720"/>
        <w:rPr>
          <w:rFonts w:ascii="Times" w:hAnsi="Times" w:cs="Courier"/>
        </w:rPr>
      </w:pPr>
      <w:proofErr w:type="spellStart"/>
      <w:r w:rsidRPr="00BA5B55">
        <w:rPr>
          <w:rFonts w:ascii="Times" w:hAnsi="Times" w:cs="Courier"/>
        </w:rPr>
        <w:t>Marioni</w:t>
      </w:r>
      <w:proofErr w:type="spellEnd"/>
      <w:r w:rsidRPr="00BA5B55">
        <w:rPr>
          <w:rFonts w:ascii="Times" w:hAnsi="Times" w:cs="Courier"/>
        </w:rPr>
        <w:t xml:space="preserve"> JC, Mason CE, Mane SM, Stephens M, </w:t>
      </w:r>
      <w:proofErr w:type="spellStart"/>
      <w:r w:rsidRPr="00BA5B55">
        <w:rPr>
          <w:rFonts w:ascii="Times" w:hAnsi="Times" w:cs="Courier"/>
        </w:rPr>
        <w:t>Gilad</w:t>
      </w:r>
      <w:proofErr w:type="spellEnd"/>
      <w:r w:rsidRPr="00BA5B55">
        <w:rPr>
          <w:rFonts w:ascii="Times" w:hAnsi="Times" w:cs="Courier"/>
        </w:rPr>
        <w:t xml:space="preserve"> Y. 2008. RNA-</w:t>
      </w:r>
      <w:proofErr w:type="spellStart"/>
      <w:r w:rsidRPr="00BA5B55">
        <w:rPr>
          <w:rFonts w:ascii="Times" w:hAnsi="Times" w:cs="Courier"/>
        </w:rPr>
        <w:t>seq</w:t>
      </w:r>
      <w:proofErr w:type="spellEnd"/>
      <w:r w:rsidRPr="00BA5B55">
        <w:rPr>
          <w:rFonts w:ascii="Times" w:hAnsi="Times" w:cs="Courier"/>
        </w:rPr>
        <w:t xml:space="preserve">: an assessment of technical reproducibility and comparison with gene expression arrays. </w:t>
      </w:r>
      <w:r w:rsidRPr="00BA5B55">
        <w:rPr>
          <w:rFonts w:ascii="Times" w:hAnsi="Times" w:cs="Courier"/>
          <w:i/>
        </w:rPr>
        <w:t>Genome Res</w:t>
      </w:r>
      <w:r w:rsidR="00D7581F" w:rsidRPr="00BA5B55">
        <w:rPr>
          <w:rFonts w:ascii="Times" w:hAnsi="Times" w:cs="Courier"/>
        </w:rPr>
        <w:t xml:space="preserve"> </w:t>
      </w:r>
      <w:r w:rsidR="00D7581F" w:rsidRPr="00BA5B55">
        <w:rPr>
          <w:rFonts w:ascii="Times" w:hAnsi="Times" w:cs="Courier"/>
          <w:b/>
        </w:rPr>
        <w:t>18</w:t>
      </w:r>
      <w:r w:rsidRPr="00BA5B55">
        <w:rPr>
          <w:rFonts w:ascii="Times" w:hAnsi="Times" w:cs="Courier"/>
          <w:b/>
        </w:rPr>
        <w:t>:</w:t>
      </w:r>
      <w:r w:rsidR="00D7581F" w:rsidRPr="00BA5B55">
        <w:rPr>
          <w:rFonts w:ascii="Times" w:hAnsi="Times" w:cs="Courier"/>
        </w:rPr>
        <w:t xml:space="preserve"> </w:t>
      </w:r>
      <w:r w:rsidRPr="00BA5B55">
        <w:rPr>
          <w:rFonts w:ascii="Times" w:hAnsi="Times" w:cs="Courier"/>
        </w:rPr>
        <w:t>1509-17.</w:t>
      </w:r>
    </w:p>
    <w:p w14:paraId="36AF3CA0" w14:textId="5CBCC676" w:rsidR="00AD4557" w:rsidRPr="00BA5B55" w:rsidRDefault="00233059" w:rsidP="00BA5B55">
      <w:pPr>
        <w:keepNext/>
        <w:ind w:left="720" w:hanging="720"/>
        <w:rPr>
          <w:rFonts w:ascii="Times" w:hAnsi="Times" w:cs="Times"/>
        </w:rPr>
      </w:pPr>
      <w:proofErr w:type="spellStart"/>
      <w:r w:rsidRPr="00BA5B55">
        <w:rPr>
          <w:rFonts w:ascii="Times" w:hAnsi="Times" w:cs="Arial"/>
        </w:rPr>
        <w:t>McCullagh</w:t>
      </w:r>
      <w:proofErr w:type="spellEnd"/>
      <w:r w:rsidRPr="00BA5B55">
        <w:rPr>
          <w:rFonts w:ascii="Times" w:hAnsi="Times" w:cs="Arial"/>
        </w:rPr>
        <w:t xml:space="preserve"> P, </w:t>
      </w:r>
      <w:proofErr w:type="spellStart"/>
      <w:r w:rsidRPr="00BA5B55">
        <w:rPr>
          <w:rFonts w:ascii="Times" w:hAnsi="Times" w:cs="Arial"/>
        </w:rPr>
        <w:t>Nelder</w:t>
      </w:r>
      <w:proofErr w:type="spellEnd"/>
      <w:r w:rsidRPr="00BA5B55">
        <w:rPr>
          <w:rFonts w:ascii="Times" w:hAnsi="Times" w:cs="Arial"/>
        </w:rPr>
        <w:t xml:space="preserve"> JA. 1989. </w:t>
      </w:r>
      <w:r w:rsidRPr="00BA5B55">
        <w:rPr>
          <w:rFonts w:ascii="Times" w:hAnsi="Times" w:cs="Arial"/>
          <w:i/>
        </w:rPr>
        <w:t xml:space="preserve">Generalized Linear Models, </w:t>
      </w:r>
      <w:r w:rsidRPr="00BA5B55">
        <w:rPr>
          <w:rFonts w:ascii="Times" w:hAnsi="Times" w:cs="Arial"/>
        </w:rPr>
        <w:t>2</w:t>
      </w:r>
      <w:r w:rsidRPr="00BA5B55">
        <w:rPr>
          <w:rFonts w:ascii="Times" w:hAnsi="Times" w:cs="Arial"/>
          <w:vertAlign w:val="superscript"/>
        </w:rPr>
        <w:t>nd</w:t>
      </w:r>
      <w:r w:rsidRPr="00BA5B55">
        <w:rPr>
          <w:rFonts w:ascii="Times" w:hAnsi="Times" w:cs="Arial"/>
        </w:rPr>
        <w:t xml:space="preserve"> ed. Chapman and Hall/CRC Press, London</w:t>
      </w:r>
      <w:r w:rsidRPr="00BA5B55">
        <w:rPr>
          <w:rFonts w:ascii="Times" w:hAnsi="Times" w:cs="Times"/>
        </w:rPr>
        <w:t>.</w:t>
      </w:r>
    </w:p>
    <w:p w14:paraId="34F960E6" w14:textId="77777777" w:rsidR="00233059" w:rsidRPr="00BA5B55" w:rsidRDefault="00233059" w:rsidP="00BA5B55">
      <w:pPr>
        <w:pStyle w:val="ListParagraph"/>
        <w:ind w:hanging="720"/>
        <w:rPr>
          <w:rFonts w:ascii="Times" w:hAnsi="Times" w:cs="Courier"/>
        </w:rPr>
      </w:pPr>
      <w:proofErr w:type="spellStart"/>
      <w:r w:rsidRPr="00BA5B55">
        <w:rPr>
          <w:rFonts w:ascii="Times" w:hAnsi="Times" w:cs="Times New Roman"/>
        </w:rPr>
        <w:t>Storey</w:t>
      </w:r>
      <w:proofErr w:type="spellEnd"/>
      <w:r w:rsidRPr="00BA5B55">
        <w:rPr>
          <w:rFonts w:ascii="Times" w:hAnsi="Times" w:cs="Times New Roman"/>
        </w:rPr>
        <w:t xml:space="preserve"> JD. 2002. A direct approach to false discovery rates. </w:t>
      </w:r>
      <w:r w:rsidRPr="00BA5B55">
        <w:rPr>
          <w:rFonts w:ascii="Times" w:hAnsi="Times" w:cs="Times New Roman"/>
          <w:i/>
          <w:iCs/>
        </w:rPr>
        <w:t>Journal of the Royal Statistical Society, Series B</w:t>
      </w:r>
      <w:r w:rsidRPr="00BA5B55">
        <w:rPr>
          <w:rFonts w:ascii="Times" w:hAnsi="Times" w:cs="Times New Roman"/>
        </w:rPr>
        <w:t xml:space="preserve"> </w:t>
      </w:r>
      <w:r w:rsidRPr="00BA5B55">
        <w:rPr>
          <w:rFonts w:ascii="Times" w:hAnsi="Times" w:cs="Times New Roman"/>
          <w:b/>
          <w:bCs/>
        </w:rPr>
        <w:t>64</w:t>
      </w:r>
      <w:r w:rsidRPr="00BA5B55">
        <w:rPr>
          <w:rFonts w:ascii="Times" w:hAnsi="Times" w:cs="Times New Roman"/>
          <w:b/>
        </w:rPr>
        <w:t>:</w:t>
      </w:r>
      <w:r w:rsidRPr="00BA5B55">
        <w:rPr>
          <w:rFonts w:ascii="Times" w:hAnsi="Times" w:cs="Times New Roman"/>
        </w:rPr>
        <w:t xml:space="preserve"> 479-98.</w:t>
      </w:r>
      <w:bookmarkStart w:id="0" w:name="_GoBack"/>
      <w:bookmarkEnd w:id="0"/>
    </w:p>
    <w:p w14:paraId="5E072F4B" w14:textId="77777777" w:rsidR="00233059" w:rsidRPr="005A3B41" w:rsidRDefault="00233059" w:rsidP="00BA5B55">
      <w:pPr>
        <w:pStyle w:val="ListParagraph"/>
        <w:ind w:hanging="720"/>
        <w:rPr>
          <w:rFonts w:ascii="Times" w:hAnsi="Times" w:cs="Courier"/>
        </w:rPr>
      </w:pPr>
      <w:proofErr w:type="spellStart"/>
      <w:proofErr w:type="gramStart"/>
      <w:r w:rsidRPr="00BA5B55">
        <w:rPr>
          <w:rFonts w:ascii="Times" w:hAnsi="Times" w:cs="Times New Roman"/>
        </w:rPr>
        <w:t>Storey</w:t>
      </w:r>
      <w:proofErr w:type="spellEnd"/>
      <w:r w:rsidRPr="00BA5B55">
        <w:rPr>
          <w:rFonts w:ascii="Times" w:hAnsi="Times" w:cs="Times New Roman"/>
        </w:rPr>
        <w:t xml:space="preserve"> JD and </w:t>
      </w:r>
      <w:proofErr w:type="spellStart"/>
      <w:r w:rsidRPr="00BA5B55">
        <w:rPr>
          <w:rFonts w:ascii="Times" w:hAnsi="Times" w:cs="Times New Roman"/>
        </w:rPr>
        <w:t>Tibshirani</w:t>
      </w:r>
      <w:proofErr w:type="spellEnd"/>
      <w:r w:rsidRPr="00BA5B55">
        <w:rPr>
          <w:rFonts w:ascii="Times" w:hAnsi="Times" w:cs="Times New Roman"/>
        </w:rPr>
        <w:t xml:space="preserve"> R. 2003.</w:t>
      </w:r>
      <w:proofErr w:type="gramEnd"/>
      <w:r w:rsidRPr="00BA5B55">
        <w:rPr>
          <w:rFonts w:ascii="Times" w:hAnsi="Times" w:cs="Times New Roman"/>
        </w:rPr>
        <w:t xml:space="preserve"> </w:t>
      </w:r>
      <w:proofErr w:type="gramStart"/>
      <w:r w:rsidRPr="00BA5B55">
        <w:rPr>
          <w:rFonts w:ascii="Times" w:hAnsi="Times" w:cs="Times New Roman"/>
        </w:rPr>
        <w:t>Statistical significance for genome-wide experiments.</w:t>
      </w:r>
      <w:proofErr w:type="gramEnd"/>
      <w:r w:rsidRPr="00BA5B55">
        <w:rPr>
          <w:rFonts w:ascii="Times" w:hAnsi="Times" w:cs="Times New Roman"/>
        </w:rPr>
        <w:t xml:space="preserve"> </w:t>
      </w:r>
      <w:proofErr w:type="spellStart"/>
      <w:r w:rsidRPr="00BA5B55">
        <w:rPr>
          <w:rFonts w:ascii="Times" w:hAnsi="Times" w:cs="Times New Roman"/>
          <w:i/>
          <w:iCs/>
        </w:rPr>
        <w:t>Proc</w:t>
      </w:r>
      <w:proofErr w:type="spellEnd"/>
      <w:r w:rsidRPr="00BA5B55">
        <w:rPr>
          <w:rFonts w:ascii="Times" w:hAnsi="Times" w:cs="Times New Roman"/>
          <w:i/>
          <w:iCs/>
        </w:rPr>
        <w:t xml:space="preserve"> </w:t>
      </w:r>
      <w:proofErr w:type="spellStart"/>
      <w:r w:rsidRPr="00BA5B55">
        <w:rPr>
          <w:rFonts w:ascii="Times" w:hAnsi="Times" w:cs="Times New Roman"/>
          <w:i/>
          <w:iCs/>
        </w:rPr>
        <w:t>Natl</w:t>
      </w:r>
      <w:proofErr w:type="spellEnd"/>
      <w:r w:rsidRPr="00BA5B55">
        <w:rPr>
          <w:rFonts w:ascii="Times" w:hAnsi="Times" w:cs="Times New Roman"/>
          <w:i/>
          <w:iCs/>
        </w:rPr>
        <w:t xml:space="preserve"> </w:t>
      </w:r>
      <w:proofErr w:type="spellStart"/>
      <w:r w:rsidRPr="00BA5B55">
        <w:rPr>
          <w:rFonts w:ascii="Times" w:hAnsi="Times" w:cs="Times New Roman"/>
          <w:i/>
          <w:iCs/>
        </w:rPr>
        <w:t>Acad</w:t>
      </w:r>
      <w:proofErr w:type="spellEnd"/>
      <w:r w:rsidRPr="00BA5B55">
        <w:rPr>
          <w:rFonts w:ascii="Times" w:hAnsi="Times" w:cs="Times New Roman"/>
          <w:i/>
          <w:iCs/>
        </w:rPr>
        <w:t xml:space="preserve"> </w:t>
      </w:r>
      <w:proofErr w:type="spellStart"/>
      <w:r w:rsidRPr="00BA5B55">
        <w:rPr>
          <w:rFonts w:ascii="Times" w:hAnsi="Times" w:cs="Times New Roman"/>
          <w:i/>
          <w:iCs/>
        </w:rPr>
        <w:t>Sci</w:t>
      </w:r>
      <w:proofErr w:type="spellEnd"/>
      <w:r w:rsidRPr="00BA5B55">
        <w:rPr>
          <w:rFonts w:ascii="Times" w:hAnsi="Times" w:cs="Times New Roman"/>
          <w:i/>
          <w:iCs/>
        </w:rPr>
        <w:t xml:space="preserve"> USA</w:t>
      </w:r>
      <w:r w:rsidRPr="00BA5B55">
        <w:rPr>
          <w:rFonts w:ascii="Times" w:hAnsi="Times" w:cs="Times New Roman"/>
        </w:rPr>
        <w:t xml:space="preserve"> </w:t>
      </w:r>
      <w:r w:rsidRPr="00BA5B55">
        <w:rPr>
          <w:rFonts w:ascii="Times" w:hAnsi="Times" w:cs="Times New Roman"/>
          <w:b/>
          <w:bCs/>
        </w:rPr>
        <w:t>100</w:t>
      </w:r>
      <w:r w:rsidRPr="00BA5B55">
        <w:rPr>
          <w:rFonts w:ascii="Times" w:hAnsi="Times" w:cs="Times New Roman"/>
          <w:b/>
        </w:rPr>
        <w:t>:</w:t>
      </w:r>
      <w:r w:rsidRPr="00BA5B55">
        <w:rPr>
          <w:rFonts w:ascii="Times" w:hAnsi="Times" w:cs="Times New Roman"/>
        </w:rPr>
        <w:t xml:space="preserve"> 9440</w:t>
      </w:r>
      <w:r w:rsidRPr="005A3B41">
        <w:rPr>
          <w:rFonts w:ascii="Times" w:hAnsi="Times" w:cs="Times New Roman"/>
        </w:rPr>
        <w:t>-5.</w:t>
      </w:r>
    </w:p>
    <w:p w14:paraId="54AE44FC" w14:textId="77777777" w:rsidR="00233059" w:rsidRPr="005A3B41" w:rsidRDefault="00233059" w:rsidP="00233059">
      <w:pPr>
        <w:pStyle w:val="ListParagraph"/>
        <w:ind w:hanging="720"/>
        <w:rPr>
          <w:rFonts w:ascii="Times" w:hAnsi="Times" w:cs="Courier"/>
        </w:rPr>
      </w:pPr>
      <w:proofErr w:type="spellStart"/>
      <w:proofErr w:type="gramStart"/>
      <w:r w:rsidRPr="005A3B41">
        <w:rPr>
          <w:rFonts w:ascii="Times" w:hAnsi="Times" w:cs="Times New Roman"/>
          <w:color w:val="000000"/>
        </w:rPr>
        <w:t>Storey</w:t>
      </w:r>
      <w:proofErr w:type="spellEnd"/>
      <w:r w:rsidRPr="005A3B41">
        <w:rPr>
          <w:rFonts w:ascii="Times" w:hAnsi="Times" w:cs="Times New Roman"/>
          <w:color w:val="000000"/>
        </w:rPr>
        <w:t xml:space="preserve"> JD, Taylor JE, and </w:t>
      </w:r>
      <w:proofErr w:type="spellStart"/>
      <w:r w:rsidRPr="005A3B41">
        <w:rPr>
          <w:rFonts w:ascii="Times" w:hAnsi="Times" w:cs="Times New Roman"/>
          <w:color w:val="000000"/>
        </w:rPr>
        <w:t>Siegmund</w:t>
      </w:r>
      <w:proofErr w:type="spellEnd"/>
      <w:r w:rsidRPr="005A3B41">
        <w:rPr>
          <w:rFonts w:ascii="Times" w:hAnsi="Times" w:cs="Times New Roman"/>
          <w:color w:val="000000"/>
        </w:rPr>
        <w:t xml:space="preserve"> D. 2004.</w:t>
      </w:r>
      <w:proofErr w:type="gramEnd"/>
      <w:r w:rsidRPr="005A3B41">
        <w:rPr>
          <w:rFonts w:ascii="Times" w:hAnsi="Times" w:cs="Times New Roman"/>
          <w:color w:val="000000"/>
        </w:rPr>
        <w:t xml:space="preserve"> Strong control, conservative point estimation, and simultaneous conservative consistency of false discovery rates: A unified approach. </w:t>
      </w:r>
      <w:r w:rsidRPr="005A3B41">
        <w:rPr>
          <w:rFonts w:ascii="Times" w:hAnsi="Times" w:cs="Times New Roman"/>
          <w:i/>
          <w:iCs/>
          <w:color w:val="000000"/>
        </w:rPr>
        <w:t>Journal of the Royal Statistical Society, Series B</w:t>
      </w:r>
      <w:r w:rsidRPr="005A3B41">
        <w:rPr>
          <w:rFonts w:ascii="Times" w:hAnsi="Times" w:cs="Times New Roman"/>
          <w:color w:val="000000"/>
        </w:rPr>
        <w:t xml:space="preserve"> </w:t>
      </w:r>
      <w:r w:rsidRPr="005A3B41">
        <w:rPr>
          <w:rFonts w:ascii="Times" w:hAnsi="Times" w:cs="Times New Roman"/>
          <w:b/>
          <w:bCs/>
          <w:color w:val="000000"/>
        </w:rPr>
        <w:t>66</w:t>
      </w:r>
      <w:r w:rsidRPr="005A3B41">
        <w:rPr>
          <w:rFonts w:ascii="Times" w:hAnsi="Times" w:cs="Times New Roman"/>
          <w:b/>
          <w:color w:val="000000"/>
        </w:rPr>
        <w:t>:</w:t>
      </w:r>
      <w:r w:rsidRPr="005A3B41">
        <w:rPr>
          <w:rFonts w:ascii="Times" w:hAnsi="Times" w:cs="Times New Roman"/>
          <w:color w:val="000000"/>
        </w:rPr>
        <w:t xml:space="preserve"> 187-205.</w:t>
      </w:r>
    </w:p>
    <w:p w14:paraId="3C99513D" w14:textId="77777777" w:rsidR="00233059" w:rsidRPr="005A3B41" w:rsidRDefault="00233059" w:rsidP="00233059">
      <w:pPr>
        <w:pStyle w:val="ListParagraph"/>
        <w:ind w:hanging="720"/>
        <w:rPr>
          <w:rFonts w:ascii="Times" w:hAnsi="Times" w:cs="Courier"/>
        </w:rPr>
      </w:pPr>
      <w:proofErr w:type="spellStart"/>
      <w:proofErr w:type="gramStart"/>
      <w:r w:rsidRPr="005A3B41">
        <w:rPr>
          <w:rFonts w:ascii="Times" w:hAnsi="Times" w:cs="Courier"/>
        </w:rPr>
        <w:t>Tirosh</w:t>
      </w:r>
      <w:proofErr w:type="spellEnd"/>
      <w:r w:rsidRPr="005A3B41">
        <w:rPr>
          <w:rFonts w:ascii="Times" w:hAnsi="Times" w:cs="Courier"/>
        </w:rPr>
        <w:t xml:space="preserve"> I, </w:t>
      </w:r>
      <w:proofErr w:type="spellStart"/>
      <w:r w:rsidRPr="005A3B41">
        <w:rPr>
          <w:rFonts w:ascii="Times" w:hAnsi="Times" w:cs="Courier"/>
        </w:rPr>
        <w:t>Reikhav</w:t>
      </w:r>
      <w:proofErr w:type="spellEnd"/>
      <w:r w:rsidRPr="005A3B41">
        <w:rPr>
          <w:rFonts w:ascii="Times" w:hAnsi="Times" w:cs="Courier"/>
        </w:rPr>
        <w:t xml:space="preserve"> S, Levy AA, </w:t>
      </w:r>
      <w:proofErr w:type="spellStart"/>
      <w:r w:rsidRPr="005A3B41">
        <w:rPr>
          <w:rFonts w:ascii="Times" w:hAnsi="Times" w:cs="Courier"/>
        </w:rPr>
        <w:t>Barkai</w:t>
      </w:r>
      <w:proofErr w:type="spellEnd"/>
      <w:r w:rsidRPr="005A3B41">
        <w:rPr>
          <w:rFonts w:ascii="Times" w:hAnsi="Times" w:cs="Courier"/>
        </w:rPr>
        <w:t xml:space="preserve"> N. 2009.</w:t>
      </w:r>
      <w:proofErr w:type="gramEnd"/>
      <w:r w:rsidRPr="005A3B41">
        <w:rPr>
          <w:rFonts w:ascii="Times" w:hAnsi="Times" w:cs="Courier"/>
        </w:rPr>
        <w:t xml:space="preserve"> A yeast hybrid provides insight into the evolution of gene expression regulation. </w:t>
      </w:r>
      <w:proofErr w:type="gramStart"/>
      <w:r w:rsidRPr="005A3B41">
        <w:rPr>
          <w:rFonts w:ascii="Times" w:hAnsi="Times" w:cs="Courier"/>
          <w:i/>
        </w:rPr>
        <w:t xml:space="preserve">Science </w:t>
      </w:r>
      <w:r w:rsidRPr="005A3B41">
        <w:rPr>
          <w:rFonts w:ascii="Times" w:hAnsi="Times" w:cs="Courier"/>
          <w:b/>
        </w:rPr>
        <w:t>324:</w:t>
      </w:r>
      <w:r w:rsidRPr="005A3B41">
        <w:rPr>
          <w:rFonts w:ascii="Times" w:hAnsi="Times" w:cs="Courier"/>
        </w:rPr>
        <w:t xml:space="preserve"> 659-62.</w:t>
      </w:r>
      <w:proofErr w:type="gramEnd"/>
    </w:p>
    <w:p w14:paraId="31696FF9" w14:textId="77777777" w:rsidR="00233059" w:rsidRPr="00233059" w:rsidRDefault="00233059" w:rsidP="00233059">
      <w:pPr>
        <w:keepNext/>
        <w:ind w:left="720" w:hanging="720"/>
        <w:rPr>
          <w:rFonts w:ascii="Times" w:hAnsi="Times"/>
          <w:b/>
        </w:rPr>
      </w:pPr>
    </w:p>
    <w:sectPr w:rsidR="00233059" w:rsidRPr="00233059" w:rsidSect="008934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STIXGeneral-Italic">
    <w:panose1 w:val="00000000000000000000"/>
    <w:charset w:val="00"/>
    <w:family w:val="auto"/>
    <w:pitch w:val="variable"/>
    <w:sig w:usb0="A00002BF" w:usb1="42000D4E" w:usb2="02000000" w:usb3="00000000" w:csb0="8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2C0"/>
    <w:rsid w:val="00000711"/>
    <w:rsid w:val="000252C0"/>
    <w:rsid w:val="000311E3"/>
    <w:rsid w:val="00033671"/>
    <w:rsid w:val="00074087"/>
    <w:rsid w:val="000D124F"/>
    <w:rsid w:val="00103066"/>
    <w:rsid w:val="001133F5"/>
    <w:rsid w:val="00135E88"/>
    <w:rsid w:val="00144A6F"/>
    <w:rsid w:val="00150649"/>
    <w:rsid w:val="001E5F54"/>
    <w:rsid w:val="00207C58"/>
    <w:rsid w:val="00214125"/>
    <w:rsid w:val="00233059"/>
    <w:rsid w:val="002F6046"/>
    <w:rsid w:val="00306563"/>
    <w:rsid w:val="003320E1"/>
    <w:rsid w:val="00374E30"/>
    <w:rsid w:val="00392EDE"/>
    <w:rsid w:val="004209D3"/>
    <w:rsid w:val="0042195A"/>
    <w:rsid w:val="00481EBB"/>
    <w:rsid w:val="005602A0"/>
    <w:rsid w:val="0057798E"/>
    <w:rsid w:val="00606E68"/>
    <w:rsid w:val="00652920"/>
    <w:rsid w:val="006708E5"/>
    <w:rsid w:val="00704EC0"/>
    <w:rsid w:val="00707518"/>
    <w:rsid w:val="0073416F"/>
    <w:rsid w:val="00762A81"/>
    <w:rsid w:val="00776E15"/>
    <w:rsid w:val="007D5D84"/>
    <w:rsid w:val="007E0E4A"/>
    <w:rsid w:val="007F6212"/>
    <w:rsid w:val="00812F70"/>
    <w:rsid w:val="00873925"/>
    <w:rsid w:val="008934F8"/>
    <w:rsid w:val="008942DC"/>
    <w:rsid w:val="008D6DD1"/>
    <w:rsid w:val="008D721D"/>
    <w:rsid w:val="008E40EF"/>
    <w:rsid w:val="009322FC"/>
    <w:rsid w:val="00933504"/>
    <w:rsid w:val="009D000D"/>
    <w:rsid w:val="009E239D"/>
    <w:rsid w:val="00A46753"/>
    <w:rsid w:val="00AD4557"/>
    <w:rsid w:val="00B04506"/>
    <w:rsid w:val="00B43E1C"/>
    <w:rsid w:val="00B92318"/>
    <w:rsid w:val="00BA5B55"/>
    <w:rsid w:val="00BD5D7D"/>
    <w:rsid w:val="00BE5807"/>
    <w:rsid w:val="00C2768A"/>
    <w:rsid w:val="00C32373"/>
    <w:rsid w:val="00C43E52"/>
    <w:rsid w:val="00CB15A9"/>
    <w:rsid w:val="00CD2268"/>
    <w:rsid w:val="00CD3973"/>
    <w:rsid w:val="00D06BEE"/>
    <w:rsid w:val="00D35959"/>
    <w:rsid w:val="00D6102E"/>
    <w:rsid w:val="00D7581F"/>
    <w:rsid w:val="00DB56D8"/>
    <w:rsid w:val="00E23072"/>
    <w:rsid w:val="00E42371"/>
    <w:rsid w:val="00E82ED7"/>
    <w:rsid w:val="00EC6889"/>
    <w:rsid w:val="00EE35FA"/>
    <w:rsid w:val="00F27B6F"/>
    <w:rsid w:val="00F53D6E"/>
    <w:rsid w:val="00F5596F"/>
    <w:rsid w:val="00F75F03"/>
    <w:rsid w:val="00F76CDF"/>
    <w:rsid w:val="00F964F3"/>
    <w:rsid w:val="00FC072D"/>
    <w:rsid w:val="00FC6963"/>
    <w:rsid w:val="00FF0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1C45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2C0"/>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head">
    <w:name w:val="Ref head"/>
    <w:basedOn w:val="Normal"/>
    <w:rsid w:val="000252C0"/>
    <w:pPr>
      <w:keepNext/>
      <w:spacing w:before="120" w:after="120"/>
      <w:outlineLvl w:val="0"/>
    </w:pPr>
    <w:rPr>
      <w:b/>
      <w:bCs/>
      <w:kern w:val="28"/>
    </w:rPr>
  </w:style>
  <w:style w:type="paragraph" w:styleId="BalloonText">
    <w:name w:val="Balloon Text"/>
    <w:basedOn w:val="Normal"/>
    <w:link w:val="BalloonTextChar"/>
    <w:uiPriority w:val="99"/>
    <w:semiHidden/>
    <w:unhideWhenUsed/>
    <w:rsid w:val="000252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52C0"/>
    <w:rPr>
      <w:rFonts w:ascii="Lucida Grande" w:hAnsi="Lucida Grande" w:cs="Lucida Grande"/>
      <w:sz w:val="18"/>
      <w:szCs w:val="18"/>
    </w:rPr>
  </w:style>
  <w:style w:type="character" w:styleId="CommentReference">
    <w:name w:val="annotation reference"/>
    <w:basedOn w:val="DefaultParagraphFont"/>
    <w:uiPriority w:val="99"/>
    <w:semiHidden/>
    <w:unhideWhenUsed/>
    <w:rsid w:val="00B92318"/>
    <w:rPr>
      <w:sz w:val="18"/>
      <w:szCs w:val="18"/>
    </w:rPr>
  </w:style>
  <w:style w:type="paragraph" w:styleId="CommentText">
    <w:name w:val="annotation text"/>
    <w:basedOn w:val="Normal"/>
    <w:link w:val="CommentTextChar"/>
    <w:uiPriority w:val="99"/>
    <w:semiHidden/>
    <w:unhideWhenUsed/>
    <w:rsid w:val="00B92318"/>
  </w:style>
  <w:style w:type="character" w:customStyle="1" w:styleId="CommentTextChar">
    <w:name w:val="Comment Text Char"/>
    <w:basedOn w:val="DefaultParagraphFont"/>
    <w:link w:val="CommentText"/>
    <w:uiPriority w:val="99"/>
    <w:semiHidden/>
    <w:rsid w:val="00B92318"/>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B92318"/>
    <w:rPr>
      <w:b/>
      <w:bCs/>
      <w:sz w:val="20"/>
      <w:szCs w:val="20"/>
    </w:rPr>
  </w:style>
  <w:style w:type="character" w:customStyle="1" w:styleId="CommentSubjectChar">
    <w:name w:val="Comment Subject Char"/>
    <w:basedOn w:val="CommentTextChar"/>
    <w:link w:val="CommentSubject"/>
    <w:uiPriority w:val="99"/>
    <w:semiHidden/>
    <w:rsid w:val="00B92318"/>
    <w:rPr>
      <w:rFonts w:ascii="Times New Roman" w:hAnsi="Times New Roman" w:cs="Times New Roman"/>
      <w:b/>
      <w:bCs/>
      <w:sz w:val="20"/>
      <w:szCs w:val="20"/>
    </w:rPr>
  </w:style>
  <w:style w:type="character" w:styleId="PlaceholderText">
    <w:name w:val="Placeholder Text"/>
    <w:basedOn w:val="DefaultParagraphFont"/>
    <w:uiPriority w:val="99"/>
    <w:semiHidden/>
    <w:rsid w:val="0057798E"/>
    <w:rPr>
      <w:color w:val="808080"/>
    </w:rPr>
  </w:style>
  <w:style w:type="paragraph" w:styleId="ListParagraph">
    <w:name w:val="List Paragraph"/>
    <w:basedOn w:val="Normal"/>
    <w:uiPriority w:val="34"/>
    <w:qFormat/>
    <w:rsid w:val="00374E30"/>
    <w:pPr>
      <w:ind w:left="720"/>
      <w:contextualSpacing/>
    </w:pPr>
    <w:rPr>
      <w:rFonts w:asciiTheme="minorHAnsi" w:hAnsiTheme="minorHAnsi" w:cstheme="minorBid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2C0"/>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head">
    <w:name w:val="Ref head"/>
    <w:basedOn w:val="Normal"/>
    <w:rsid w:val="000252C0"/>
    <w:pPr>
      <w:keepNext/>
      <w:spacing w:before="120" w:after="120"/>
      <w:outlineLvl w:val="0"/>
    </w:pPr>
    <w:rPr>
      <w:b/>
      <w:bCs/>
      <w:kern w:val="28"/>
    </w:rPr>
  </w:style>
  <w:style w:type="paragraph" w:styleId="BalloonText">
    <w:name w:val="Balloon Text"/>
    <w:basedOn w:val="Normal"/>
    <w:link w:val="BalloonTextChar"/>
    <w:uiPriority w:val="99"/>
    <w:semiHidden/>
    <w:unhideWhenUsed/>
    <w:rsid w:val="000252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52C0"/>
    <w:rPr>
      <w:rFonts w:ascii="Lucida Grande" w:hAnsi="Lucida Grande" w:cs="Lucida Grande"/>
      <w:sz w:val="18"/>
      <w:szCs w:val="18"/>
    </w:rPr>
  </w:style>
  <w:style w:type="character" w:styleId="CommentReference">
    <w:name w:val="annotation reference"/>
    <w:basedOn w:val="DefaultParagraphFont"/>
    <w:uiPriority w:val="99"/>
    <w:semiHidden/>
    <w:unhideWhenUsed/>
    <w:rsid w:val="00B92318"/>
    <w:rPr>
      <w:sz w:val="18"/>
      <w:szCs w:val="18"/>
    </w:rPr>
  </w:style>
  <w:style w:type="paragraph" w:styleId="CommentText">
    <w:name w:val="annotation text"/>
    <w:basedOn w:val="Normal"/>
    <w:link w:val="CommentTextChar"/>
    <w:uiPriority w:val="99"/>
    <w:semiHidden/>
    <w:unhideWhenUsed/>
    <w:rsid w:val="00B92318"/>
  </w:style>
  <w:style w:type="character" w:customStyle="1" w:styleId="CommentTextChar">
    <w:name w:val="Comment Text Char"/>
    <w:basedOn w:val="DefaultParagraphFont"/>
    <w:link w:val="CommentText"/>
    <w:uiPriority w:val="99"/>
    <w:semiHidden/>
    <w:rsid w:val="00B92318"/>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B92318"/>
    <w:rPr>
      <w:b/>
      <w:bCs/>
      <w:sz w:val="20"/>
      <w:szCs w:val="20"/>
    </w:rPr>
  </w:style>
  <w:style w:type="character" w:customStyle="1" w:styleId="CommentSubjectChar">
    <w:name w:val="Comment Subject Char"/>
    <w:basedOn w:val="CommentTextChar"/>
    <w:link w:val="CommentSubject"/>
    <w:uiPriority w:val="99"/>
    <w:semiHidden/>
    <w:rsid w:val="00B92318"/>
    <w:rPr>
      <w:rFonts w:ascii="Times New Roman" w:hAnsi="Times New Roman" w:cs="Times New Roman"/>
      <w:b/>
      <w:bCs/>
      <w:sz w:val="20"/>
      <w:szCs w:val="20"/>
    </w:rPr>
  </w:style>
  <w:style w:type="character" w:styleId="PlaceholderText">
    <w:name w:val="Placeholder Text"/>
    <w:basedOn w:val="DefaultParagraphFont"/>
    <w:uiPriority w:val="99"/>
    <w:semiHidden/>
    <w:rsid w:val="0057798E"/>
    <w:rPr>
      <w:color w:val="808080"/>
    </w:rPr>
  </w:style>
  <w:style w:type="paragraph" w:styleId="ListParagraph">
    <w:name w:val="List Paragraph"/>
    <w:basedOn w:val="Normal"/>
    <w:uiPriority w:val="34"/>
    <w:qFormat/>
    <w:rsid w:val="00374E30"/>
    <w:pPr>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2272</Words>
  <Characters>12957</Characters>
  <Application>Microsoft Macintosh Word</Application>
  <DocSecurity>0</DocSecurity>
  <Lines>107</Lines>
  <Paragraphs>30</Paragraphs>
  <ScaleCrop>false</ScaleCrop>
  <Company>University of Washington</Company>
  <LinksUpToDate>false</LinksUpToDate>
  <CharactersWithSpaces>15199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Akey</dc:creator>
  <cp:keywords/>
  <dc:description/>
  <cp:lastModifiedBy>Jennifer Andrie</cp:lastModifiedBy>
  <cp:revision>10</cp:revision>
  <dcterms:created xsi:type="dcterms:W3CDTF">2014-08-15T20:18:00Z</dcterms:created>
  <dcterms:modified xsi:type="dcterms:W3CDTF">2014-08-15T20:57:00Z</dcterms:modified>
</cp:coreProperties>
</file>