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06" w:rsidRDefault="00BE2906" w:rsidP="00BE290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6790C">
        <w:rPr>
          <w:rFonts w:asciiTheme="majorBidi" w:hAnsiTheme="majorBidi" w:cstheme="majorBidi"/>
          <w:b/>
          <w:bCs/>
          <w:sz w:val="24"/>
          <w:szCs w:val="24"/>
        </w:rPr>
        <w:t>Figure S1:</w:t>
      </w:r>
      <w:r w:rsidRPr="0016790C">
        <w:rPr>
          <w:rFonts w:asciiTheme="majorBidi" w:hAnsiTheme="majorBidi" w:cstheme="majorBidi"/>
          <w:sz w:val="24"/>
          <w:szCs w:val="24"/>
        </w:rPr>
        <w:t xml:space="preserve"> </w:t>
      </w:r>
      <w:r w:rsidRPr="00CC1CC3">
        <w:rPr>
          <w:rFonts w:asciiTheme="majorBidi" w:hAnsiTheme="majorBidi" w:cstheme="majorBidi"/>
          <w:b/>
          <w:bCs/>
          <w:sz w:val="24"/>
          <w:szCs w:val="24"/>
        </w:rPr>
        <w:t>Distribution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H2Bub1 in NT2 </w:t>
      </w:r>
      <w:r>
        <w:rPr>
          <w:rFonts w:asciiTheme="majorBidi" w:hAnsiTheme="majorBidi" w:cstheme="majorBidi"/>
          <w:b/>
          <w:bCs/>
          <w:sz w:val="24"/>
          <w:szCs w:val="24"/>
        </w:rPr>
        <w:t>and HCT116 cells.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Related to Figure 1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E2906" w:rsidRDefault="00BE2906" w:rsidP="00BE290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6790C">
        <w:rPr>
          <w:rFonts w:asciiTheme="majorBidi" w:hAnsiTheme="majorBidi" w:cstheme="majorBidi"/>
          <w:sz w:val="24"/>
          <w:szCs w:val="24"/>
        </w:rPr>
        <w:t xml:space="preserve">(A) </w:t>
      </w:r>
      <w:r w:rsidRPr="00B60F7C">
        <w:rPr>
          <w:rFonts w:asciiTheme="majorBidi" w:hAnsiTheme="majorBidi" w:cstheme="majorBidi"/>
          <w:sz w:val="24"/>
          <w:szCs w:val="24"/>
        </w:rPr>
        <w:t xml:space="preserve">H2Bub1 ChIP-seq </w:t>
      </w:r>
      <w:r>
        <w:rPr>
          <w:rFonts w:asciiTheme="majorBidi" w:hAnsiTheme="majorBidi" w:cstheme="majorBidi"/>
          <w:sz w:val="24"/>
          <w:szCs w:val="24"/>
        </w:rPr>
        <w:t>was performed in NT2 cells. Shown is a h</w:t>
      </w:r>
      <w:r w:rsidRPr="00B60F7C">
        <w:rPr>
          <w:rFonts w:asciiTheme="majorBidi" w:hAnsiTheme="majorBidi" w:cstheme="majorBidi"/>
          <w:sz w:val="24"/>
          <w:szCs w:val="24"/>
        </w:rPr>
        <w:t>eat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60F7C">
        <w:rPr>
          <w:rFonts w:asciiTheme="majorBidi" w:hAnsiTheme="majorBidi" w:cstheme="majorBidi"/>
          <w:sz w:val="24"/>
          <w:szCs w:val="24"/>
        </w:rPr>
        <w:t xml:space="preserve">map </w:t>
      </w:r>
      <w:r>
        <w:rPr>
          <w:rFonts w:asciiTheme="majorBidi" w:hAnsiTheme="majorBidi" w:cstheme="majorBidi"/>
          <w:sz w:val="24"/>
          <w:szCs w:val="24"/>
        </w:rPr>
        <w:t>pertaining</w:t>
      </w:r>
      <w:r w:rsidRPr="00B60F7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</w:t>
      </w:r>
      <w:r w:rsidRPr="00B60F7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region extending from 1 kb upstream to the </w:t>
      </w:r>
      <w:r w:rsidRPr="00B60F7C">
        <w:rPr>
          <w:rFonts w:asciiTheme="majorBidi" w:hAnsiTheme="majorBidi" w:cstheme="majorBidi"/>
          <w:sz w:val="24"/>
          <w:szCs w:val="24"/>
        </w:rPr>
        <w:t xml:space="preserve">transcription start site (TSS) to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B60F7C">
        <w:rPr>
          <w:rFonts w:asciiTheme="majorBidi" w:hAnsiTheme="majorBidi" w:cstheme="majorBidi"/>
          <w:sz w:val="24"/>
          <w:szCs w:val="24"/>
        </w:rPr>
        <w:t xml:space="preserve">end of all human RefSeq genes. Each </w:t>
      </w:r>
      <w:r>
        <w:rPr>
          <w:rFonts w:asciiTheme="majorBidi" w:hAnsiTheme="majorBidi" w:cstheme="majorBidi"/>
          <w:sz w:val="24"/>
          <w:szCs w:val="24"/>
        </w:rPr>
        <w:t xml:space="preserve">row represents a </w:t>
      </w:r>
      <w:r w:rsidRPr="00B60F7C">
        <w:rPr>
          <w:rFonts w:asciiTheme="majorBidi" w:hAnsiTheme="majorBidi" w:cstheme="majorBidi"/>
          <w:sz w:val="24"/>
          <w:szCs w:val="24"/>
        </w:rPr>
        <w:t xml:space="preserve">gene </w:t>
      </w:r>
      <w:r>
        <w:rPr>
          <w:rFonts w:asciiTheme="majorBidi" w:hAnsiTheme="majorBidi" w:cstheme="majorBidi"/>
          <w:sz w:val="24"/>
          <w:szCs w:val="24"/>
        </w:rPr>
        <w:t>scaled to fit into 100 equally sized bins</w:t>
      </w:r>
      <w:r w:rsidRPr="00B60F7C">
        <w:rPr>
          <w:rFonts w:asciiTheme="majorBidi" w:hAnsiTheme="majorBidi" w:cstheme="majorBidi"/>
          <w:sz w:val="24"/>
          <w:szCs w:val="24"/>
        </w:rPr>
        <w:t xml:space="preserve">. The value of each bin is colored </w:t>
      </w:r>
      <w:r>
        <w:rPr>
          <w:rFonts w:asciiTheme="majorBidi" w:hAnsiTheme="majorBidi" w:cstheme="majorBidi"/>
          <w:sz w:val="24"/>
          <w:szCs w:val="24"/>
        </w:rPr>
        <w:t>according to</w:t>
      </w:r>
      <w:r w:rsidRPr="00B60F7C">
        <w:rPr>
          <w:rFonts w:asciiTheme="majorBidi" w:hAnsiTheme="majorBidi" w:cstheme="majorBidi"/>
          <w:sz w:val="24"/>
          <w:szCs w:val="24"/>
        </w:rPr>
        <w:t xml:space="preserve"> the mean number of ChIP-seq reads, scaled to cover data between 0 reads (black) and the ninety-ninth percentile of </w:t>
      </w:r>
      <w:r>
        <w:rPr>
          <w:rFonts w:asciiTheme="majorBidi" w:hAnsiTheme="majorBidi" w:cstheme="majorBidi"/>
          <w:sz w:val="24"/>
          <w:szCs w:val="24"/>
        </w:rPr>
        <w:t>read numbers</w:t>
      </w:r>
      <w:r w:rsidRPr="00B60F7C">
        <w:rPr>
          <w:rFonts w:asciiTheme="majorBidi" w:hAnsiTheme="majorBidi" w:cstheme="majorBidi"/>
          <w:sz w:val="24"/>
          <w:szCs w:val="24"/>
        </w:rPr>
        <w:t xml:space="preserve"> (red). </w:t>
      </w:r>
      <w:r>
        <w:rPr>
          <w:rFonts w:asciiTheme="majorBidi" w:hAnsiTheme="majorBidi" w:cstheme="majorBidi"/>
          <w:sz w:val="24"/>
          <w:szCs w:val="24"/>
        </w:rPr>
        <w:t>Rows were clustered according to their H2Bub1 pattern (Methods). For clarity, only 20% of the rows in each cluster are presented.</w:t>
      </w:r>
      <w:r w:rsidRPr="00B60F7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(B) </w:t>
      </w:r>
      <w:r w:rsidRPr="00C40B7B">
        <w:rPr>
          <w:rFonts w:asciiTheme="majorBidi" w:hAnsiTheme="majorBidi" w:cstheme="majorBidi"/>
          <w:sz w:val="24"/>
          <w:szCs w:val="24"/>
        </w:rPr>
        <w:t xml:space="preserve">Mean H2Bub1/H2B </w:t>
      </w:r>
      <w:r>
        <w:rPr>
          <w:rFonts w:asciiTheme="majorBidi" w:hAnsiTheme="majorBidi" w:cstheme="majorBidi"/>
          <w:sz w:val="24"/>
          <w:szCs w:val="24"/>
        </w:rPr>
        <w:t>ratio</w:t>
      </w:r>
      <w:r w:rsidRPr="00C40B7B">
        <w:rPr>
          <w:rFonts w:asciiTheme="majorBidi" w:hAnsiTheme="majorBidi" w:cstheme="majorBidi"/>
          <w:sz w:val="24"/>
          <w:szCs w:val="24"/>
        </w:rPr>
        <w:t xml:space="preserve"> in NT2 cells (y axis) of </w:t>
      </w:r>
      <w:r>
        <w:rPr>
          <w:rFonts w:asciiTheme="majorBidi" w:hAnsiTheme="majorBidi" w:cstheme="majorBidi"/>
          <w:sz w:val="24"/>
          <w:szCs w:val="24"/>
        </w:rPr>
        <w:t>1</w:t>
      </w:r>
      <w:r w:rsidRPr="0058368E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sz w:val="24"/>
          <w:szCs w:val="24"/>
        </w:rPr>
        <w:t xml:space="preserve"> introns of expressed genes grouped according to their length</w:t>
      </w:r>
      <w:r w:rsidRPr="00C40B7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Introns</w:t>
      </w:r>
      <w:r w:rsidRPr="00C40B7B">
        <w:rPr>
          <w:rFonts w:asciiTheme="majorBidi" w:hAnsiTheme="majorBidi" w:cstheme="majorBidi"/>
          <w:sz w:val="24"/>
          <w:szCs w:val="24"/>
        </w:rPr>
        <w:t xml:space="preserve"> were scaled to fit in 100 equally sized bins (x axis).</w:t>
      </w:r>
      <w:r>
        <w:rPr>
          <w:rFonts w:asciiTheme="majorBidi" w:hAnsiTheme="majorBidi" w:cstheme="majorBidi"/>
          <w:sz w:val="24"/>
          <w:szCs w:val="24"/>
        </w:rPr>
        <w:t xml:space="preserve"> A running average of 15 was applied. (C) Mean H2Bub1/H2B ratio in NT2 cells (y axis) of constitutive 1</w:t>
      </w:r>
      <w:r w:rsidRPr="00BA6F4D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sz w:val="24"/>
          <w:szCs w:val="24"/>
        </w:rPr>
        <w:t>, 2</w:t>
      </w:r>
      <w:r w:rsidRPr="00BA6F4D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>, and 3</w:t>
      </w:r>
      <w:r w:rsidRPr="00BA6F4D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>
        <w:rPr>
          <w:rFonts w:asciiTheme="majorBidi" w:hAnsiTheme="majorBidi" w:cstheme="majorBidi"/>
          <w:sz w:val="24"/>
          <w:szCs w:val="24"/>
        </w:rPr>
        <w:t xml:space="preserve"> exons of expressed genes (colored in grey, red, and blue, respectively). 75 bps from each exon end and the 250 bps adjacent to them were plotted (x axis).</w:t>
      </w:r>
      <w:r w:rsidRPr="0016790C" w:rsidDel="00B3078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running average of 50 was applied. (D) Mean H2Bub1/H2B ratio in HCT116 cells</w:t>
      </w:r>
      <w:r w:rsidRPr="001679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(y axis) of internal exons (exon), exonic composition regions (ECR), and pseudo exons (pseudo; colored in red, blue and grey, respectively) in expressed genes. 75 bps from each region end and the 250 bps adjacent to them were plotted (x axis). A running average of 20 was applied. (E) </w:t>
      </w:r>
      <w:r w:rsidRPr="00C40B7B">
        <w:rPr>
          <w:rFonts w:asciiTheme="majorBidi" w:hAnsiTheme="majorBidi" w:cstheme="majorBidi"/>
          <w:sz w:val="24"/>
          <w:szCs w:val="24"/>
        </w:rPr>
        <w:t xml:space="preserve">Mean H2Bub1/H2B </w:t>
      </w:r>
      <w:r>
        <w:rPr>
          <w:rFonts w:asciiTheme="majorBidi" w:hAnsiTheme="majorBidi" w:cstheme="majorBidi"/>
          <w:sz w:val="24"/>
          <w:szCs w:val="24"/>
        </w:rPr>
        <w:t xml:space="preserve">ratio </w:t>
      </w:r>
      <w:r w:rsidRPr="00C40B7B">
        <w:rPr>
          <w:rFonts w:asciiTheme="majorBidi" w:hAnsiTheme="majorBidi" w:cstheme="majorBidi"/>
          <w:sz w:val="24"/>
          <w:szCs w:val="24"/>
        </w:rPr>
        <w:t xml:space="preserve">(y axis) in </w:t>
      </w:r>
      <w:r>
        <w:rPr>
          <w:rFonts w:asciiTheme="majorBidi" w:hAnsiTheme="majorBidi" w:cstheme="majorBidi"/>
          <w:sz w:val="24"/>
          <w:szCs w:val="24"/>
        </w:rPr>
        <w:t>NT2 (left panel) and HCT116</w:t>
      </w:r>
      <w:r w:rsidRPr="00C40B7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(right panel) </w:t>
      </w:r>
      <w:r w:rsidRPr="00C40B7B">
        <w:rPr>
          <w:rFonts w:asciiTheme="majorBidi" w:hAnsiTheme="majorBidi" w:cstheme="majorBidi"/>
          <w:sz w:val="24"/>
          <w:szCs w:val="24"/>
        </w:rPr>
        <w:t>cells of multi</w:t>
      </w:r>
      <w:r>
        <w:rPr>
          <w:rFonts w:asciiTheme="majorBidi" w:hAnsiTheme="majorBidi" w:cstheme="majorBidi"/>
          <w:sz w:val="24"/>
          <w:szCs w:val="24"/>
        </w:rPr>
        <w:t>-</w:t>
      </w:r>
      <w:r w:rsidRPr="00C40B7B">
        <w:rPr>
          <w:rFonts w:asciiTheme="majorBidi" w:hAnsiTheme="majorBidi" w:cstheme="majorBidi"/>
          <w:sz w:val="24"/>
          <w:szCs w:val="24"/>
        </w:rPr>
        <w:t xml:space="preserve">exonic expressed genes grouped according to their number </w:t>
      </w:r>
      <w:r>
        <w:rPr>
          <w:rFonts w:asciiTheme="majorBidi" w:hAnsiTheme="majorBidi" w:cstheme="majorBidi"/>
          <w:sz w:val="24"/>
          <w:szCs w:val="24"/>
        </w:rPr>
        <w:t>of exons</w:t>
      </w:r>
      <w:r w:rsidRPr="00C40B7B">
        <w:rPr>
          <w:rFonts w:asciiTheme="majorBidi" w:hAnsiTheme="majorBidi" w:cstheme="majorBidi"/>
          <w:sz w:val="24"/>
          <w:szCs w:val="24"/>
        </w:rPr>
        <w:t>. Gene bodies were scaled from their transcription start site (TSS) to their 3' end to fit in 100 equally sized bins (x axis).</w:t>
      </w:r>
      <w:r>
        <w:rPr>
          <w:rFonts w:asciiTheme="majorBidi" w:hAnsiTheme="majorBidi" w:cstheme="majorBidi"/>
          <w:sz w:val="24"/>
          <w:szCs w:val="24"/>
        </w:rPr>
        <w:t xml:space="preserve"> A moving average of 25 was applied.</w:t>
      </w:r>
      <w:r w:rsidRPr="00C40B7B">
        <w:rPr>
          <w:rFonts w:asciiTheme="majorBidi" w:hAnsiTheme="majorBidi" w:cstheme="majorBidi"/>
          <w:sz w:val="24"/>
          <w:szCs w:val="24"/>
        </w:rPr>
        <w:t xml:space="preserve"> </w:t>
      </w:r>
      <w:r w:rsidRPr="002D06B0">
        <w:rPr>
          <w:rFonts w:asciiTheme="majorBidi" w:hAnsiTheme="majorBidi" w:cstheme="majorBidi"/>
          <w:sz w:val="24"/>
          <w:szCs w:val="24"/>
        </w:rPr>
        <w:t>a.u., arbitrary units</w:t>
      </w:r>
      <w:r w:rsidRPr="002D06B0">
        <w:rPr>
          <w:rFonts w:asciiTheme="majorBidi" w:hAnsiTheme="majorBidi" w:cstheme="majorBidi"/>
          <w:i/>
          <w:sz w:val="24"/>
          <w:szCs w:val="24"/>
        </w:rPr>
        <w:t>.</w:t>
      </w:r>
    </w:p>
    <w:p w:rsidR="00BE2906" w:rsidRDefault="00BE2906" w:rsidP="00BE2906">
      <w:pPr>
        <w:spacing w:after="0"/>
        <w:jc w:val="both"/>
      </w:pPr>
    </w:p>
    <w:p w:rsidR="00BE2906" w:rsidRPr="0016790C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Figure S2</w:t>
      </w:r>
      <w:r w:rsidRPr="00DF5F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Comparison of </w:t>
      </w:r>
      <w:r w:rsidRPr="008D2B82">
        <w:rPr>
          <w:rFonts w:asciiTheme="majorBidi" w:hAnsiTheme="majorBidi" w:cstheme="majorBidi"/>
          <w:b/>
          <w:bCs/>
          <w:sz w:val="24"/>
          <w:szCs w:val="24"/>
        </w:rPr>
        <w:t xml:space="preserve">H2Bub1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H3K36me3 distribution </w:t>
      </w:r>
      <w:r w:rsidRPr="008D2B82">
        <w:rPr>
          <w:rFonts w:asciiTheme="majorBidi" w:hAnsiTheme="majorBidi" w:cstheme="majorBidi"/>
          <w:b/>
          <w:bCs/>
          <w:sz w:val="24"/>
          <w:szCs w:val="24"/>
        </w:rPr>
        <w:t xml:space="preserve">in intronless </w:t>
      </w:r>
      <w:r>
        <w:rPr>
          <w:rFonts w:asciiTheme="majorBidi" w:hAnsiTheme="majorBidi" w:cstheme="majorBidi"/>
          <w:b/>
          <w:bCs/>
          <w:sz w:val="24"/>
          <w:szCs w:val="24"/>
        </w:rPr>
        <w:t>versus</w:t>
      </w:r>
      <w:r w:rsidRPr="008D2B82">
        <w:rPr>
          <w:rFonts w:asciiTheme="majorBidi" w:hAnsiTheme="majorBidi" w:cstheme="majorBidi"/>
          <w:b/>
          <w:bCs/>
          <w:sz w:val="24"/>
          <w:szCs w:val="24"/>
        </w:rPr>
        <w:t xml:space="preserve"> intron-containing genes</w:t>
      </w:r>
      <w:r w:rsidRPr="00CA4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reveals dissimilar patterns. Related to Figure 2</w:t>
      </w:r>
    </w:p>
    <w:p w:rsidR="00BE2906" w:rsidRPr="0016790C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(A, B) Mean H3K36me3 (A) and H2Bub1/H2B (B) ChIP-seq level in NT2 cells (y axis) of intron-containing and intronless genes (solid and dashed lines, respectively) up to 5 kb long, grouped according to their expression level. Gene bodies were scaled to fit in 100 equally sized bins from their</w:t>
      </w:r>
      <w:r w:rsidRPr="0016790C">
        <w:rPr>
          <w:rFonts w:asciiTheme="majorBidi" w:hAnsiTheme="majorBidi" w:cstheme="majorBidi"/>
          <w:sz w:val="24"/>
          <w:szCs w:val="24"/>
        </w:rPr>
        <w:t xml:space="preserve"> transcription start site</w:t>
      </w:r>
      <w:r>
        <w:rPr>
          <w:rFonts w:asciiTheme="majorBidi" w:hAnsiTheme="majorBidi" w:cstheme="majorBidi"/>
          <w:sz w:val="24"/>
          <w:szCs w:val="24"/>
        </w:rPr>
        <w:t xml:space="preserve"> (TSS) to their 3' end (x axis).</w:t>
      </w:r>
      <w:r w:rsidRPr="001679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moving average of 10 was applied. a.u., arbitrary units.</w:t>
      </w:r>
    </w:p>
    <w:p w:rsidR="00BE2906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BE2906" w:rsidRPr="0016790C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S3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>: H2B is monoubiquitylated co-transcriptionally</w:t>
      </w:r>
      <w:r>
        <w:rPr>
          <w:rFonts w:asciiTheme="majorBidi" w:hAnsiTheme="majorBidi" w:cstheme="majorBidi"/>
          <w:b/>
          <w:bCs/>
          <w:sz w:val="24"/>
          <w:szCs w:val="24"/>
        </w:rPr>
        <w:t>. Related to Figure 3</w:t>
      </w:r>
    </w:p>
    <w:p w:rsidR="00BE2906" w:rsidRPr="00C37374" w:rsidRDefault="00BE2906" w:rsidP="00BE290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(A) qRT-PCR analysis of </w:t>
      </w:r>
      <w:r w:rsidRPr="00D3779A">
        <w:rPr>
          <w:rFonts w:asciiTheme="majorBidi" w:hAnsiTheme="majorBidi" w:cstheme="majorBidi"/>
          <w:i/>
          <w:iCs/>
          <w:sz w:val="24"/>
          <w:szCs w:val="24"/>
        </w:rPr>
        <w:t>ITPR1</w:t>
      </w:r>
      <w:r>
        <w:rPr>
          <w:rFonts w:asciiTheme="majorBidi" w:hAnsiTheme="majorBidi" w:cstheme="majorBidi"/>
          <w:sz w:val="24"/>
          <w:szCs w:val="24"/>
        </w:rPr>
        <w:t xml:space="preserve"> pre-mRNA at proximal (1 kb downstream to the TSS) and distal (134 kb downstream to the TSS) regions in HeLa cells, following 3 hours of 100</w:t>
      </w:r>
      <w:r w:rsidRPr="0001103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µM DRB treatment (DRB) and at the indicated time points after DRB removal. </w:t>
      </w:r>
      <w:r w:rsidRPr="00D756E5">
        <w:rPr>
          <w:rFonts w:ascii="Times New Roman" w:hAnsi="Times New Roman" w:cs="Times New Roman"/>
          <w:sz w:val="24"/>
          <w:szCs w:val="24"/>
        </w:rPr>
        <w:t xml:space="preserve">All values were normalized </w:t>
      </w:r>
      <w:r>
        <w:rPr>
          <w:rFonts w:ascii="Times New Roman" w:hAnsi="Times New Roman" w:cs="Times New Roman"/>
          <w:sz w:val="24"/>
          <w:szCs w:val="24"/>
        </w:rPr>
        <w:t>to 16S rRNA</w:t>
      </w:r>
      <w:r w:rsidRPr="00D756E5">
        <w:rPr>
          <w:rFonts w:ascii="Times New Roman" w:hAnsi="Times New Roman" w:cs="Times New Roman"/>
          <w:sz w:val="24"/>
          <w:szCs w:val="24"/>
        </w:rPr>
        <w:t xml:space="preserve"> in the same sample</w:t>
      </w:r>
      <w:r>
        <w:rPr>
          <w:rFonts w:asciiTheme="majorBidi" w:hAnsiTheme="majorBidi" w:cstheme="majorBidi"/>
          <w:sz w:val="24"/>
          <w:szCs w:val="24"/>
        </w:rPr>
        <w:t>.</w:t>
      </w:r>
      <w:r w:rsidRPr="006E756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(B) Same treatment as in (B) but cells were subjected to H2Bub1 ChIP analysis. </w:t>
      </w:r>
      <w:r w:rsidRPr="006E7565">
        <w:rPr>
          <w:rFonts w:asciiTheme="majorBidi" w:hAnsiTheme="majorBidi" w:cstheme="majorBidi"/>
          <w:sz w:val="24"/>
          <w:szCs w:val="24"/>
        </w:rPr>
        <w:t xml:space="preserve">Bars indicate H2Bub1 ChIP readings normalized to </w:t>
      </w:r>
      <w:r>
        <w:rPr>
          <w:rFonts w:asciiTheme="majorBidi" w:hAnsiTheme="majorBidi" w:cstheme="majorBidi"/>
          <w:sz w:val="24"/>
          <w:szCs w:val="24"/>
        </w:rPr>
        <w:t xml:space="preserve">input </w:t>
      </w:r>
      <w:r w:rsidRPr="006E7565">
        <w:rPr>
          <w:rFonts w:asciiTheme="majorBidi" w:hAnsiTheme="majorBidi" w:cstheme="majorBidi"/>
          <w:sz w:val="24"/>
          <w:szCs w:val="24"/>
        </w:rPr>
        <w:t xml:space="preserve">in the same treatment and represent averages from duplicate qPCR reactions; error bars </w:t>
      </w:r>
      <w:r>
        <w:rPr>
          <w:rFonts w:asciiTheme="majorBidi" w:hAnsiTheme="majorBidi" w:cstheme="majorBidi"/>
          <w:sz w:val="24"/>
          <w:szCs w:val="24"/>
        </w:rPr>
        <w:t>=</w:t>
      </w:r>
      <w:r w:rsidRPr="006E7565">
        <w:rPr>
          <w:rFonts w:asciiTheme="majorBidi" w:hAnsiTheme="majorBidi" w:cstheme="majorBidi"/>
          <w:sz w:val="24"/>
          <w:szCs w:val="24"/>
        </w:rPr>
        <w:t xml:space="preserve"> standard deviation. Similar results were obtained in </w:t>
      </w:r>
      <w:r>
        <w:rPr>
          <w:rFonts w:asciiTheme="majorBidi" w:hAnsiTheme="majorBidi" w:cstheme="majorBidi"/>
          <w:sz w:val="24"/>
          <w:szCs w:val="24"/>
        </w:rPr>
        <w:t xml:space="preserve">four </w:t>
      </w:r>
      <w:r w:rsidRPr="006E7565">
        <w:rPr>
          <w:rFonts w:asciiTheme="majorBidi" w:hAnsiTheme="majorBidi" w:cstheme="majorBidi"/>
          <w:sz w:val="24"/>
          <w:szCs w:val="24"/>
        </w:rPr>
        <w:t>independent experiments.</w:t>
      </w:r>
      <w:r>
        <w:rPr>
          <w:rFonts w:asciiTheme="majorBidi" w:hAnsiTheme="majorBidi" w:cstheme="majorBidi"/>
          <w:sz w:val="24"/>
          <w:szCs w:val="24"/>
        </w:rPr>
        <w:t xml:space="preserve">  (C) Same as (B) but H2Bub1 ChIP was normalized to H2B ChIP. (D). qRT-PCR analysis of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ITPR1 </w:t>
      </w:r>
      <w:r>
        <w:rPr>
          <w:rFonts w:asciiTheme="majorBidi" w:hAnsiTheme="majorBidi" w:cstheme="majorBidi"/>
          <w:sz w:val="24"/>
          <w:szCs w:val="24"/>
        </w:rPr>
        <w:t xml:space="preserve">and H2Bub1 ChIP analysis as in (B) but in NT2 cells. Pre-mRNA levels and </w:t>
      </w:r>
      <w:r>
        <w:rPr>
          <w:rFonts w:ascii="Times New Roman" w:hAnsi="Times New Roman" w:cs="Times New Roman"/>
          <w:sz w:val="24"/>
          <w:szCs w:val="24"/>
        </w:rPr>
        <w:t xml:space="preserve">H2Bub1/H2B ratios after DRB treatment were normalized to </w:t>
      </w:r>
      <w:r>
        <w:rPr>
          <w:rFonts w:ascii="Times New Roman" w:hAnsi="Times New Roman" w:cs="Times New Roman"/>
          <w:iCs/>
          <w:sz w:val="24"/>
          <w:szCs w:val="24"/>
        </w:rPr>
        <w:t>NT samples</w:t>
      </w:r>
      <w:r>
        <w:rPr>
          <w:rFonts w:ascii="Times New Roman" w:hAnsi="Times New Roman" w:cs="Times New Roman"/>
          <w:sz w:val="24"/>
          <w:szCs w:val="24"/>
        </w:rPr>
        <w:t>, which were defined as 1.0</w:t>
      </w:r>
      <w:r>
        <w:rPr>
          <w:rFonts w:asciiTheme="majorBidi" w:hAnsiTheme="majorBidi" w:cstheme="majorBidi"/>
          <w:sz w:val="24"/>
          <w:szCs w:val="24"/>
        </w:rPr>
        <w:t>. Bars indicate averages from duplicate qPCR reactions; error bars = standard deviation.</w:t>
      </w:r>
    </w:p>
    <w:p w:rsidR="00BE2906" w:rsidRDefault="00BE2906" w:rsidP="00BE2906">
      <w:pPr>
        <w:jc w:val="both"/>
      </w:pPr>
    </w:p>
    <w:p w:rsidR="00BE2906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S4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>Slow elongation rate correlates with reduced spreading of H2Bub1. Related to Figure 3</w:t>
      </w:r>
    </w:p>
    <w:p w:rsidR="00BE2906" w:rsidRPr="00DE0537" w:rsidRDefault="00BE2906" w:rsidP="00BE290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3629">
        <w:rPr>
          <w:rFonts w:asciiTheme="majorBidi" w:hAnsiTheme="majorBidi" w:cstheme="majorBidi"/>
          <w:sz w:val="24"/>
          <w:szCs w:val="24"/>
        </w:rPr>
        <w:t xml:space="preserve">(A) </w:t>
      </w:r>
      <w:r w:rsidRPr="00DE0537">
        <w:rPr>
          <w:rFonts w:asciiTheme="majorBidi" w:hAnsiTheme="majorBidi" w:cstheme="majorBidi"/>
          <w:sz w:val="24"/>
          <w:szCs w:val="24"/>
        </w:rPr>
        <w:t xml:space="preserve">qRT-PCR analysis of </w:t>
      </w:r>
      <w:r w:rsidRPr="00D3779A">
        <w:rPr>
          <w:rFonts w:asciiTheme="majorBidi" w:hAnsiTheme="majorBidi" w:cstheme="majorBidi"/>
          <w:i/>
          <w:iCs/>
          <w:sz w:val="24"/>
          <w:szCs w:val="24"/>
        </w:rPr>
        <w:t>TTC17</w:t>
      </w:r>
      <w:r w:rsidRPr="00DE0537">
        <w:rPr>
          <w:rFonts w:asciiTheme="majorBidi" w:hAnsiTheme="majorBidi" w:cstheme="majorBidi"/>
          <w:sz w:val="24"/>
          <w:szCs w:val="24"/>
        </w:rPr>
        <w:t xml:space="preserve"> pre-mRNA in HeLa cells, following 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0537">
        <w:rPr>
          <w:rFonts w:asciiTheme="majorBidi" w:hAnsiTheme="majorBidi" w:cstheme="majorBidi"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>ours</w:t>
      </w:r>
      <w:r w:rsidRPr="00DE0537">
        <w:rPr>
          <w:rFonts w:asciiTheme="majorBidi" w:hAnsiTheme="majorBidi" w:cstheme="majorBidi"/>
          <w:sz w:val="24"/>
          <w:szCs w:val="24"/>
        </w:rPr>
        <w:t xml:space="preserve"> of 100 µM DRB treatment (DRB) and at the indicated time points after DRB removal.</w:t>
      </w:r>
      <w:r>
        <w:rPr>
          <w:rFonts w:asciiTheme="majorBidi" w:hAnsiTheme="majorBidi" w:cstheme="majorBidi"/>
          <w:sz w:val="24"/>
          <w:szCs w:val="24"/>
        </w:rPr>
        <w:t xml:space="preserve"> Following removal of DRB cells were kept at 37°c or 32°c.</w:t>
      </w:r>
      <w:r w:rsidRPr="00DE0537">
        <w:rPr>
          <w:rFonts w:asciiTheme="majorBidi" w:hAnsiTheme="majorBidi" w:cstheme="majorBidi"/>
          <w:sz w:val="24"/>
          <w:szCs w:val="24"/>
        </w:rPr>
        <w:t xml:space="preserve"> </w:t>
      </w:r>
      <w:r w:rsidRPr="00D756E5">
        <w:rPr>
          <w:rFonts w:ascii="Times New Roman" w:hAnsi="Times New Roman" w:cs="Times New Roman"/>
          <w:sz w:val="24"/>
          <w:szCs w:val="24"/>
        </w:rPr>
        <w:t xml:space="preserve">All values were normalized </w:t>
      </w:r>
      <w:r>
        <w:rPr>
          <w:rFonts w:ascii="Times New Roman" w:hAnsi="Times New Roman" w:cs="Times New Roman"/>
          <w:sz w:val="24"/>
          <w:szCs w:val="24"/>
        </w:rPr>
        <w:t>to 16S rRNA</w:t>
      </w:r>
      <w:r w:rsidRPr="00D756E5">
        <w:rPr>
          <w:rFonts w:ascii="Times New Roman" w:hAnsi="Times New Roman" w:cs="Times New Roman"/>
          <w:sz w:val="24"/>
          <w:szCs w:val="24"/>
        </w:rPr>
        <w:t xml:space="preserve"> in the same sample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0537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B</w:t>
      </w:r>
      <w:r w:rsidRPr="00DE0537">
        <w:rPr>
          <w:rFonts w:asciiTheme="majorBidi" w:hAnsiTheme="majorBidi" w:cstheme="majorBidi"/>
          <w:sz w:val="24"/>
          <w:szCs w:val="24"/>
        </w:rPr>
        <w:t>) Treatment as in (</w:t>
      </w:r>
      <w:r>
        <w:rPr>
          <w:rFonts w:asciiTheme="majorBidi" w:hAnsiTheme="majorBidi" w:cstheme="majorBidi"/>
          <w:sz w:val="24"/>
          <w:szCs w:val="24"/>
        </w:rPr>
        <w:t>A</w:t>
      </w:r>
      <w:r w:rsidRPr="00DE0537">
        <w:rPr>
          <w:rFonts w:asciiTheme="majorBidi" w:hAnsiTheme="majorBidi" w:cstheme="majorBidi"/>
          <w:sz w:val="24"/>
          <w:szCs w:val="24"/>
        </w:rPr>
        <w:t>) but cells were subjected to ChIP analysis with antibodies against H2Bub1</w:t>
      </w:r>
      <w:r>
        <w:rPr>
          <w:rFonts w:asciiTheme="majorBidi" w:hAnsiTheme="majorBidi" w:cstheme="majorBidi"/>
          <w:sz w:val="24"/>
          <w:szCs w:val="24"/>
        </w:rPr>
        <w:t xml:space="preserve"> and H2B</w:t>
      </w:r>
      <w:r w:rsidRPr="00DE0537">
        <w:rPr>
          <w:rFonts w:asciiTheme="majorBidi" w:hAnsiTheme="majorBidi" w:cstheme="majorBidi"/>
          <w:sz w:val="24"/>
          <w:szCs w:val="24"/>
        </w:rPr>
        <w:t xml:space="preserve">. Bars indicate </w:t>
      </w:r>
      <w:r>
        <w:rPr>
          <w:rFonts w:asciiTheme="majorBidi" w:hAnsiTheme="majorBidi" w:cstheme="majorBidi"/>
          <w:sz w:val="24"/>
          <w:szCs w:val="24"/>
        </w:rPr>
        <w:t xml:space="preserve">H2Bub1 </w:t>
      </w:r>
      <w:r w:rsidRPr="00DE0537">
        <w:rPr>
          <w:rFonts w:asciiTheme="majorBidi" w:hAnsiTheme="majorBidi" w:cstheme="majorBidi"/>
          <w:sz w:val="24"/>
          <w:szCs w:val="24"/>
        </w:rPr>
        <w:t xml:space="preserve">ChIP readings normalized to </w:t>
      </w:r>
      <w:r>
        <w:rPr>
          <w:rFonts w:asciiTheme="majorBidi" w:hAnsiTheme="majorBidi" w:cstheme="majorBidi"/>
          <w:sz w:val="24"/>
          <w:szCs w:val="24"/>
        </w:rPr>
        <w:t xml:space="preserve">H2B </w:t>
      </w:r>
      <w:r w:rsidRPr="00DE0537">
        <w:rPr>
          <w:rFonts w:asciiTheme="majorBidi" w:hAnsiTheme="majorBidi" w:cstheme="majorBidi"/>
          <w:sz w:val="24"/>
          <w:szCs w:val="24"/>
        </w:rPr>
        <w:t xml:space="preserve">in the same treatment, and represent averages from duplicate qPCR reactions; error bars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DE0537">
        <w:rPr>
          <w:rFonts w:asciiTheme="majorBidi" w:hAnsiTheme="majorBidi" w:cstheme="majorBidi"/>
          <w:sz w:val="24"/>
          <w:szCs w:val="24"/>
        </w:rPr>
        <w:t xml:space="preserve">standard deviation. Similar results were obtained in </w:t>
      </w:r>
      <w:r>
        <w:rPr>
          <w:rFonts w:asciiTheme="majorBidi" w:hAnsiTheme="majorBidi" w:cstheme="majorBidi"/>
          <w:sz w:val="24"/>
          <w:szCs w:val="24"/>
        </w:rPr>
        <w:t>three</w:t>
      </w:r>
      <w:r w:rsidRPr="00DE0537">
        <w:rPr>
          <w:rFonts w:asciiTheme="majorBidi" w:hAnsiTheme="majorBidi" w:cstheme="majorBidi"/>
          <w:sz w:val="24"/>
          <w:szCs w:val="24"/>
        </w:rPr>
        <w:t xml:space="preserve"> independent experiments.</w:t>
      </w:r>
    </w:p>
    <w:p w:rsidR="00BE2906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</w:p>
    <w:p w:rsidR="00BE2906" w:rsidRPr="0016790C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S5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>: P-TEFb regulates H2B monoubiquitylation in intergenic regions</w:t>
      </w:r>
      <w:r>
        <w:rPr>
          <w:rFonts w:asciiTheme="majorBidi" w:hAnsiTheme="majorBidi" w:cstheme="majorBidi"/>
          <w:b/>
          <w:bCs/>
          <w:sz w:val="24"/>
          <w:szCs w:val="24"/>
        </w:rPr>
        <w:t>. Related to Figure 3</w:t>
      </w:r>
    </w:p>
    <w:p w:rsidR="00BE2906" w:rsidRPr="0016790C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ChIP analysis with antibodies against H2Bub1 and H2B of three randomly chosen intergenic region in HeLa cells, following 3 hours of 100 </w:t>
      </w:r>
      <w:r w:rsidRPr="00DE0537">
        <w:rPr>
          <w:rFonts w:asciiTheme="majorBidi" w:hAnsiTheme="majorBidi" w:cstheme="majorBidi"/>
          <w:sz w:val="24"/>
          <w:szCs w:val="24"/>
        </w:rPr>
        <w:t>µM</w:t>
      </w:r>
      <w:r>
        <w:rPr>
          <w:rFonts w:asciiTheme="majorBidi" w:hAnsiTheme="majorBidi" w:cstheme="majorBidi"/>
          <w:sz w:val="24"/>
          <w:szCs w:val="24"/>
        </w:rPr>
        <w:t xml:space="preserve"> DRB treatment (DRB) and at indicated time points after DRB removal. Bars indicate H2Bub1 ChIP reading normalized to H2B in the same treatment, and represent averages from duplicate qPCR reactions; error bars = standard deviation. Similar results were obtained in four independent experiments. </w:t>
      </w:r>
    </w:p>
    <w:p w:rsidR="00BE2906" w:rsidRDefault="00BE2906" w:rsidP="00BE2906">
      <w:pPr>
        <w:jc w:val="both"/>
      </w:pPr>
    </w:p>
    <w:p w:rsidR="00BE2906" w:rsidRDefault="00BE2906" w:rsidP="00BE2906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S6</w:t>
      </w: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Genomewide correlation between H2Bub1 levels and elongation rates in multiple cell lines. Related to Figure 5</w:t>
      </w:r>
    </w:p>
    <w:p w:rsidR="00BE2906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Analysis as in Fig. 5A, except that elongation rates for HF1, K562, MCF7, CS-B and TM cells were derived from Veloso et al (2014). A moving average of 700 was applied.</w:t>
      </w:r>
    </w:p>
    <w:p w:rsidR="00BE2906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sz w:val="24"/>
          <w:szCs w:val="24"/>
        </w:rPr>
      </w:pPr>
    </w:p>
    <w:p w:rsidR="00BE2906" w:rsidRPr="0016790C" w:rsidRDefault="00BE2906" w:rsidP="00BE2906">
      <w:pPr>
        <w:spacing w:after="0" w:line="360" w:lineRule="auto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16790C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S7: </w:t>
      </w:r>
      <w:r w:rsidRPr="00F232AF">
        <w:rPr>
          <w:rFonts w:ascii="Times New Roman" w:hAnsi="Times New Roman" w:cs="Times New Roman"/>
          <w:b/>
          <w:bCs/>
          <w:sz w:val="24"/>
          <w:szCs w:val="24"/>
        </w:rPr>
        <w:t xml:space="preserve">Exons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with low </w:t>
      </w:r>
      <w:r w:rsidRPr="00F232AF">
        <w:rPr>
          <w:rFonts w:ascii="Times New Roman" w:hAnsi="Times New Roman" w:cs="Times New Roman"/>
          <w:b/>
          <w:bCs/>
          <w:sz w:val="24"/>
          <w:szCs w:val="24"/>
        </w:rPr>
        <w:t xml:space="preserve">H2Bub1 </w:t>
      </w:r>
      <w:r>
        <w:rPr>
          <w:rFonts w:ascii="Times New Roman" w:hAnsi="Times New Roman" w:cs="Times New Roman"/>
          <w:b/>
          <w:bCs/>
          <w:sz w:val="24"/>
          <w:szCs w:val="24"/>
        </w:rPr>
        <w:t>levels</w:t>
      </w:r>
      <w:r w:rsidRPr="00F232AF">
        <w:rPr>
          <w:rFonts w:ascii="Times New Roman" w:hAnsi="Times New Roman" w:cs="Times New Roman"/>
          <w:b/>
          <w:bCs/>
          <w:sz w:val="24"/>
          <w:szCs w:val="24"/>
        </w:rPr>
        <w:t xml:space="preserve"> are characterized by high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F232AF">
        <w:rPr>
          <w:rFonts w:ascii="Times New Roman" w:hAnsi="Times New Roman" w:cs="Times New Roman"/>
          <w:b/>
          <w:bCs/>
          <w:sz w:val="24"/>
          <w:szCs w:val="24"/>
        </w:rPr>
        <w:t>Pol II occupancy</w:t>
      </w:r>
      <w:r>
        <w:rPr>
          <w:rFonts w:ascii="Times New Roman" w:hAnsi="Times New Roman" w:cs="Times New Roman"/>
          <w:b/>
          <w:bCs/>
          <w:sz w:val="24"/>
          <w:szCs w:val="24"/>
        </w:rPr>
        <w:t>. Related to Figure 6</w:t>
      </w:r>
    </w:p>
    <w:p w:rsidR="00BE2906" w:rsidRPr="00614009" w:rsidRDefault="00BE2906" w:rsidP="00BE2906">
      <w:pPr>
        <w:spacing w:after="0"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Pr="00942B5A">
        <w:rPr>
          <w:rFonts w:asciiTheme="majorBidi" w:hAnsiTheme="majorBidi" w:cstheme="majorBidi"/>
          <w:sz w:val="24"/>
          <w:szCs w:val="24"/>
        </w:rPr>
        <w:t xml:space="preserve">ean </w:t>
      </w:r>
      <w:r>
        <w:rPr>
          <w:rFonts w:asciiTheme="majorBidi" w:hAnsiTheme="majorBidi" w:cstheme="majorBidi"/>
          <w:sz w:val="24"/>
          <w:szCs w:val="24"/>
        </w:rPr>
        <w:t xml:space="preserve">total </w:t>
      </w:r>
      <w:r w:rsidRPr="00942B5A">
        <w:rPr>
          <w:rFonts w:asciiTheme="majorBidi" w:hAnsiTheme="majorBidi" w:cstheme="majorBidi"/>
          <w:sz w:val="24"/>
          <w:szCs w:val="24"/>
        </w:rPr>
        <w:t xml:space="preserve">Pol II </w:t>
      </w:r>
      <w:r>
        <w:rPr>
          <w:rFonts w:asciiTheme="majorBidi" w:hAnsiTheme="majorBidi" w:cstheme="majorBidi"/>
          <w:sz w:val="24"/>
          <w:szCs w:val="24"/>
        </w:rPr>
        <w:t xml:space="preserve">(generated with POLR2A specific antibody) </w:t>
      </w:r>
      <w:r w:rsidRPr="00942B5A">
        <w:rPr>
          <w:rFonts w:asciiTheme="majorBidi" w:hAnsiTheme="majorBidi" w:cstheme="majorBidi"/>
          <w:sz w:val="24"/>
          <w:szCs w:val="24"/>
        </w:rPr>
        <w:t>exonic enrichment (</w:t>
      </w:r>
      <w:r>
        <w:rPr>
          <w:rFonts w:asciiTheme="majorBidi" w:hAnsiTheme="majorBidi" w:cstheme="majorBidi"/>
          <w:sz w:val="24"/>
          <w:szCs w:val="24"/>
        </w:rPr>
        <w:t>y</w:t>
      </w:r>
      <w:r w:rsidRPr="00942B5A">
        <w:rPr>
          <w:rFonts w:asciiTheme="majorBidi" w:hAnsiTheme="majorBidi" w:cstheme="majorBidi"/>
          <w:sz w:val="24"/>
          <w:szCs w:val="24"/>
        </w:rPr>
        <w:t xml:space="preserve"> axis; </w:t>
      </w:r>
      <w:r>
        <w:rPr>
          <w:rFonts w:asciiTheme="majorBidi" w:hAnsiTheme="majorBidi" w:cstheme="majorBidi"/>
          <w:sz w:val="24"/>
          <w:szCs w:val="24"/>
        </w:rPr>
        <w:t xml:space="preserve">denoted </w:t>
      </w:r>
      <w:r w:rsidRPr="00942B5A">
        <w:rPr>
          <w:rFonts w:asciiTheme="majorBidi" w:hAnsiTheme="majorBidi" w:cstheme="majorBidi"/>
          <w:sz w:val="24"/>
          <w:szCs w:val="24"/>
        </w:rPr>
        <w:t xml:space="preserve">by </w:t>
      </w:r>
      <w:r>
        <w:rPr>
          <w:rFonts w:asciiTheme="majorBidi" w:hAnsiTheme="majorBidi" w:cstheme="majorBidi"/>
          <w:sz w:val="24"/>
          <w:szCs w:val="24"/>
        </w:rPr>
        <w:t xml:space="preserve">mean exon-intron differential Pol II values) in HCT116 cells </w:t>
      </w:r>
      <w:r w:rsidRPr="00942B5A">
        <w:rPr>
          <w:rFonts w:asciiTheme="majorBidi" w:hAnsiTheme="majorBidi" w:cstheme="majorBidi"/>
          <w:sz w:val="24"/>
          <w:szCs w:val="24"/>
        </w:rPr>
        <w:t xml:space="preserve">plotted against the </w:t>
      </w:r>
      <w:r>
        <w:rPr>
          <w:rFonts w:asciiTheme="majorBidi" w:hAnsiTheme="majorBidi" w:cstheme="majorBidi"/>
          <w:sz w:val="24"/>
          <w:szCs w:val="24"/>
        </w:rPr>
        <w:t xml:space="preserve">intron-exon H2Bub1 </w:t>
      </w:r>
      <w:r w:rsidRPr="00942B5A">
        <w:rPr>
          <w:rFonts w:asciiTheme="majorBidi" w:hAnsiTheme="majorBidi" w:cstheme="majorBidi"/>
          <w:sz w:val="24"/>
          <w:szCs w:val="24"/>
        </w:rPr>
        <w:t>differential (x axis).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906" w:rsidRDefault="00BE2906" w:rsidP="00BE2906">
      <w:pPr>
        <w:jc w:val="both"/>
      </w:pPr>
    </w:p>
    <w:p w:rsidR="00CB4E02" w:rsidRDefault="00CB4E02">
      <w:bookmarkStart w:id="0" w:name="_GoBack"/>
      <w:bookmarkEnd w:id="0"/>
    </w:p>
    <w:sectPr w:rsidR="00CB4E02" w:rsidSect="00182B1B">
      <w:footerReference w:type="default" r:id="rId5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7F" w:rsidRDefault="00BE2906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06"/>
    <w:rsid w:val="00BE2906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06"/>
    <w:pPr>
      <w:spacing w:after="200" w:line="276" w:lineRule="auto"/>
    </w:pPr>
    <w:rPr>
      <w:rFonts w:eastAsiaTheme="minorHAnsi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2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06"/>
    <w:rPr>
      <w:rFonts w:eastAsiaTheme="minorHAnsi"/>
      <w:sz w:val="22"/>
      <w:szCs w:val="22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BE29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06"/>
    <w:pPr>
      <w:spacing w:after="200" w:line="276" w:lineRule="auto"/>
    </w:pPr>
    <w:rPr>
      <w:rFonts w:eastAsiaTheme="minorHAnsi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2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06"/>
    <w:rPr>
      <w:rFonts w:eastAsiaTheme="minorHAnsi"/>
      <w:sz w:val="22"/>
      <w:szCs w:val="22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BE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4485</Characters>
  <Application>Microsoft Macintosh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2014-08-06T16:07:00Z</dcterms:created>
  <dcterms:modified xsi:type="dcterms:W3CDTF">2014-08-06T16:08:00Z</dcterms:modified>
</cp:coreProperties>
</file>