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4220F" w14:textId="77777777" w:rsidR="00BA2F77" w:rsidRDefault="00BA2F77" w:rsidP="00AF42F9">
      <w:pPr>
        <w:jc w:val="center"/>
        <w:rPr>
          <w:rFonts w:ascii="Arial" w:eastAsia="Times New Roman" w:hAnsi="Arial" w:cs="Arial"/>
          <w:b/>
          <w:bCs/>
          <w:sz w:val="27"/>
          <w:szCs w:val="27"/>
        </w:rPr>
      </w:pPr>
    </w:p>
    <w:p w14:paraId="7B3B8B30" w14:textId="0F65297A" w:rsidR="00BA2F77" w:rsidRDefault="00BA2F77" w:rsidP="00AF42F9">
      <w:pPr>
        <w:jc w:val="center"/>
        <w:rPr>
          <w:rFonts w:ascii="Arial" w:eastAsia="Times New Roman" w:hAnsi="Arial" w:cs="Arial"/>
          <w:b/>
          <w:bCs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</w:rPr>
        <w:drawing>
          <wp:inline distT="0" distB="0" distL="0" distR="0" wp14:anchorId="36F4D3FC" wp14:editId="7D3A4FD6">
            <wp:extent cx="5486400" cy="52677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oducibilitySuppFig_S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6CE9" w14:textId="77777777" w:rsidR="00BA2F77" w:rsidRDefault="00BA2F77" w:rsidP="00BA2F77">
      <w:pPr>
        <w:rPr>
          <w:rFonts w:ascii="Helvetica" w:eastAsia="Times New Roman" w:hAnsi="Helvetica" w:cs="Arial"/>
          <w:b/>
          <w:bCs/>
          <w:sz w:val="20"/>
          <w:szCs w:val="20"/>
        </w:rPr>
      </w:pPr>
    </w:p>
    <w:p w14:paraId="3657A673" w14:textId="67CF1427" w:rsidR="00BA2F77" w:rsidRDefault="00BA2F77" w:rsidP="00BA2F77">
      <w:pPr>
        <w:rPr>
          <w:rFonts w:ascii="Arial" w:eastAsia="Times New Roman" w:hAnsi="Arial" w:cs="Arial"/>
          <w:b/>
          <w:bCs/>
          <w:sz w:val="27"/>
          <w:szCs w:val="27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Figure S1. </w:t>
      </w:r>
      <w:proofErr w:type="gramStart"/>
      <w:r>
        <w:rPr>
          <w:rFonts w:ascii="Helvetica" w:eastAsia="Times New Roman" w:hAnsi="Helvetica" w:cs="Arial"/>
          <w:b/>
          <w:bCs/>
          <w:sz w:val="20"/>
          <w:szCs w:val="20"/>
        </w:rPr>
        <w:t>Reproducibility across biological replicates.</w:t>
      </w:r>
      <w:proofErr w:type="gramEnd"/>
      <w:r>
        <w:rPr>
          <w:rFonts w:ascii="Helvetica" w:eastAsia="Times New Roman" w:hAnsi="Helvetica" w:cs="Arial"/>
          <w:bCs/>
          <w:sz w:val="20"/>
          <w:szCs w:val="20"/>
        </w:rPr>
        <w:t xml:space="preserve"> (A</w:t>
      </w:r>
      <w:proofErr w:type="gramStart"/>
      <w:r>
        <w:rPr>
          <w:rFonts w:ascii="Helvetica" w:eastAsia="Times New Roman" w:hAnsi="Helvetica" w:cs="Arial"/>
          <w:bCs/>
          <w:sz w:val="20"/>
          <w:szCs w:val="20"/>
        </w:rPr>
        <w:t>,B</w:t>
      </w:r>
      <w:proofErr w:type="gramEnd"/>
      <w:r>
        <w:rPr>
          <w:rFonts w:ascii="Helvetica" w:eastAsia="Times New Roman" w:hAnsi="Helvetica" w:cs="Arial"/>
          <w:bCs/>
          <w:sz w:val="20"/>
          <w:szCs w:val="20"/>
        </w:rPr>
        <w:t>) For each gene, the read density for mRNAs (A) and FPs (B) in each biological replicate. (C</w:t>
      </w:r>
      <w:proofErr w:type="gramStart"/>
      <w:r>
        <w:rPr>
          <w:rFonts w:ascii="Helvetica" w:eastAsia="Times New Roman" w:hAnsi="Helvetica" w:cs="Arial"/>
          <w:bCs/>
          <w:sz w:val="20"/>
          <w:szCs w:val="20"/>
        </w:rPr>
        <w:t>,D</w:t>
      </w:r>
      <w:proofErr w:type="gramEnd"/>
      <w:r>
        <w:rPr>
          <w:rFonts w:ascii="Helvetica" w:eastAsia="Times New Roman" w:hAnsi="Helvetica" w:cs="Arial"/>
          <w:bCs/>
          <w:sz w:val="20"/>
          <w:szCs w:val="20"/>
        </w:rPr>
        <w:t xml:space="preserve">) </w:t>
      </w:r>
      <w:proofErr w:type="gramStart"/>
      <w:r>
        <w:rPr>
          <w:rFonts w:ascii="Helvetica" w:eastAsia="Times New Roman" w:hAnsi="Helvetica" w:cs="Arial"/>
          <w:bCs/>
          <w:sz w:val="20"/>
          <w:szCs w:val="20"/>
        </w:rPr>
        <w:t xml:space="preserve">Reproducibility </w:t>
      </w:r>
      <w:proofErr w:type="spellStart"/>
      <w:r w:rsidR="00B25932">
        <w:rPr>
          <w:rFonts w:ascii="Helvetica" w:eastAsia="Times New Roman" w:hAnsi="Helvetica" w:cs="Arial"/>
          <w:bCs/>
          <w:sz w:val="20"/>
          <w:szCs w:val="20"/>
        </w:rPr>
        <w:t>mRNA</w:t>
      </w:r>
      <w:r w:rsidR="00B25932" w:rsidRPr="00B25932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(C) and FP</w:t>
      </w:r>
      <w:r w:rsidR="00B25932" w:rsidRPr="00B25932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(D) between the two replicates.</w:t>
      </w:r>
      <w:proofErr w:type="gramEnd"/>
      <w:r>
        <w:rPr>
          <w:rFonts w:ascii="Helvetica" w:eastAsia="Times New Roman" w:hAnsi="Helvetica" w:cs="Arial"/>
          <w:bCs/>
          <w:sz w:val="20"/>
          <w:szCs w:val="20"/>
        </w:rPr>
        <w:t xml:space="preserve"> Since the second replicate was sequenced more deeply than the first, only genes with more than 300 allele-specific reads in each replicate are shown here; once reproducibility across replicates was established, reads from both replicates were pooled for all subsequent analyses to enhance signal detection.</w:t>
      </w:r>
    </w:p>
    <w:p w14:paraId="5B9966E9" w14:textId="77777777" w:rsidR="00BA2F77" w:rsidRDefault="00BA2F77" w:rsidP="00AF42F9">
      <w:pPr>
        <w:jc w:val="center"/>
        <w:rPr>
          <w:rFonts w:ascii="Arial" w:eastAsia="Times New Roman" w:hAnsi="Arial" w:cs="Arial"/>
          <w:b/>
          <w:bCs/>
          <w:sz w:val="27"/>
          <w:szCs w:val="27"/>
        </w:rPr>
      </w:pPr>
    </w:p>
    <w:p w14:paraId="270DF062" w14:textId="77777777" w:rsidR="00BA2F77" w:rsidRDefault="00BA2F77" w:rsidP="00AF42F9">
      <w:pPr>
        <w:jc w:val="center"/>
        <w:rPr>
          <w:rFonts w:ascii="Arial" w:eastAsia="Times New Roman" w:hAnsi="Arial" w:cs="Arial"/>
          <w:b/>
          <w:bCs/>
          <w:sz w:val="27"/>
          <w:szCs w:val="27"/>
        </w:rPr>
      </w:pPr>
    </w:p>
    <w:p w14:paraId="47A61D50" w14:textId="7FC3AB3A" w:rsidR="00AF42F9" w:rsidRDefault="00AF42F9" w:rsidP="00AF42F9">
      <w:pPr>
        <w:jc w:val="center"/>
        <w:rPr>
          <w:rFonts w:ascii="Arial" w:eastAsia="Times New Roman" w:hAnsi="Arial" w:cs="Arial"/>
          <w:b/>
          <w:bCs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sz w:val="27"/>
          <w:szCs w:val="27"/>
        </w:rPr>
        <w:lastRenderedPageBreak/>
        <w:drawing>
          <wp:inline distT="0" distB="0" distL="0" distR="0" wp14:anchorId="108CC14A" wp14:editId="0DCE3F67">
            <wp:extent cx="4114800" cy="31346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5F3A" w14:textId="77777777" w:rsidR="00AF42F9" w:rsidRDefault="00AF42F9">
      <w:pPr>
        <w:rPr>
          <w:rFonts w:ascii="Arial" w:eastAsia="Times New Roman" w:hAnsi="Arial" w:cs="Arial"/>
          <w:b/>
          <w:bCs/>
          <w:sz w:val="27"/>
          <w:szCs w:val="27"/>
        </w:rPr>
      </w:pPr>
    </w:p>
    <w:p w14:paraId="6A74E3AB" w14:textId="3E23A279" w:rsidR="008D194B" w:rsidRDefault="00AF42F9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332BB0">
        <w:rPr>
          <w:rFonts w:ascii="Helvetica" w:eastAsia="Times New Roman" w:hAnsi="Helvetica" w:cs="Arial"/>
          <w:b/>
          <w:bCs/>
          <w:sz w:val="20"/>
          <w:szCs w:val="20"/>
        </w:rPr>
        <w:t>2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.</w:t>
      </w:r>
      <w:r w:rsidR="00F369AD"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 </w:t>
      </w:r>
      <w:proofErr w:type="spellStart"/>
      <w:proofErr w:type="gramStart"/>
      <w:r w:rsidR="00F369AD" w:rsidRPr="00F369AD">
        <w:rPr>
          <w:rFonts w:ascii="Helvetica" w:eastAsia="Times New Roman" w:hAnsi="Helvetica" w:cs="Arial"/>
          <w:b/>
          <w:bCs/>
          <w:sz w:val="20"/>
          <w:szCs w:val="20"/>
        </w:rPr>
        <w:t>Polysome</w:t>
      </w:r>
      <w:proofErr w:type="spellEnd"/>
      <w:r w:rsidR="00F369AD"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 profiles </w:t>
      </w:r>
      <w:r w:rsid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in the presence and absence of </w:t>
      </w:r>
      <w:proofErr w:type="spellStart"/>
      <w:r w:rsidR="00F369AD">
        <w:rPr>
          <w:rFonts w:ascii="Helvetica" w:eastAsia="Times New Roman" w:hAnsi="Helvetica" w:cs="Arial"/>
          <w:b/>
          <w:bCs/>
          <w:sz w:val="20"/>
          <w:szCs w:val="20"/>
        </w:rPr>
        <w:t>RNase</w:t>
      </w:r>
      <w:proofErr w:type="spellEnd"/>
      <w:r w:rsidR="00F369AD">
        <w:rPr>
          <w:rFonts w:ascii="Helvetica" w:eastAsia="Times New Roman" w:hAnsi="Helvetica" w:cs="Arial"/>
          <w:b/>
          <w:bCs/>
          <w:sz w:val="20"/>
          <w:szCs w:val="20"/>
        </w:rPr>
        <w:t>.</w:t>
      </w:r>
      <w:proofErr w:type="gramEnd"/>
      <w:r w:rsidR="00F369AD">
        <w:rPr>
          <w:rFonts w:ascii="Helvetica" w:eastAsia="Times New Roman" w:hAnsi="Helvetica" w:cs="Arial"/>
          <w:bCs/>
          <w:sz w:val="20"/>
          <w:szCs w:val="20"/>
        </w:rPr>
        <w:t xml:space="preserve"> Representative </w:t>
      </w:r>
      <w:proofErr w:type="spellStart"/>
      <w:r w:rsidR="00F369AD">
        <w:rPr>
          <w:rFonts w:ascii="Helvetica" w:eastAsia="Times New Roman" w:hAnsi="Helvetica" w:cs="Arial"/>
          <w:bCs/>
          <w:sz w:val="20"/>
          <w:szCs w:val="20"/>
        </w:rPr>
        <w:t>polysome</w:t>
      </w:r>
      <w:proofErr w:type="spellEnd"/>
      <w:r w:rsidR="00F369AD">
        <w:rPr>
          <w:rFonts w:ascii="Helvetica" w:eastAsia="Times New Roman" w:hAnsi="Helvetica" w:cs="Arial"/>
          <w:bCs/>
          <w:sz w:val="20"/>
          <w:szCs w:val="20"/>
        </w:rPr>
        <w:t xml:space="preserve"> profiles from </w:t>
      </w:r>
      <w:r w:rsidR="00F369AD" w:rsidRPr="00F369AD">
        <w:rPr>
          <w:rFonts w:ascii="Helvetica" w:eastAsia="Times New Roman" w:hAnsi="Helvetica" w:cs="Arial"/>
          <w:bCs/>
          <w:i/>
          <w:sz w:val="20"/>
          <w:szCs w:val="20"/>
        </w:rPr>
        <w:t>C. albicans</w:t>
      </w:r>
      <w:r w:rsidR="00F369AD">
        <w:rPr>
          <w:rFonts w:ascii="Helvetica" w:eastAsia="Times New Roman" w:hAnsi="Helvetica" w:cs="Arial"/>
          <w:bCs/>
          <w:sz w:val="20"/>
          <w:szCs w:val="20"/>
        </w:rPr>
        <w:t xml:space="preserve"> strain SC5314 lysed in the presence of </w:t>
      </w:r>
      <w:proofErr w:type="spellStart"/>
      <w:r w:rsidR="00F369AD">
        <w:rPr>
          <w:rFonts w:ascii="Helvetica" w:eastAsia="Times New Roman" w:hAnsi="Helvetica" w:cs="Arial"/>
          <w:bCs/>
          <w:sz w:val="20"/>
          <w:szCs w:val="20"/>
        </w:rPr>
        <w:t>Blasticidin</w:t>
      </w:r>
      <w:proofErr w:type="spellEnd"/>
      <w:r w:rsidR="00F369AD">
        <w:rPr>
          <w:rFonts w:ascii="Helvetica" w:eastAsia="Times New Roman" w:hAnsi="Helvetica" w:cs="Arial"/>
          <w:bCs/>
          <w:sz w:val="20"/>
          <w:szCs w:val="20"/>
        </w:rPr>
        <w:t xml:space="preserve"> S and then p</w:t>
      </w:r>
      <w:r w:rsidR="006D5F89">
        <w:rPr>
          <w:rFonts w:ascii="Helvetica" w:eastAsia="Times New Roman" w:hAnsi="Helvetica" w:cs="Arial"/>
          <w:bCs/>
          <w:sz w:val="20"/>
          <w:szCs w:val="20"/>
        </w:rPr>
        <w:t xml:space="preserve">rocessed with or without </w:t>
      </w:r>
      <w:proofErr w:type="spellStart"/>
      <w:r w:rsidR="006D5F89">
        <w:rPr>
          <w:rFonts w:ascii="Helvetica" w:eastAsia="Times New Roman" w:hAnsi="Helvetica" w:cs="Arial"/>
          <w:bCs/>
          <w:sz w:val="20"/>
          <w:szCs w:val="20"/>
        </w:rPr>
        <w:t>RNase</w:t>
      </w:r>
      <w:proofErr w:type="spellEnd"/>
      <w:r w:rsidR="006D5F89">
        <w:rPr>
          <w:rFonts w:ascii="Helvetica" w:eastAsia="Times New Roman" w:hAnsi="Helvetica" w:cs="Arial"/>
          <w:bCs/>
          <w:sz w:val="20"/>
          <w:szCs w:val="20"/>
        </w:rPr>
        <w:t>.</w:t>
      </w:r>
    </w:p>
    <w:p w14:paraId="67E067C7" w14:textId="77777777" w:rsidR="00037A4C" w:rsidRDefault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1249B4BF" w14:textId="77777777" w:rsidR="00037A4C" w:rsidRDefault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2AE7B9C0" w14:textId="77777777" w:rsidR="00037A4C" w:rsidRDefault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16CDB439" w14:textId="77777777" w:rsidR="00037A4C" w:rsidRDefault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48D54F44" w14:textId="781579D3" w:rsidR="005B49A8" w:rsidRDefault="005B49A8" w:rsidP="005B49A8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noProof/>
          <w:sz w:val="20"/>
          <w:szCs w:val="20"/>
        </w:rPr>
        <w:drawing>
          <wp:inline distT="0" distB="0" distL="0" distR="0" wp14:anchorId="6AEF96ED" wp14:editId="411AEF10">
            <wp:extent cx="5486400" cy="2994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38B4" w14:textId="2A3BBF26" w:rsidR="00037A4C" w:rsidRDefault="00037A4C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332BB0">
        <w:rPr>
          <w:rFonts w:ascii="Helvetica" w:eastAsia="Times New Roman" w:hAnsi="Helvetica" w:cs="Arial"/>
          <w:b/>
          <w:bCs/>
          <w:sz w:val="20"/>
          <w:szCs w:val="20"/>
        </w:rPr>
        <w:t>3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P-value distribution. </w:t>
      </w:r>
      <w:r w:rsidR="002B5167">
        <w:rPr>
          <w:rFonts w:ascii="Helvetica" w:eastAsia="Times New Roman" w:hAnsi="Helvetica" w:cs="Arial"/>
          <w:bCs/>
          <w:sz w:val="20"/>
          <w:szCs w:val="20"/>
        </w:rPr>
        <w:t xml:space="preserve">P-values calculated from z-scores based on bootstrap distributions were compiled into a histogram. The 5% FDR cutoff was determined from a ranked list of p-values, where a gene </w:t>
      </w:r>
      <w:proofErr w:type="spellStart"/>
      <w:r w:rsidR="002B5167" w:rsidRPr="002B5167">
        <w:rPr>
          <w:rFonts w:ascii="Helvetica" w:eastAsia="Times New Roman" w:hAnsi="Helvetica" w:cs="Arial"/>
          <w:bCs/>
          <w:i/>
          <w:sz w:val="20"/>
          <w:szCs w:val="20"/>
        </w:rPr>
        <w:t>i</w:t>
      </w:r>
      <w:proofErr w:type="spellEnd"/>
      <w:r w:rsidR="002B5167">
        <w:rPr>
          <w:rFonts w:ascii="Helvetica" w:eastAsia="Times New Roman" w:hAnsi="Helvetica" w:cs="Arial"/>
          <w:bCs/>
          <w:sz w:val="20"/>
          <w:szCs w:val="20"/>
        </w:rPr>
        <w:t xml:space="preserve"> passed the threshold if p-</w:t>
      </w:r>
      <w:proofErr w:type="spellStart"/>
      <w:r w:rsidR="002B5167">
        <w:rPr>
          <w:rFonts w:ascii="Helvetica" w:eastAsia="Times New Roman" w:hAnsi="Helvetica" w:cs="Arial"/>
          <w:bCs/>
          <w:sz w:val="20"/>
          <w:szCs w:val="20"/>
        </w:rPr>
        <w:t>value</w:t>
      </w:r>
      <w:r w:rsidR="002B5167" w:rsidRPr="002B5167">
        <w:rPr>
          <w:rFonts w:ascii="Helvetica" w:eastAsia="Times New Roman" w:hAnsi="Helvetica" w:cs="Arial"/>
          <w:bCs/>
          <w:i/>
          <w:sz w:val="20"/>
          <w:szCs w:val="20"/>
          <w:vertAlign w:val="subscript"/>
        </w:rPr>
        <w:t>i</w:t>
      </w:r>
      <w:proofErr w:type="spellEnd"/>
      <w:r w:rsidR="002B5167">
        <w:rPr>
          <w:rFonts w:ascii="Helvetica" w:eastAsia="Times New Roman" w:hAnsi="Helvetica" w:cs="Arial"/>
          <w:bCs/>
          <w:sz w:val="20"/>
          <w:szCs w:val="20"/>
        </w:rPr>
        <w:t xml:space="preserve"> &lt; (5% * (</w:t>
      </w:r>
      <w:proofErr w:type="spellStart"/>
      <w:r w:rsidR="002B5167">
        <w:rPr>
          <w:rFonts w:ascii="Helvetica" w:eastAsia="Times New Roman" w:hAnsi="Helvetica" w:cs="Arial"/>
          <w:bCs/>
          <w:sz w:val="20"/>
          <w:szCs w:val="20"/>
        </w:rPr>
        <w:t>rank</w:t>
      </w:r>
      <w:r w:rsidR="002B5167" w:rsidRPr="002B5167">
        <w:rPr>
          <w:rFonts w:ascii="Helvetica" w:eastAsia="Times New Roman" w:hAnsi="Helvetica" w:cs="Arial"/>
          <w:bCs/>
          <w:i/>
          <w:sz w:val="20"/>
          <w:szCs w:val="20"/>
          <w:vertAlign w:val="subscript"/>
        </w:rPr>
        <w:t>i</w:t>
      </w:r>
      <w:proofErr w:type="spellEnd"/>
      <w:r w:rsidR="002B5167">
        <w:rPr>
          <w:rFonts w:ascii="Helvetica" w:eastAsia="Times New Roman" w:hAnsi="Helvetica" w:cs="Arial"/>
          <w:bCs/>
          <w:sz w:val="20"/>
          <w:szCs w:val="20"/>
        </w:rPr>
        <w:t xml:space="preserve"> / # of genes)).</w:t>
      </w:r>
      <w:r>
        <w:rPr>
          <w:rFonts w:ascii="Helvetica" w:eastAsia="Times New Roman" w:hAnsi="Helvetica" w:cs="Arial"/>
          <w:bCs/>
          <w:sz w:val="20"/>
          <w:szCs w:val="20"/>
        </w:rPr>
        <w:br w:type="page"/>
      </w:r>
    </w:p>
    <w:p w14:paraId="7ADC1F95" w14:textId="703D55ED" w:rsidR="00037A4C" w:rsidRDefault="00332BB0" w:rsidP="00037A4C">
      <w:pPr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7C166466" wp14:editId="612ED166">
            <wp:extent cx="5486400" cy="2583154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ionVsTESuppFi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3EC6" w14:textId="77777777" w:rsidR="00037A4C" w:rsidRDefault="00037A4C" w:rsidP="00037A4C">
      <w:pPr>
        <w:jc w:val="center"/>
        <w:rPr>
          <w:rFonts w:ascii="Helvetica" w:hAnsi="Helvetica"/>
          <w:sz w:val="20"/>
          <w:szCs w:val="20"/>
        </w:rPr>
      </w:pPr>
    </w:p>
    <w:p w14:paraId="677AB25F" w14:textId="566F4694" w:rsidR="00037A4C" w:rsidRDefault="00037A4C" w:rsidP="00037A4C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332BB0">
        <w:rPr>
          <w:rFonts w:ascii="Helvetica" w:eastAsia="Times New Roman" w:hAnsi="Helvetica" w:cs="Arial"/>
          <w:b/>
          <w:bCs/>
          <w:sz w:val="20"/>
          <w:szCs w:val="20"/>
        </w:rPr>
        <w:t xml:space="preserve">4. </w:t>
      </w:r>
      <w:proofErr w:type="gramStart"/>
      <w:r w:rsidR="00332BB0">
        <w:rPr>
          <w:rFonts w:ascii="Helvetica" w:eastAsia="Times New Roman" w:hAnsi="Helvetica" w:cs="Arial"/>
          <w:b/>
          <w:bCs/>
          <w:sz w:val="20"/>
          <w:szCs w:val="20"/>
        </w:rPr>
        <w:t>Relationship between expression level and the extent of allelic bias</w:t>
      </w:r>
      <w:r>
        <w:rPr>
          <w:rFonts w:ascii="Helvetica" w:eastAsia="Times New Roman" w:hAnsi="Helvetica" w:cs="Arial"/>
          <w:b/>
          <w:bCs/>
          <w:sz w:val="20"/>
          <w:szCs w:val="20"/>
        </w:rPr>
        <w:t>.</w:t>
      </w:r>
      <w:proofErr w:type="gramEnd"/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 </w:t>
      </w:r>
      <w:r w:rsidR="00332BB0">
        <w:rPr>
          <w:rFonts w:ascii="Helvetica" w:eastAsia="Times New Roman" w:hAnsi="Helvetica" w:cs="Arial"/>
          <w:bCs/>
          <w:sz w:val="20"/>
          <w:szCs w:val="20"/>
        </w:rPr>
        <w:t xml:space="preserve">For mRNA (left) and </w:t>
      </w:r>
      <w:r w:rsidR="002B5167">
        <w:rPr>
          <w:rFonts w:ascii="Helvetica" w:eastAsia="Times New Roman" w:hAnsi="Helvetica" w:cs="Arial"/>
          <w:bCs/>
          <w:sz w:val="20"/>
          <w:szCs w:val="20"/>
        </w:rPr>
        <w:t>FP</w:t>
      </w:r>
      <w:r w:rsidR="00332BB0">
        <w:rPr>
          <w:rFonts w:ascii="Helvetica" w:eastAsia="Times New Roman" w:hAnsi="Helvetica" w:cs="Arial"/>
          <w:bCs/>
          <w:sz w:val="20"/>
          <w:szCs w:val="20"/>
        </w:rPr>
        <w:t xml:space="preserve"> (right), green </w:t>
      </w:r>
      <w:r w:rsidR="00446985">
        <w:rPr>
          <w:rFonts w:ascii="Helvetica" w:eastAsia="Times New Roman" w:hAnsi="Helvetica" w:cs="Arial"/>
          <w:bCs/>
          <w:sz w:val="20"/>
          <w:szCs w:val="20"/>
        </w:rPr>
        <w:t>points</w:t>
      </w:r>
      <w:r w:rsidR="00332BB0">
        <w:rPr>
          <w:rFonts w:ascii="Helvetica" w:eastAsia="Times New Roman" w:hAnsi="Helvetica" w:cs="Arial"/>
          <w:bCs/>
          <w:sz w:val="20"/>
          <w:szCs w:val="20"/>
        </w:rPr>
        <w:t xml:space="preserve"> represent genes where the x-axis indicates the log-fold-difference in allelic expression, and the y-axis plots the average number of allele-specific reads (e.g., (</w:t>
      </w:r>
      <w:proofErr w:type="spellStart"/>
      <w:r w:rsidR="00332BB0">
        <w:rPr>
          <w:rFonts w:ascii="Helvetica" w:eastAsia="Times New Roman" w:hAnsi="Helvetica" w:cs="Arial"/>
          <w:bCs/>
          <w:sz w:val="20"/>
          <w:szCs w:val="20"/>
        </w:rPr>
        <w:t>mRNA</w:t>
      </w:r>
      <w:r w:rsidR="00332BB0" w:rsidRPr="00332BB0">
        <w:rPr>
          <w:rFonts w:ascii="Helvetica" w:eastAsia="Times New Roman" w:hAnsi="Helvetica" w:cs="Arial"/>
          <w:bCs/>
          <w:sz w:val="20"/>
          <w:szCs w:val="20"/>
          <w:vertAlign w:val="subscript"/>
        </w:rPr>
        <w:t>A</w:t>
      </w:r>
      <w:proofErr w:type="spellEnd"/>
      <w:r w:rsidR="00332BB0">
        <w:rPr>
          <w:rFonts w:ascii="Helvetica" w:eastAsia="Times New Roman" w:hAnsi="Helvetica" w:cs="Arial"/>
          <w:bCs/>
          <w:sz w:val="20"/>
          <w:szCs w:val="20"/>
        </w:rPr>
        <w:t xml:space="preserve"> + </w:t>
      </w:r>
      <w:proofErr w:type="spellStart"/>
      <w:r w:rsidR="00332BB0">
        <w:rPr>
          <w:rFonts w:ascii="Helvetica" w:eastAsia="Times New Roman" w:hAnsi="Helvetica" w:cs="Arial"/>
          <w:bCs/>
          <w:sz w:val="20"/>
          <w:szCs w:val="20"/>
        </w:rPr>
        <w:t>mRNA</w:t>
      </w:r>
      <w:r w:rsidR="00332BB0" w:rsidRPr="00332BB0">
        <w:rPr>
          <w:rFonts w:ascii="Helvetica" w:eastAsia="Times New Roman" w:hAnsi="Helvetica" w:cs="Arial"/>
          <w:bCs/>
          <w:sz w:val="20"/>
          <w:szCs w:val="20"/>
          <w:vertAlign w:val="subscript"/>
        </w:rPr>
        <w:t>B</w:t>
      </w:r>
      <w:proofErr w:type="spellEnd"/>
      <w:r w:rsidR="00332BB0">
        <w:rPr>
          <w:rFonts w:ascii="Helvetica" w:eastAsia="Times New Roman" w:hAnsi="Helvetica" w:cs="Arial"/>
          <w:bCs/>
          <w:sz w:val="20"/>
          <w:szCs w:val="20"/>
        </w:rPr>
        <w:t>) / 2). The pink line represents the median of green values. Highly expressed genes tend to have lower allelic bias, yet even genes with log-fold-differences of magnitude 1, median read counts are in excess of 50</w:t>
      </w:r>
      <w:r w:rsidR="00446985">
        <w:rPr>
          <w:rFonts w:ascii="Helvetica" w:eastAsia="Times New Roman" w:hAnsi="Helvetica" w:cs="Arial"/>
          <w:bCs/>
          <w:sz w:val="20"/>
          <w:szCs w:val="20"/>
        </w:rPr>
        <w:t>.</w:t>
      </w:r>
    </w:p>
    <w:p w14:paraId="1313D4DD" w14:textId="77777777" w:rsidR="00A70D39" w:rsidRDefault="00A70D39" w:rsidP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7AD9E5B8" w14:textId="77777777" w:rsidR="00A70D39" w:rsidRDefault="00A70D39" w:rsidP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144EAFF8" w14:textId="77777777" w:rsidR="00A70D39" w:rsidRDefault="00A70D39" w:rsidP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29C174C4" w14:textId="77777777" w:rsidR="00A70D39" w:rsidRPr="00332BB0" w:rsidRDefault="00A70D39" w:rsidP="00037A4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6B3EE8ED" w14:textId="77777777" w:rsidR="00037A4C" w:rsidRDefault="00037A4C" w:rsidP="00037A4C">
      <w:pPr>
        <w:jc w:val="center"/>
        <w:rPr>
          <w:rFonts w:ascii="Helvetica" w:hAnsi="Helvetica"/>
          <w:sz w:val="20"/>
          <w:szCs w:val="20"/>
        </w:rPr>
      </w:pPr>
    </w:p>
    <w:p w14:paraId="47A61EA4" w14:textId="4815DFD6" w:rsidR="005271E8" w:rsidRDefault="005271E8" w:rsidP="00037A4C">
      <w:pPr>
        <w:rPr>
          <w:rFonts w:ascii="Helvetica" w:hAnsi="Helvetica"/>
          <w:sz w:val="20"/>
          <w:szCs w:val="20"/>
        </w:rPr>
      </w:pPr>
    </w:p>
    <w:p w14:paraId="0A38FF38" w14:textId="6FE6B496" w:rsidR="005271E8" w:rsidRPr="005271E8" w:rsidRDefault="005271E8" w:rsidP="005271E8">
      <w:pPr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w:drawing>
          <wp:inline distT="0" distB="0" distL="0" distR="0" wp14:anchorId="00AAD987" wp14:editId="23035F48">
            <wp:extent cx="5486400" cy="16675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ValidatioSuppFi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7D2F" w14:textId="58EE6C75" w:rsidR="00D14848" w:rsidRDefault="00037A4C" w:rsidP="00037A4C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895718">
        <w:rPr>
          <w:rFonts w:ascii="Helvetica" w:eastAsia="Times New Roman" w:hAnsi="Helvetica" w:cs="Arial"/>
          <w:b/>
          <w:bCs/>
          <w:sz w:val="20"/>
          <w:szCs w:val="20"/>
        </w:rPr>
        <w:t>5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proofErr w:type="gramStart"/>
      <w:r w:rsidR="005271E8">
        <w:rPr>
          <w:rFonts w:ascii="Helvetica" w:eastAsia="Times New Roman" w:hAnsi="Helvetica" w:cs="Arial"/>
          <w:b/>
          <w:bCs/>
          <w:sz w:val="20"/>
          <w:szCs w:val="20"/>
        </w:rPr>
        <w:t xml:space="preserve">Fit statistics and cross-validation </w:t>
      </w:r>
      <w:r w:rsidR="00175FAB">
        <w:rPr>
          <w:rFonts w:ascii="Helvetica" w:eastAsia="Times New Roman" w:hAnsi="Helvetica" w:cs="Arial"/>
          <w:b/>
          <w:bCs/>
          <w:sz w:val="20"/>
          <w:szCs w:val="20"/>
        </w:rPr>
        <w:t>of stochastic model.</w:t>
      </w:r>
      <w:proofErr w:type="gramEnd"/>
      <w:r w:rsidR="00175FAB">
        <w:rPr>
          <w:rFonts w:ascii="Helvetica" w:eastAsia="Times New Roman" w:hAnsi="Helvetica" w:cs="Arial"/>
          <w:b/>
          <w:bCs/>
          <w:sz w:val="20"/>
          <w:szCs w:val="20"/>
        </w:rPr>
        <w:t xml:space="preserve"> </w:t>
      </w:r>
      <w:r w:rsidR="005271E8">
        <w:rPr>
          <w:rFonts w:ascii="Helvetica" w:eastAsia="Times New Roman" w:hAnsi="Helvetica" w:cs="Arial"/>
          <w:bCs/>
          <w:sz w:val="20"/>
          <w:szCs w:val="20"/>
        </w:rPr>
        <w:t>(A-C) Each green point represents a bin in the heat-map PDF plots of Fig. 3E-G. (A) Observed versus simulation-generated data when the simulation was fit to the entire population of genes depicted in Fig. 3A-C. (B</w:t>
      </w:r>
      <w:proofErr w:type="gramStart"/>
      <w:r w:rsidR="005271E8">
        <w:rPr>
          <w:rFonts w:ascii="Helvetica" w:eastAsia="Times New Roman" w:hAnsi="Helvetica" w:cs="Arial"/>
          <w:bCs/>
          <w:sz w:val="20"/>
          <w:szCs w:val="20"/>
        </w:rPr>
        <w:t>,C</w:t>
      </w:r>
      <w:proofErr w:type="gramEnd"/>
      <w:r w:rsidR="005271E8">
        <w:rPr>
          <w:rFonts w:ascii="Helvetica" w:eastAsia="Times New Roman" w:hAnsi="Helvetica" w:cs="Arial"/>
          <w:bCs/>
          <w:sz w:val="20"/>
          <w:szCs w:val="20"/>
        </w:rPr>
        <w:t xml:space="preserve">) </w:t>
      </w:r>
      <w:proofErr w:type="gramStart"/>
      <w:r w:rsidR="005271E8">
        <w:rPr>
          <w:rFonts w:ascii="Helvetica" w:eastAsia="Times New Roman" w:hAnsi="Helvetica" w:cs="Arial"/>
          <w:bCs/>
          <w:sz w:val="20"/>
          <w:szCs w:val="20"/>
        </w:rPr>
        <w:t>Both iterations of two-fold cross validation in which the simulation was fit on one half of data and then evaluated for fit to the second half.</w:t>
      </w:r>
      <w:proofErr w:type="gramEnd"/>
      <w:r w:rsidR="005271E8">
        <w:rPr>
          <w:rFonts w:ascii="Helvetica" w:eastAsia="Times New Roman" w:hAnsi="Helvetica" w:cs="Arial"/>
          <w:bCs/>
          <w:sz w:val="20"/>
          <w:szCs w:val="20"/>
        </w:rPr>
        <w:t xml:space="preserve"> R</w:t>
      </w:r>
      <w:r w:rsidR="005271E8" w:rsidRPr="005271E8">
        <w:rPr>
          <w:rFonts w:ascii="Helvetica" w:eastAsia="Times New Roman" w:hAnsi="Helvetica" w:cs="Arial"/>
          <w:bCs/>
          <w:sz w:val="20"/>
          <w:szCs w:val="20"/>
          <w:vertAlign w:val="superscript"/>
        </w:rPr>
        <w:t>2</w:t>
      </w:r>
      <w:r w:rsidR="005271E8">
        <w:rPr>
          <w:rFonts w:ascii="Helvetica" w:eastAsia="Times New Roman" w:hAnsi="Helvetica" w:cs="Arial"/>
          <w:bCs/>
          <w:sz w:val="20"/>
          <w:szCs w:val="20"/>
        </w:rPr>
        <w:t xml:space="preserve"> values are comparable for both the original fit and the prediction, suggesting that the model is not simply </w:t>
      </w:r>
      <w:proofErr w:type="spellStart"/>
      <w:r w:rsidR="005271E8">
        <w:rPr>
          <w:rFonts w:ascii="Helvetica" w:eastAsia="Times New Roman" w:hAnsi="Helvetica" w:cs="Arial"/>
          <w:bCs/>
          <w:sz w:val="20"/>
          <w:szCs w:val="20"/>
        </w:rPr>
        <w:t>overfitting</w:t>
      </w:r>
      <w:proofErr w:type="spellEnd"/>
      <w:r w:rsidR="005271E8">
        <w:rPr>
          <w:rFonts w:ascii="Helvetica" w:eastAsia="Times New Roman" w:hAnsi="Helvetica" w:cs="Arial"/>
          <w:bCs/>
          <w:sz w:val="20"/>
          <w:szCs w:val="20"/>
        </w:rPr>
        <w:t xml:space="preserve"> the training data. </w:t>
      </w:r>
    </w:p>
    <w:p w14:paraId="1FFB3541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sz w:val="20"/>
          <w:szCs w:val="20"/>
        </w:rPr>
        <w:br w:type="page"/>
      </w:r>
    </w:p>
    <w:p w14:paraId="032D8059" w14:textId="1A5B3B4F" w:rsidR="007F4058" w:rsidRDefault="007F4058" w:rsidP="00EF718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noProof/>
          <w:sz w:val="20"/>
          <w:szCs w:val="20"/>
        </w:rPr>
        <w:drawing>
          <wp:inline distT="0" distB="0" distL="0" distR="0" wp14:anchorId="38FF090F" wp14:editId="2A718758">
            <wp:extent cx="3000999" cy="2266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99" cy="22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9979" w14:textId="77777777" w:rsidR="007F4058" w:rsidRDefault="007F4058" w:rsidP="00EF718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</w:p>
    <w:p w14:paraId="698960D8" w14:textId="6BA78C75" w:rsidR="007F4058" w:rsidRDefault="007F4058" w:rsidP="007F4058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7A4CB5">
        <w:rPr>
          <w:rFonts w:ascii="Helvetica" w:eastAsia="Times New Roman" w:hAnsi="Helvetica" w:cs="Arial"/>
          <w:b/>
          <w:bCs/>
          <w:sz w:val="20"/>
          <w:szCs w:val="20"/>
        </w:rPr>
        <w:t>6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>
        <w:rPr>
          <w:rFonts w:ascii="Helvetica" w:eastAsia="Times New Roman" w:hAnsi="Helvetica" w:cs="Arial"/>
          <w:b/>
          <w:bCs/>
          <w:sz w:val="20"/>
          <w:szCs w:val="20"/>
        </w:rPr>
        <w:t>Codon-pair bias does not correlate with TE</w:t>
      </w:r>
      <w:r w:rsidRPr="007F4058">
        <w:rPr>
          <w:rFonts w:ascii="Helvetica" w:eastAsia="Times New Roman" w:hAnsi="Helvetica" w:cs="Arial"/>
          <w:b/>
          <w:bCs/>
          <w:sz w:val="20"/>
          <w:szCs w:val="20"/>
          <w:vertAlign w:val="subscript"/>
        </w:rPr>
        <w:t>ALFD</w:t>
      </w:r>
      <w:r>
        <w:rPr>
          <w:rFonts w:ascii="Helvetica" w:eastAsia="Times New Roman" w:hAnsi="Helvetica" w:cs="Arial"/>
          <w:b/>
          <w:bCs/>
          <w:sz w:val="20"/>
          <w:szCs w:val="20"/>
        </w:rPr>
        <w:t>.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Each green point represents a gene with its difference in allelic codon-pair bias plotted versus TE</w:t>
      </w:r>
      <w:r w:rsidRPr="007F4058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>
        <w:rPr>
          <w:rFonts w:ascii="Helvetica" w:eastAsia="Times New Roman" w:hAnsi="Helvetica" w:cs="Arial"/>
          <w:bCs/>
          <w:sz w:val="20"/>
          <w:szCs w:val="20"/>
        </w:rPr>
        <w:t>.</w:t>
      </w:r>
    </w:p>
    <w:p w14:paraId="1A26EEE3" w14:textId="77777777" w:rsidR="00A77415" w:rsidRDefault="00A77415" w:rsidP="007F405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2FD1B416" w14:textId="77777777" w:rsidR="00A77415" w:rsidRDefault="00A77415" w:rsidP="007F405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1AF67E72" w14:textId="77777777" w:rsidR="00A77415" w:rsidRDefault="00A77415" w:rsidP="007F405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62A7343C" w14:textId="1E02BA58" w:rsidR="00A77415" w:rsidRDefault="00A77415" w:rsidP="00A77415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noProof/>
          <w:sz w:val="20"/>
          <w:szCs w:val="20"/>
        </w:rPr>
        <w:drawing>
          <wp:inline distT="0" distB="0" distL="0" distR="0" wp14:anchorId="69B37272" wp14:editId="2E507DBE">
            <wp:extent cx="3191371" cy="2410124"/>
            <wp:effectExtent l="0" t="0" r="952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71" cy="241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ED45" w14:textId="77777777" w:rsidR="002B432D" w:rsidRDefault="002B432D" w:rsidP="007F4058">
      <w:pPr>
        <w:rPr>
          <w:rFonts w:ascii="Helvetica" w:eastAsia="Times New Roman" w:hAnsi="Helvetica" w:cs="Arial"/>
          <w:b/>
          <w:bCs/>
          <w:sz w:val="20"/>
          <w:szCs w:val="20"/>
        </w:rPr>
      </w:pPr>
    </w:p>
    <w:p w14:paraId="438BBD5C" w14:textId="0C47F723" w:rsidR="00A77415" w:rsidRDefault="00A77415" w:rsidP="007F4058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>
        <w:rPr>
          <w:rFonts w:ascii="Helvetica" w:eastAsia="Times New Roman" w:hAnsi="Helvetica" w:cs="Arial"/>
          <w:b/>
          <w:bCs/>
          <w:sz w:val="20"/>
          <w:szCs w:val="20"/>
        </w:rPr>
        <w:t>7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>
        <w:rPr>
          <w:rFonts w:ascii="Helvetica" w:eastAsia="Times New Roman" w:hAnsi="Helvetica" w:cs="Arial"/>
          <w:b/>
          <w:bCs/>
          <w:sz w:val="20"/>
          <w:szCs w:val="20"/>
        </w:rPr>
        <w:t>Genes with high and low TE</w:t>
      </w:r>
      <w:r w:rsidRPr="007F4058">
        <w:rPr>
          <w:rFonts w:ascii="Helvetica" w:eastAsia="Times New Roman" w:hAnsi="Helvetica" w:cs="Arial"/>
          <w:b/>
          <w:bCs/>
          <w:sz w:val="20"/>
          <w:szCs w:val="20"/>
          <w:vertAlign w:val="subscript"/>
        </w:rPr>
        <w:t>ALFD</w:t>
      </w:r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 values have comparable numbers of SNPs.</w:t>
      </w:r>
      <w:r w:rsidR="002B432D">
        <w:rPr>
          <w:rFonts w:ascii="Helvetica" w:eastAsia="Times New Roman" w:hAnsi="Helvetica" w:cs="Arial"/>
          <w:bCs/>
          <w:sz w:val="20"/>
          <w:szCs w:val="20"/>
        </w:rPr>
        <w:t xml:space="preserve"> Probability density functions for genes with a 50% allelic difference in TE (“High TE</w:t>
      </w:r>
      <w:r w:rsidR="002B432D" w:rsidRPr="002B432D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 w:rsidR="002B432D">
        <w:rPr>
          <w:rFonts w:ascii="Helvetica" w:eastAsia="Times New Roman" w:hAnsi="Helvetica" w:cs="Arial"/>
          <w:bCs/>
          <w:sz w:val="20"/>
          <w:szCs w:val="20"/>
        </w:rPr>
        <w:t>”) and the 1000 genes with the lowest allelic difference in TE (“Low TE</w:t>
      </w:r>
      <w:r w:rsidR="002B432D" w:rsidRPr="002B432D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 w:rsidR="002B432D">
        <w:rPr>
          <w:rFonts w:ascii="Helvetica" w:eastAsia="Times New Roman" w:hAnsi="Helvetica" w:cs="Arial"/>
          <w:bCs/>
          <w:sz w:val="20"/>
          <w:szCs w:val="20"/>
        </w:rPr>
        <w:t>”) are shown</w:t>
      </w:r>
      <w:r>
        <w:rPr>
          <w:rFonts w:ascii="Helvetica" w:eastAsia="Times New Roman" w:hAnsi="Helvetica" w:cs="Arial"/>
          <w:bCs/>
          <w:sz w:val="20"/>
          <w:szCs w:val="20"/>
        </w:rPr>
        <w:t>.</w:t>
      </w:r>
      <w:r w:rsidR="002B432D">
        <w:rPr>
          <w:rFonts w:ascii="Helvetica" w:eastAsia="Times New Roman" w:hAnsi="Helvetica" w:cs="Arial"/>
          <w:bCs/>
          <w:sz w:val="20"/>
          <w:szCs w:val="20"/>
        </w:rPr>
        <w:t xml:space="preserve"> The distributions are not significantly different (KS test, p &gt; 0.2).</w:t>
      </w:r>
    </w:p>
    <w:p w14:paraId="6D09C49C" w14:textId="77777777" w:rsidR="0053111C" w:rsidRDefault="0053111C" w:rsidP="007F405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2AC87A80" w14:textId="77777777" w:rsidR="0053111C" w:rsidRDefault="0053111C" w:rsidP="007F405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681054A4" w14:textId="558C171B" w:rsidR="0053111C" w:rsidRDefault="0053111C">
      <w:pPr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sz w:val="20"/>
          <w:szCs w:val="20"/>
        </w:rPr>
        <w:br w:type="page"/>
      </w:r>
    </w:p>
    <w:p w14:paraId="7A5F467D" w14:textId="50A720AE" w:rsidR="0053111C" w:rsidRDefault="0053111C" w:rsidP="0053111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noProof/>
          <w:sz w:val="20"/>
          <w:szCs w:val="20"/>
        </w:rPr>
        <w:drawing>
          <wp:inline distT="0" distB="0" distL="0" distR="0" wp14:anchorId="369D9EA9" wp14:editId="76477F66">
            <wp:extent cx="3429000" cy="149682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71" cy="14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9FE6" w14:textId="77777777" w:rsidR="0053111C" w:rsidRDefault="0053111C" w:rsidP="0053111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</w:p>
    <w:p w14:paraId="5705F05A" w14:textId="44B2D382" w:rsidR="0053111C" w:rsidRDefault="0053111C" w:rsidP="0053111C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>
        <w:rPr>
          <w:rFonts w:ascii="Helvetica" w:eastAsia="Times New Roman" w:hAnsi="Helvetica" w:cs="Arial"/>
          <w:b/>
          <w:bCs/>
          <w:sz w:val="20"/>
          <w:szCs w:val="20"/>
        </w:rPr>
        <w:t>8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>
        <w:rPr>
          <w:rFonts w:ascii="Helvetica" w:eastAsia="Times New Roman" w:hAnsi="Helvetica" w:cs="Arial"/>
          <w:b/>
          <w:bCs/>
          <w:sz w:val="20"/>
          <w:szCs w:val="20"/>
        </w:rPr>
        <w:t>Positional distribution of SNPs is different for h</w:t>
      </w:r>
      <w:r>
        <w:rPr>
          <w:rFonts w:ascii="Helvetica" w:eastAsia="Times New Roman" w:hAnsi="Helvetica" w:cs="Arial"/>
          <w:b/>
          <w:bCs/>
          <w:sz w:val="20"/>
          <w:szCs w:val="20"/>
        </w:rPr>
        <w:t>igh</w:t>
      </w:r>
      <w:r>
        <w:rPr>
          <w:rFonts w:ascii="Helvetica" w:eastAsia="Times New Roman" w:hAnsi="Helvetica" w:cs="Arial"/>
          <w:b/>
          <w:bCs/>
          <w:sz w:val="20"/>
          <w:szCs w:val="20"/>
        </w:rPr>
        <w:t>- and low-|</w:t>
      </w:r>
      <w:r>
        <w:rPr>
          <w:rFonts w:ascii="Helvetica" w:eastAsia="Times New Roman" w:hAnsi="Helvetica" w:cs="Arial"/>
          <w:b/>
          <w:bCs/>
          <w:sz w:val="20"/>
          <w:szCs w:val="20"/>
        </w:rPr>
        <w:t>TE</w:t>
      </w:r>
      <w:r w:rsidRPr="007F4058">
        <w:rPr>
          <w:rFonts w:ascii="Helvetica" w:eastAsia="Times New Roman" w:hAnsi="Helvetica" w:cs="Arial"/>
          <w:b/>
          <w:bCs/>
          <w:sz w:val="20"/>
          <w:szCs w:val="20"/>
          <w:vertAlign w:val="subscript"/>
        </w:rPr>
        <w:t>ALFD</w:t>
      </w:r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| </w:t>
      </w:r>
      <w:r>
        <w:rPr>
          <w:rFonts w:ascii="Helvetica" w:eastAsia="Times New Roman" w:hAnsi="Helvetica" w:cs="Arial"/>
          <w:b/>
          <w:bCs/>
          <w:sz w:val="20"/>
          <w:szCs w:val="20"/>
        </w:rPr>
        <w:t>gene sets</w:t>
      </w:r>
      <w:r>
        <w:rPr>
          <w:rFonts w:ascii="Helvetica" w:eastAsia="Times New Roman" w:hAnsi="Helvetica" w:cs="Arial"/>
          <w:b/>
          <w:bCs/>
          <w:sz w:val="20"/>
          <w:szCs w:val="20"/>
        </w:rPr>
        <w:t>.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</w:t>
      </w:r>
      <w:r>
        <w:rPr>
          <w:rFonts w:ascii="Helvetica" w:eastAsia="Times New Roman" w:hAnsi="Helvetica" w:cs="Arial"/>
          <w:bCs/>
          <w:sz w:val="20"/>
          <w:szCs w:val="20"/>
        </w:rPr>
        <w:t>The p</w:t>
      </w:r>
      <w:r>
        <w:rPr>
          <w:rFonts w:ascii="Helvetica" w:eastAsia="Times New Roman" w:hAnsi="Helvetica" w:cs="Arial"/>
          <w:bCs/>
          <w:sz w:val="20"/>
          <w:szCs w:val="20"/>
        </w:rPr>
        <w:t>robability density function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shows the sum-squared deviations between the low-</w:t>
      </w:r>
      <w:r w:rsidRPr="0053111C">
        <w:rPr>
          <w:rFonts w:ascii="Helvetica" w:eastAsia="Times New Roman" w:hAnsi="Helvetica" w:cs="Arial"/>
          <w:bCs/>
          <w:sz w:val="20"/>
          <w:szCs w:val="20"/>
        </w:rPr>
        <w:t>|TE</w:t>
      </w:r>
      <w:r w:rsidRPr="0053111C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 w:rsidRPr="0053111C">
        <w:rPr>
          <w:rFonts w:ascii="Helvetica" w:eastAsia="Times New Roman" w:hAnsi="Helvetica" w:cs="Arial"/>
          <w:bCs/>
          <w:sz w:val="20"/>
          <w:szCs w:val="20"/>
        </w:rPr>
        <w:t>|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group and 1,000 subsamples—each with 200 genes—from that group (see Methods)</w:t>
      </w:r>
      <w:bookmarkStart w:id="0" w:name="_GoBack"/>
      <w:bookmarkEnd w:id="0"/>
      <w:r>
        <w:rPr>
          <w:rFonts w:ascii="Helvetica" w:eastAsia="Times New Roman" w:hAnsi="Helvetica" w:cs="Arial"/>
          <w:bCs/>
          <w:sz w:val="20"/>
          <w:szCs w:val="20"/>
        </w:rPr>
        <w:t>.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The observed value indicates the sum-squared deviation between the averaged PDFs from </w:t>
      </w:r>
      <w:r w:rsidRPr="0053111C">
        <w:rPr>
          <w:rFonts w:ascii="Helvetica" w:eastAsia="Times New Roman" w:hAnsi="Helvetica" w:cs="Arial"/>
          <w:bCs/>
          <w:sz w:val="20"/>
          <w:szCs w:val="20"/>
        </w:rPr>
        <w:t>high- and low-|TE</w:t>
      </w:r>
      <w:r w:rsidRPr="0053111C">
        <w:rPr>
          <w:rFonts w:ascii="Helvetica" w:eastAsia="Times New Roman" w:hAnsi="Helvetica" w:cs="Arial"/>
          <w:bCs/>
          <w:sz w:val="20"/>
          <w:szCs w:val="20"/>
          <w:vertAlign w:val="subscript"/>
        </w:rPr>
        <w:t>ALFD</w:t>
      </w:r>
      <w:r w:rsidRPr="0053111C">
        <w:rPr>
          <w:rFonts w:ascii="Helvetica" w:eastAsia="Times New Roman" w:hAnsi="Helvetica" w:cs="Arial"/>
          <w:bCs/>
          <w:sz w:val="20"/>
          <w:szCs w:val="20"/>
        </w:rPr>
        <w:t>| gene sets</w:t>
      </w:r>
      <w:r>
        <w:rPr>
          <w:rFonts w:ascii="Helvetica" w:eastAsia="Times New Roman" w:hAnsi="Helvetica" w:cs="Arial"/>
          <w:bCs/>
          <w:sz w:val="20"/>
          <w:szCs w:val="20"/>
        </w:rPr>
        <w:t>.</w:t>
      </w:r>
    </w:p>
    <w:p w14:paraId="616AEFAB" w14:textId="77777777" w:rsidR="0053111C" w:rsidRDefault="0053111C" w:rsidP="0053111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5E794C82" w14:textId="77777777" w:rsidR="0053111C" w:rsidRPr="007F4058" w:rsidRDefault="0053111C" w:rsidP="0053111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</w:p>
    <w:p w14:paraId="5A1DB523" w14:textId="5E372250" w:rsidR="00EF718C" w:rsidRDefault="00EF718C" w:rsidP="00EF718C">
      <w:pPr>
        <w:jc w:val="center"/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noProof/>
          <w:sz w:val="20"/>
          <w:szCs w:val="20"/>
        </w:rPr>
        <w:drawing>
          <wp:inline distT="0" distB="0" distL="0" distR="0" wp14:anchorId="042C36AD" wp14:editId="1EB6EA59">
            <wp:extent cx="3801533" cy="3801533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HMMPerformancefinalHMMPerformanceToPlot_FP_012814.tx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533" cy="38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9F73" w14:textId="76EFEAA5" w:rsidR="00EF718C" w:rsidRDefault="00EF718C" w:rsidP="00EF718C">
      <w:pPr>
        <w:rPr>
          <w:rFonts w:ascii="Helvetica" w:eastAsia="Times New Roman" w:hAnsi="Helvetica" w:cs="Arial"/>
          <w:bCs/>
          <w:sz w:val="20"/>
          <w:szCs w:val="20"/>
        </w:rPr>
      </w:pP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>Figure S</w:t>
      </w:r>
      <w:r w:rsidR="0053111C">
        <w:rPr>
          <w:rFonts w:ascii="Helvetica" w:eastAsia="Times New Roman" w:hAnsi="Helvetica" w:cs="Arial"/>
          <w:b/>
          <w:bCs/>
          <w:sz w:val="20"/>
          <w:szCs w:val="20"/>
        </w:rPr>
        <w:t>9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>
        <w:rPr>
          <w:rFonts w:ascii="Helvetica" w:eastAsia="Times New Roman" w:hAnsi="Helvetica" w:cs="Arial"/>
          <w:b/>
          <w:bCs/>
          <w:sz w:val="20"/>
          <w:szCs w:val="20"/>
        </w:rPr>
        <w:t>HMM identifies independent coding regions.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 Each point represents a gene, with the gene’s number of FP reads on the y-axis and the number of HMM-identified “Coding” spans that correspond to the gene on the x-axis. For 81% of all genes, the HMM identifies a single “Coding” span, and it performs best for genes with at least 100 FP reads. Only 1.6% of “Coding” spans—indicated in orange—include more than one </w:t>
      </w:r>
      <w:r w:rsidR="00B51CD7">
        <w:rPr>
          <w:rFonts w:ascii="Helvetica" w:eastAsia="Times New Roman" w:hAnsi="Helvetica" w:cs="Arial"/>
          <w:bCs/>
          <w:sz w:val="20"/>
          <w:szCs w:val="20"/>
        </w:rPr>
        <w:t xml:space="preserve">adjacent annotated gene; in such cases, each gene’s boundaries were expanded to include only its proximal half of the </w:t>
      </w:r>
      <w:proofErr w:type="spellStart"/>
      <w:r w:rsidR="00B51CD7">
        <w:rPr>
          <w:rFonts w:ascii="Helvetica" w:eastAsia="Times New Roman" w:hAnsi="Helvetica" w:cs="Arial"/>
          <w:bCs/>
          <w:sz w:val="20"/>
          <w:szCs w:val="20"/>
        </w:rPr>
        <w:t>intergenic</w:t>
      </w:r>
      <w:proofErr w:type="spellEnd"/>
      <w:r w:rsidR="00B51CD7">
        <w:rPr>
          <w:rFonts w:ascii="Helvetica" w:eastAsia="Times New Roman" w:hAnsi="Helvetica" w:cs="Arial"/>
          <w:bCs/>
          <w:sz w:val="20"/>
          <w:szCs w:val="20"/>
        </w:rPr>
        <w:t xml:space="preserve"> region.</w:t>
      </w:r>
    </w:p>
    <w:p w14:paraId="5C10A904" w14:textId="77777777" w:rsidR="00616676" w:rsidRDefault="00616676" w:rsidP="00EF718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0630D932" w14:textId="0FD116B6" w:rsidR="00AA6D08" w:rsidRDefault="00AA6D08">
      <w:pPr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Cs/>
          <w:sz w:val="20"/>
          <w:szCs w:val="20"/>
        </w:rPr>
        <w:br w:type="page"/>
      </w:r>
    </w:p>
    <w:p w14:paraId="63610C92" w14:textId="77777777" w:rsidR="00616676" w:rsidRPr="00EF718C" w:rsidRDefault="00616676" w:rsidP="00EF718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40BAE099" w14:textId="77777777" w:rsidR="00EF718C" w:rsidRDefault="00EF718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5C47221A" w14:textId="77777777" w:rsidR="00EF718C" w:rsidRDefault="00EF718C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2FF41517" w14:textId="77777777" w:rsidR="00EF718C" w:rsidRDefault="00EF718C">
      <w:pPr>
        <w:rPr>
          <w:rFonts w:ascii="Helvetica" w:eastAsia="Times New Roman" w:hAnsi="Helvetica" w:cs="Arial"/>
          <w:bCs/>
          <w:sz w:val="20"/>
          <w:szCs w:val="20"/>
        </w:rPr>
      </w:pPr>
    </w:p>
    <w:tbl>
      <w:tblPr>
        <w:tblStyle w:val="MediumGrid1-Accent5"/>
        <w:tblW w:w="7488" w:type="dxa"/>
        <w:jc w:val="center"/>
        <w:tblInd w:w="1368" w:type="dxa"/>
        <w:tblLook w:val="04A0" w:firstRow="1" w:lastRow="0" w:firstColumn="1" w:lastColumn="0" w:noHBand="0" w:noVBand="1"/>
      </w:tblPr>
      <w:tblGrid>
        <w:gridCol w:w="1338"/>
        <w:gridCol w:w="1338"/>
        <w:gridCol w:w="2902"/>
        <w:gridCol w:w="1910"/>
      </w:tblGrid>
      <w:tr w:rsidR="00FC7075" w:rsidRPr="00D14848" w14:paraId="7D23664D" w14:textId="7185DA90" w:rsidTr="007F40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1268104B" w14:textId="77777777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Parameter</w:t>
            </w:r>
          </w:p>
        </w:tc>
        <w:tc>
          <w:tcPr>
            <w:tcW w:w="1338" w:type="dxa"/>
            <w:noWrap/>
            <w:vAlign w:val="center"/>
            <w:hideMark/>
          </w:tcPr>
          <w:p w14:paraId="3D45C824" w14:textId="77777777" w:rsidR="00FC7075" w:rsidRPr="00D14848" w:rsidRDefault="00FC7075" w:rsidP="00D148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Value</w:t>
            </w:r>
          </w:p>
        </w:tc>
        <w:tc>
          <w:tcPr>
            <w:tcW w:w="2902" w:type="dxa"/>
            <w:noWrap/>
            <w:vAlign w:val="center"/>
            <w:hideMark/>
          </w:tcPr>
          <w:p w14:paraId="391BDE14" w14:textId="77777777" w:rsidR="00FC7075" w:rsidRPr="00D14848" w:rsidRDefault="00FC7075" w:rsidP="00D148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Description</w:t>
            </w:r>
          </w:p>
        </w:tc>
        <w:tc>
          <w:tcPr>
            <w:tcW w:w="1910" w:type="dxa"/>
          </w:tcPr>
          <w:p w14:paraId="371EBE20" w14:textId="668154D9" w:rsidR="00FC7075" w:rsidRPr="00D14848" w:rsidRDefault="00FC7075" w:rsidP="00D148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Source</w:t>
            </w:r>
          </w:p>
        </w:tc>
      </w:tr>
      <w:tr w:rsidR="00FC7075" w:rsidRPr="00D14848" w14:paraId="67A2E37E" w14:textId="31709630" w:rsidTr="007F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52188B49" w14:textId="77777777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  <w:proofErr w:type="gramStart"/>
            <w:r w:rsidRPr="00D14848"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 w:rsidRPr="00D14848"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1</w:t>
            </w:r>
            <w:proofErr w:type="gramEnd"/>
          </w:p>
        </w:tc>
        <w:tc>
          <w:tcPr>
            <w:tcW w:w="1338" w:type="dxa"/>
            <w:noWrap/>
            <w:vAlign w:val="center"/>
            <w:hideMark/>
          </w:tcPr>
          <w:p w14:paraId="12A45E57" w14:textId="349079AB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902" w:type="dxa"/>
            <w:noWrap/>
            <w:vAlign w:val="center"/>
            <w:hideMark/>
          </w:tcPr>
          <w:p w14:paraId="46C3FBE2" w14:textId="77777777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Transcription mean</w:t>
            </w:r>
          </w:p>
        </w:tc>
        <w:tc>
          <w:tcPr>
            <w:tcW w:w="1910" w:type="dxa"/>
          </w:tcPr>
          <w:p w14:paraId="473E6AA1" w14:textId="31FA15EF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Fig. 3A</w:t>
            </w:r>
          </w:p>
        </w:tc>
      </w:tr>
      <w:tr w:rsidR="00FC7075" w:rsidRPr="00D14848" w14:paraId="04F9FD5A" w14:textId="408D8F5C" w:rsidTr="007F4058">
        <w:trPr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6EFE432B" w14:textId="77777777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  <w:proofErr w:type="gramStart"/>
            <w:r w:rsidRPr="00D14848"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 w:rsidRPr="00D14848"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2</w:t>
            </w:r>
            <w:proofErr w:type="gramEnd"/>
          </w:p>
        </w:tc>
        <w:tc>
          <w:tcPr>
            <w:tcW w:w="1338" w:type="dxa"/>
            <w:noWrap/>
            <w:vAlign w:val="center"/>
            <w:hideMark/>
          </w:tcPr>
          <w:p w14:paraId="2B63C621" w14:textId="259865E5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1.</w:t>
            </w:r>
            <w:r w:rsidRPr="00D14848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902" w:type="dxa"/>
            <w:noWrap/>
            <w:vAlign w:val="center"/>
            <w:hideMark/>
          </w:tcPr>
          <w:p w14:paraId="2DB49D0E" w14:textId="77777777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Transcription std. dev.</w:t>
            </w:r>
          </w:p>
        </w:tc>
        <w:tc>
          <w:tcPr>
            <w:tcW w:w="1910" w:type="dxa"/>
          </w:tcPr>
          <w:p w14:paraId="11C19358" w14:textId="249B7511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Fig. 3A</w:t>
            </w:r>
          </w:p>
        </w:tc>
      </w:tr>
      <w:tr w:rsidR="00FC7075" w:rsidRPr="00D14848" w14:paraId="6ED75232" w14:textId="4A3E3F0E" w:rsidTr="007F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05792251" w14:textId="77777777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</w:pPr>
            <w:proofErr w:type="gramStart"/>
            <w:r w:rsidRPr="00D14848"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 w:rsidRPr="00D14848"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3</w:t>
            </w:r>
            <w:proofErr w:type="gramEnd"/>
          </w:p>
        </w:tc>
        <w:tc>
          <w:tcPr>
            <w:tcW w:w="1338" w:type="dxa"/>
            <w:noWrap/>
            <w:vAlign w:val="center"/>
            <w:hideMark/>
          </w:tcPr>
          <w:p w14:paraId="13262EE2" w14:textId="6289D4B0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Pr="00D14848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902" w:type="dxa"/>
            <w:noWrap/>
            <w:vAlign w:val="center"/>
            <w:hideMark/>
          </w:tcPr>
          <w:p w14:paraId="3AE14315" w14:textId="14F3A049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 xml:space="preserve">Transcription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allelic </w:t>
            </w:r>
            <w:r w:rsidRPr="00D14848">
              <w:rPr>
                <w:rFonts w:ascii="Calibri" w:eastAsia="Times New Roman" w:hAnsi="Calibri" w:cs="Times New Roman"/>
                <w:color w:val="000000"/>
              </w:rPr>
              <w:t>noise</w:t>
            </w:r>
          </w:p>
        </w:tc>
        <w:tc>
          <w:tcPr>
            <w:tcW w:w="1910" w:type="dxa"/>
          </w:tcPr>
          <w:p w14:paraId="5105DCBE" w14:textId="7AE6C512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Fig. 3A</w:t>
            </w:r>
          </w:p>
        </w:tc>
      </w:tr>
      <w:tr w:rsidR="00FC7075" w:rsidRPr="00D14848" w14:paraId="0162A487" w14:textId="68F24B00" w:rsidTr="007F4058">
        <w:trPr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557932A3" w14:textId="77777777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  <w:proofErr w:type="gramStart"/>
            <w:r w:rsidRPr="00D14848"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 w:rsidRPr="00D14848"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4</w:t>
            </w:r>
            <w:proofErr w:type="gramEnd"/>
          </w:p>
        </w:tc>
        <w:tc>
          <w:tcPr>
            <w:tcW w:w="1338" w:type="dxa"/>
            <w:noWrap/>
            <w:vAlign w:val="center"/>
            <w:hideMark/>
          </w:tcPr>
          <w:p w14:paraId="25987567" w14:textId="5CB13D40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 w:rsidRPr="00D14848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902" w:type="dxa"/>
            <w:noWrap/>
            <w:vAlign w:val="center"/>
            <w:hideMark/>
          </w:tcPr>
          <w:p w14:paraId="64DCB041" w14:textId="468E122A" w:rsidR="00FC7075" w:rsidRPr="00D14848" w:rsidRDefault="00FC7075" w:rsidP="00005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 xml:space="preserve">Translation </w:t>
            </w:r>
            <w:r>
              <w:rPr>
                <w:rFonts w:ascii="Calibri" w:eastAsia="Times New Roman" w:hAnsi="Calibri" w:cs="Times New Roman"/>
                <w:color w:val="000000"/>
              </w:rPr>
              <w:t>mean</w:t>
            </w:r>
          </w:p>
        </w:tc>
        <w:tc>
          <w:tcPr>
            <w:tcW w:w="1910" w:type="dxa"/>
          </w:tcPr>
          <w:p w14:paraId="32342102" w14:textId="636FD2B2" w:rsidR="00FC7075" w:rsidRPr="00D14848" w:rsidRDefault="00FC7075" w:rsidP="00005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Fig. 3B</w:t>
            </w:r>
          </w:p>
        </w:tc>
      </w:tr>
      <w:tr w:rsidR="00FC7075" w:rsidRPr="00D14848" w14:paraId="7C42C7C8" w14:textId="14E313AF" w:rsidTr="007F4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  <w:hideMark/>
          </w:tcPr>
          <w:p w14:paraId="404E8CA2" w14:textId="6287D3E0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  <w:proofErr w:type="gramStart"/>
            <w:r w:rsidRPr="00D14848"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 w:rsidRPr="00D14848"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5</w:t>
            </w:r>
            <w:proofErr w:type="gramEnd"/>
          </w:p>
        </w:tc>
        <w:tc>
          <w:tcPr>
            <w:tcW w:w="1338" w:type="dxa"/>
            <w:noWrap/>
            <w:vAlign w:val="center"/>
            <w:hideMark/>
          </w:tcPr>
          <w:p w14:paraId="20760888" w14:textId="6E2613E2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  <w:tc>
          <w:tcPr>
            <w:tcW w:w="2902" w:type="dxa"/>
            <w:noWrap/>
            <w:vAlign w:val="center"/>
            <w:hideMark/>
          </w:tcPr>
          <w:p w14:paraId="6B321B00" w14:textId="34E81583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Translation std. dev.</w:t>
            </w:r>
          </w:p>
        </w:tc>
        <w:tc>
          <w:tcPr>
            <w:tcW w:w="1910" w:type="dxa"/>
          </w:tcPr>
          <w:p w14:paraId="6676DEC3" w14:textId="0110A39B" w:rsidR="00FC7075" w:rsidRPr="00D14848" w:rsidRDefault="00FC7075" w:rsidP="00D148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Fit</w:t>
            </w:r>
          </w:p>
        </w:tc>
      </w:tr>
      <w:tr w:rsidR="00FC7075" w:rsidRPr="00D14848" w14:paraId="65AC6B81" w14:textId="794CD5E6" w:rsidTr="007F4058">
        <w:trPr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8" w:type="dxa"/>
            <w:noWrap/>
            <w:vAlign w:val="center"/>
          </w:tcPr>
          <w:p w14:paraId="2735F4EA" w14:textId="1B4EAEB1" w:rsidR="00FC7075" w:rsidRPr="00D14848" w:rsidRDefault="00FC7075" w:rsidP="00D14848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</w:rPr>
            </w:pPr>
            <w:proofErr w:type="gramStart"/>
            <w:r>
              <w:rPr>
                <w:rFonts w:ascii="Calibri" w:eastAsia="Times New Roman" w:hAnsi="Calibri" w:cs="Times New Roman"/>
                <w:b w:val="0"/>
                <w:color w:val="000000"/>
              </w:rPr>
              <w:t>k</w:t>
            </w:r>
            <w:r>
              <w:rPr>
                <w:rFonts w:ascii="Calibri" w:eastAsia="Times New Roman" w:hAnsi="Calibri" w:cs="Times New Roman"/>
                <w:b w:val="0"/>
                <w:color w:val="000000"/>
                <w:vertAlign w:val="subscript"/>
              </w:rPr>
              <w:t>6</w:t>
            </w:r>
            <w:proofErr w:type="gramEnd"/>
          </w:p>
        </w:tc>
        <w:tc>
          <w:tcPr>
            <w:tcW w:w="1338" w:type="dxa"/>
            <w:noWrap/>
            <w:vAlign w:val="center"/>
          </w:tcPr>
          <w:p w14:paraId="5C0173F2" w14:textId="32DCEBA8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>0.</w:t>
            </w: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902" w:type="dxa"/>
            <w:noWrap/>
            <w:vAlign w:val="center"/>
          </w:tcPr>
          <w:p w14:paraId="3EC9FAEF" w14:textId="141A1F66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 w:rsidRPr="00D14848">
              <w:rPr>
                <w:rFonts w:ascii="Calibri" w:eastAsia="Times New Roman" w:hAnsi="Calibri" w:cs="Times New Roman"/>
                <w:color w:val="000000"/>
              </w:rPr>
              <w:t xml:space="preserve">Translation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allelic </w:t>
            </w:r>
            <w:r w:rsidRPr="00D14848">
              <w:rPr>
                <w:rFonts w:ascii="Calibri" w:eastAsia="Times New Roman" w:hAnsi="Calibri" w:cs="Times New Roman"/>
                <w:color w:val="000000"/>
              </w:rPr>
              <w:t>noise</w:t>
            </w:r>
          </w:p>
        </w:tc>
        <w:tc>
          <w:tcPr>
            <w:tcW w:w="1910" w:type="dxa"/>
          </w:tcPr>
          <w:p w14:paraId="13B6CA73" w14:textId="5C0D30A9" w:rsidR="00FC7075" w:rsidRPr="00D14848" w:rsidRDefault="00FC7075" w:rsidP="00D148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Fit</w:t>
            </w:r>
          </w:p>
        </w:tc>
      </w:tr>
    </w:tbl>
    <w:p w14:paraId="32D08483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018F1B7A" w14:textId="431C2674" w:rsidR="002B6158" w:rsidRDefault="00D14848">
      <w:pPr>
        <w:rPr>
          <w:rFonts w:ascii="Helvetica" w:eastAsia="Times New Roman" w:hAnsi="Helvetica" w:cs="Arial"/>
          <w:bCs/>
          <w:sz w:val="20"/>
          <w:szCs w:val="20"/>
        </w:rPr>
      </w:pPr>
      <w:r>
        <w:rPr>
          <w:rFonts w:ascii="Helvetica" w:eastAsia="Times New Roman" w:hAnsi="Helvetica" w:cs="Arial"/>
          <w:b/>
          <w:bCs/>
          <w:sz w:val="20"/>
          <w:szCs w:val="20"/>
        </w:rPr>
        <w:t>Table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 S</w:t>
      </w:r>
      <w:r>
        <w:rPr>
          <w:rFonts w:ascii="Helvetica" w:eastAsia="Times New Roman" w:hAnsi="Helvetica" w:cs="Arial"/>
          <w:b/>
          <w:bCs/>
          <w:sz w:val="20"/>
          <w:szCs w:val="20"/>
        </w:rPr>
        <w:t>1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 w:rsidR="00FC7075">
        <w:rPr>
          <w:rFonts w:ascii="Helvetica" w:eastAsia="Times New Roman" w:hAnsi="Helvetica" w:cs="Arial"/>
          <w:b/>
          <w:bCs/>
          <w:sz w:val="20"/>
          <w:szCs w:val="20"/>
        </w:rPr>
        <w:t xml:space="preserve">Simulation </w:t>
      </w:r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parameters. </w:t>
      </w:r>
      <w:r w:rsidR="00E633D0">
        <w:rPr>
          <w:rFonts w:ascii="Helvetica" w:eastAsia="Times New Roman" w:hAnsi="Helvetica" w:cs="Arial"/>
          <w:bCs/>
          <w:sz w:val="20"/>
          <w:szCs w:val="20"/>
        </w:rPr>
        <w:t>The parameters generating the best stochastic model fit from Fig. 3 are shown.</w:t>
      </w:r>
      <w:r w:rsidR="00B25932">
        <w:rPr>
          <w:rFonts w:ascii="Helvetica" w:eastAsia="Times New Roman" w:hAnsi="Helvetica" w:cs="Arial"/>
          <w:bCs/>
          <w:sz w:val="20"/>
          <w:szCs w:val="20"/>
        </w:rPr>
        <w:t xml:space="preserve"> </w:t>
      </w:r>
    </w:p>
    <w:p w14:paraId="0478689D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1A520C67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58B29C31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</w:p>
    <w:p w14:paraId="571ED64C" w14:textId="77777777" w:rsidR="00D14848" w:rsidRDefault="00D14848">
      <w:pPr>
        <w:rPr>
          <w:rFonts w:ascii="Helvetica" w:eastAsia="Times New Roman" w:hAnsi="Helvetica" w:cs="Arial"/>
          <w:bCs/>
          <w:sz w:val="20"/>
          <w:szCs w:val="20"/>
        </w:rPr>
      </w:pPr>
    </w:p>
    <w:tbl>
      <w:tblPr>
        <w:tblStyle w:val="MediumGrid1-Accent5"/>
        <w:tblW w:w="936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1620"/>
        <w:gridCol w:w="6030"/>
        <w:gridCol w:w="1710"/>
      </w:tblGrid>
      <w:tr w:rsidR="002B6158" w:rsidRPr="002B6158" w14:paraId="027642EF" w14:textId="77777777" w:rsidTr="005F3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60C1AE03" w14:textId="72BEE106" w:rsidR="002B6158" w:rsidRPr="002B6158" w:rsidRDefault="002B6158" w:rsidP="002B6158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</w:rPr>
            </w:pPr>
            <w:r w:rsidRPr="002B6158">
              <w:rPr>
                <w:rFonts w:ascii="Calibri" w:eastAsia="Times New Roman" w:hAnsi="Calibri" w:cs="Times New Roman"/>
                <w:i/>
                <w:color w:val="000000"/>
                <w:sz w:val="28"/>
              </w:rPr>
              <w:t>Primer</w:t>
            </w:r>
          </w:p>
        </w:tc>
        <w:tc>
          <w:tcPr>
            <w:tcW w:w="6030" w:type="dxa"/>
            <w:noWrap/>
            <w:vAlign w:val="center"/>
            <w:hideMark/>
          </w:tcPr>
          <w:p w14:paraId="013D863B" w14:textId="77777777" w:rsidR="002B6158" w:rsidRPr="002B6158" w:rsidRDefault="002B6158" w:rsidP="002B61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color w:val="000000"/>
                <w:sz w:val="28"/>
              </w:rPr>
            </w:pPr>
            <w:r w:rsidRPr="002B6158">
              <w:rPr>
                <w:rFonts w:ascii="Calibri" w:eastAsia="Times New Roman" w:hAnsi="Calibri" w:cs="Times New Roman"/>
                <w:i/>
                <w:color w:val="000000"/>
                <w:sz w:val="28"/>
              </w:rPr>
              <w:t>Sequence</w:t>
            </w:r>
          </w:p>
        </w:tc>
        <w:tc>
          <w:tcPr>
            <w:tcW w:w="1710" w:type="dxa"/>
            <w:noWrap/>
            <w:vAlign w:val="center"/>
            <w:hideMark/>
          </w:tcPr>
          <w:p w14:paraId="30533072" w14:textId="77777777" w:rsidR="002B6158" w:rsidRPr="002B6158" w:rsidRDefault="002B6158" w:rsidP="002B61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color w:val="000000"/>
                <w:sz w:val="28"/>
              </w:rPr>
            </w:pPr>
            <w:r w:rsidRPr="002B6158">
              <w:rPr>
                <w:rFonts w:ascii="Calibri" w:eastAsia="Times New Roman" w:hAnsi="Calibri" w:cs="Times New Roman"/>
                <w:i/>
                <w:color w:val="000000"/>
                <w:sz w:val="28"/>
              </w:rPr>
              <w:t>µ</w:t>
            </w:r>
            <w:proofErr w:type="gramStart"/>
            <w:r w:rsidRPr="002B6158">
              <w:rPr>
                <w:rFonts w:ascii="Calibri" w:eastAsia="Times New Roman" w:hAnsi="Calibri" w:cs="Times New Roman"/>
                <w:i/>
                <w:color w:val="000000"/>
                <w:sz w:val="28"/>
              </w:rPr>
              <w:t>l</w:t>
            </w:r>
            <w:proofErr w:type="gramEnd"/>
            <w:r w:rsidRPr="002B6158">
              <w:rPr>
                <w:rFonts w:ascii="Calibri" w:eastAsia="Times New Roman" w:hAnsi="Calibri" w:cs="Times New Roman"/>
                <w:i/>
                <w:color w:val="000000"/>
                <w:sz w:val="28"/>
              </w:rPr>
              <w:t xml:space="preserve"> in cocktail</w:t>
            </w:r>
          </w:p>
        </w:tc>
      </w:tr>
      <w:tr w:rsidR="005F3D09" w:rsidRPr="002B6158" w14:paraId="5821C7B4" w14:textId="77777777" w:rsidTr="005F3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0DF28EAD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oDM011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2D583564" w14:textId="77777777" w:rsidR="002B6158" w:rsidRPr="002B6158" w:rsidRDefault="002B6158" w:rsidP="002B6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/5Biosg/GGCCATGCGATTCGAAAAGTTATTATGAATCATCAAAGA</w:t>
            </w:r>
          </w:p>
        </w:tc>
        <w:tc>
          <w:tcPr>
            <w:tcW w:w="1710" w:type="dxa"/>
            <w:noWrap/>
            <w:vAlign w:val="center"/>
            <w:hideMark/>
          </w:tcPr>
          <w:p w14:paraId="2C050872" w14:textId="77777777" w:rsidR="002B6158" w:rsidRPr="002B6158" w:rsidRDefault="002B6158" w:rsidP="002B61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1</w:t>
            </w:r>
          </w:p>
        </w:tc>
      </w:tr>
      <w:tr w:rsidR="002B6158" w:rsidRPr="002B6158" w14:paraId="29F4D5A5" w14:textId="77777777" w:rsidTr="005F3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22F7351F" w14:textId="78CAFADA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oDM012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00BDB7A3" w14:textId="77777777" w:rsidR="002B6158" w:rsidRPr="002B6158" w:rsidRDefault="002B6158" w:rsidP="002B6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/5Biosg/AAACGACGCTCAAACAGGCATGCCCTCCGGAATA</w:t>
            </w:r>
          </w:p>
        </w:tc>
        <w:tc>
          <w:tcPr>
            <w:tcW w:w="1710" w:type="dxa"/>
            <w:noWrap/>
            <w:vAlign w:val="center"/>
            <w:hideMark/>
          </w:tcPr>
          <w:p w14:paraId="093AA5BC" w14:textId="77777777" w:rsidR="002B6158" w:rsidRPr="002B6158" w:rsidRDefault="002B6158" w:rsidP="002B6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3</w:t>
            </w:r>
          </w:p>
        </w:tc>
      </w:tr>
      <w:tr w:rsidR="005F3D09" w:rsidRPr="002B6158" w14:paraId="560B3074" w14:textId="77777777" w:rsidTr="005F3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30B4F0B3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oDM013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2882C561" w14:textId="77777777" w:rsidR="002B6158" w:rsidRPr="002B6158" w:rsidRDefault="002B6158" w:rsidP="002B6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/5Biosg/TACCTTCTTCAAATTACAACTCGGACGCCAAAAA</w:t>
            </w:r>
          </w:p>
        </w:tc>
        <w:tc>
          <w:tcPr>
            <w:tcW w:w="1710" w:type="dxa"/>
            <w:noWrap/>
            <w:vAlign w:val="center"/>
            <w:hideMark/>
          </w:tcPr>
          <w:p w14:paraId="3BDADADD" w14:textId="77777777" w:rsidR="002B6158" w:rsidRPr="002B6158" w:rsidRDefault="002B6158" w:rsidP="002B61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10</w:t>
            </w:r>
          </w:p>
        </w:tc>
      </w:tr>
      <w:tr w:rsidR="002B6158" w:rsidRPr="002B6158" w14:paraId="1FD58167" w14:textId="77777777" w:rsidTr="005F3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064EC456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oDM014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16CEC3D4" w14:textId="77777777" w:rsidR="002B6158" w:rsidRPr="002B6158" w:rsidRDefault="002B6158" w:rsidP="002B6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/5Biosg/ACCTCCAGCTCCGCTTCATTGAATAAGTAAAAAAACTA</w:t>
            </w:r>
          </w:p>
        </w:tc>
        <w:tc>
          <w:tcPr>
            <w:tcW w:w="1710" w:type="dxa"/>
            <w:noWrap/>
            <w:vAlign w:val="center"/>
            <w:hideMark/>
          </w:tcPr>
          <w:p w14:paraId="153B526B" w14:textId="77777777" w:rsidR="002B6158" w:rsidRPr="002B6158" w:rsidRDefault="002B6158" w:rsidP="002B6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</w:tr>
      <w:tr w:rsidR="005F3D09" w:rsidRPr="002B6158" w14:paraId="20DD4602" w14:textId="77777777" w:rsidTr="005F3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5CD21E8A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oDM015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03EA70F9" w14:textId="77777777" w:rsidR="002B6158" w:rsidRPr="002B6158" w:rsidRDefault="002B6158" w:rsidP="002B6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/5Biosg/ACATCAGGATCGGTCGATGGTGCACCCTAAA</w:t>
            </w:r>
          </w:p>
        </w:tc>
        <w:tc>
          <w:tcPr>
            <w:tcW w:w="1710" w:type="dxa"/>
            <w:noWrap/>
            <w:vAlign w:val="center"/>
            <w:hideMark/>
          </w:tcPr>
          <w:p w14:paraId="53FCB5F4" w14:textId="77777777" w:rsidR="002B6158" w:rsidRPr="002B6158" w:rsidRDefault="002B6158" w:rsidP="002B61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2</w:t>
            </w:r>
          </w:p>
        </w:tc>
      </w:tr>
      <w:tr w:rsidR="002B6158" w:rsidRPr="002B6158" w14:paraId="50AD1BBD" w14:textId="77777777" w:rsidTr="005F3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63D37192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oDM016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41B8ECBE" w14:textId="77777777" w:rsidR="002B6158" w:rsidRPr="002B6158" w:rsidRDefault="002B6158" w:rsidP="002B6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/5Biosg/ACTTTCGTTCTTGATTAATGAAAACGTCCTTGGTAAA</w:t>
            </w:r>
          </w:p>
        </w:tc>
        <w:tc>
          <w:tcPr>
            <w:tcW w:w="1710" w:type="dxa"/>
            <w:noWrap/>
            <w:vAlign w:val="center"/>
            <w:hideMark/>
          </w:tcPr>
          <w:p w14:paraId="6E5F14C7" w14:textId="77777777" w:rsidR="002B6158" w:rsidRPr="002B6158" w:rsidRDefault="002B6158" w:rsidP="002B6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1</w:t>
            </w:r>
          </w:p>
        </w:tc>
      </w:tr>
      <w:tr w:rsidR="005F3D09" w:rsidRPr="002B6158" w14:paraId="6C57F969" w14:textId="77777777" w:rsidTr="005F3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1C0E0ED5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oDM017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625BCDCE" w14:textId="77777777" w:rsidR="002B6158" w:rsidRPr="002B6158" w:rsidRDefault="002B6158" w:rsidP="002B6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/5Biosg/AACCAATCCGGAGGCCTCACTAAGCCATTCAAA</w:t>
            </w:r>
          </w:p>
        </w:tc>
        <w:tc>
          <w:tcPr>
            <w:tcW w:w="1710" w:type="dxa"/>
            <w:noWrap/>
            <w:vAlign w:val="center"/>
            <w:hideMark/>
          </w:tcPr>
          <w:p w14:paraId="76F33C29" w14:textId="77777777" w:rsidR="002B6158" w:rsidRPr="002B6158" w:rsidRDefault="002B6158" w:rsidP="002B61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1</w:t>
            </w:r>
          </w:p>
        </w:tc>
      </w:tr>
      <w:tr w:rsidR="002B6158" w:rsidRPr="002B6158" w14:paraId="525D9F5D" w14:textId="77777777" w:rsidTr="005F3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06082F8D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oDM018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0314F830" w14:textId="77777777" w:rsidR="002B6158" w:rsidRPr="002B6158" w:rsidRDefault="002B6158" w:rsidP="002B6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/5Biosg/CCAGAGGGCGCAATGTGCGTTCAAAGATTCGATGATT</w:t>
            </w:r>
          </w:p>
        </w:tc>
        <w:tc>
          <w:tcPr>
            <w:tcW w:w="1710" w:type="dxa"/>
            <w:noWrap/>
            <w:vAlign w:val="center"/>
            <w:hideMark/>
          </w:tcPr>
          <w:p w14:paraId="5681F33F" w14:textId="77777777" w:rsidR="002B6158" w:rsidRPr="002B6158" w:rsidRDefault="002B6158" w:rsidP="002B6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20</w:t>
            </w:r>
          </w:p>
        </w:tc>
      </w:tr>
      <w:tr w:rsidR="005F3D09" w:rsidRPr="002B6158" w14:paraId="337D28B3" w14:textId="77777777" w:rsidTr="005F3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6CB79DB5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oDM019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5B2A0A4F" w14:textId="77777777" w:rsidR="002B6158" w:rsidRPr="002B6158" w:rsidRDefault="002B6158" w:rsidP="002B61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/5Biosg/AACGACGCTCAAACAGGCATGCCCTCCGGAATAC</w:t>
            </w:r>
          </w:p>
        </w:tc>
        <w:tc>
          <w:tcPr>
            <w:tcW w:w="1710" w:type="dxa"/>
            <w:noWrap/>
            <w:vAlign w:val="center"/>
            <w:hideMark/>
          </w:tcPr>
          <w:p w14:paraId="76DA65B8" w14:textId="77777777" w:rsidR="002B6158" w:rsidRPr="002B6158" w:rsidRDefault="002B6158" w:rsidP="002B61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1</w:t>
            </w:r>
          </w:p>
        </w:tc>
      </w:tr>
      <w:tr w:rsidR="002B6158" w:rsidRPr="002B6158" w14:paraId="4ABF3F37" w14:textId="77777777" w:rsidTr="005F3D0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vAlign w:val="center"/>
            <w:hideMark/>
          </w:tcPr>
          <w:p w14:paraId="638F2162" w14:textId="77777777" w:rsidR="002B6158" w:rsidRPr="00D14848" w:rsidRDefault="002B6158" w:rsidP="002B6158">
            <w:pPr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</w:rPr>
            </w:pPr>
            <w:proofErr w:type="gramStart"/>
            <w:r w:rsidRPr="00D14848">
              <w:rPr>
                <w:rFonts w:ascii="Arial" w:eastAsia="Times New Roman" w:hAnsi="Arial" w:cs="Arial"/>
                <w:b w:val="0"/>
                <w:color w:val="000000"/>
                <w:sz w:val="20"/>
              </w:rPr>
              <w:t>oDM020</w:t>
            </w:r>
            <w:proofErr w:type="gramEnd"/>
          </w:p>
        </w:tc>
        <w:tc>
          <w:tcPr>
            <w:tcW w:w="6030" w:type="dxa"/>
            <w:noWrap/>
            <w:vAlign w:val="center"/>
            <w:hideMark/>
          </w:tcPr>
          <w:p w14:paraId="05009BF3" w14:textId="77777777" w:rsidR="002B6158" w:rsidRPr="002B6158" w:rsidRDefault="002B6158" w:rsidP="002B6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" w:eastAsia="Times New Roman" w:hAnsi="Courier" w:cs="Times New Roman"/>
                <w:sz w:val="20"/>
              </w:rPr>
            </w:pPr>
            <w:r w:rsidRPr="002B6158">
              <w:rPr>
                <w:rFonts w:ascii="Courier" w:eastAsia="Times New Roman" w:hAnsi="Courier" w:cs="Times New Roman"/>
                <w:sz w:val="20"/>
              </w:rPr>
              <w:t>/5Biosg/ATTCTATTATTCCATGCTAATATATTCGAGCAAAGG</w:t>
            </w:r>
          </w:p>
        </w:tc>
        <w:tc>
          <w:tcPr>
            <w:tcW w:w="1710" w:type="dxa"/>
            <w:noWrap/>
            <w:vAlign w:val="center"/>
            <w:hideMark/>
          </w:tcPr>
          <w:p w14:paraId="036B699C" w14:textId="77777777" w:rsidR="002B6158" w:rsidRPr="002B6158" w:rsidRDefault="002B6158" w:rsidP="002B6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2"/>
              </w:rPr>
            </w:pPr>
            <w:r w:rsidRPr="002B6158">
              <w:rPr>
                <w:rFonts w:ascii="Arial" w:eastAsia="Times New Roman" w:hAnsi="Arial" w:cs="Arial"/>
                <w:color w:val="000000"/>
                <w:sz w:val="22"/>
              </w:rPr>
              <w:t>4</w:t>
            </w:r>
          </w:p>
        </w:tc>
      </w:tr>
    </w:tbl>
    <w:p w14:paraId="5C0125B1" w14:textId="77777777" w:rsidR="00037A4C" w:rsidRDefault="00037A4C" w:rsidP="00037A4C">
      <w:pPr>
        <w:rPr>
          <w:rFonts w:ascii="Helvetica" w:hAnsi="Helvetica"/>
          <w:sz w:val="20"/>
          <w:szCs w:val="20"/>
        </w:rPr>
      </w:pPr>
    </w:p>
    <w:p w14:paraId="3A33578B" w14:textId="42317200" w:rsidR="005F3D09" w:rsidRPr="00F369AD" w:rsidRDefault="005F3D09" w:rsidP="00037A4C">
      <w:pPr>
        <w:rPr>
          <w:rFonts w:ascii="Helvetica" w:hAnsi="Helvetica"/>
          <w:sz w:val="20"/>
          <w:szCs w:val="20"/>
        </w:rPr>
      </w:pPr>
      <w:r>
        <w:rPr>
          <w:rFonts w:ascii="Helvetica" w:eastAsia="Times New Roman" w:hAnsi="Helvetica" w:cs="Arial"/>
          <w:b/>
          <w:bCs/>
          <w:sz w:val="20"/>
          <w:szCs w:val="20"/>
        </w:rPr>
        <w:t>Table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 S</w:t>
      </w:r>
      <w:r w:rsidR="00D14848">
        <w:rPr>
          <w:rFonts w:ascii="Helvetica" w:eastAsia="Times New Roman" w:hAnsi="Helvetica" w:cs="Arial"/>
          <w:b/>
          <w:bCs/>
          <w:sz w:val="20"/>
          <w:szCs w:val="20"/>
        </w:rPr>
        <w:t>2</w:t>
      </w:r>
      <w:r w:rsidRPr="00F369AD"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proofErr w:type="spellStart"/>
      <w:proofErr w:type="gramStart"/>
      <w:r>
        <w:rPr>
          <w:rFonts w:ascii="Helvetica" w:eastAsia="Times New Roman" w:hAnsi="Helvetica" w:cs="Arial"/>
          <w:b/>
          <w:bCs/>
          <w:sz w:val="20"/>
          <w:szCs w:val="20"/>
        </w:rPr>
        <w:t>rRNA</w:t>
      </w:r>
      <w:proofErr w:type="spellEnd"/>
      <w:proofErr w:type="gramEnd"/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 subtraction </w:t>
      </w:r>
      <w:proofErr w:type="spellStart"/>
      <w:r>
        <w:rPr>
          <w:rFonts w:ascii="Helvetica" w:eastAsia="Times New Roman" w:hAnsi="Helvetica" w:cs="Arial"/>
          <w:b/>
          <w:bCs/>
          <w:sz w:val="20"/>
          <w:szCs w:val="20"/>
        </w:rPr>
        <w:t>oligos</w:t>
      </w:r>
      <w:proofErr w:type="spellEnd"/>
      <w:r>
        <w:rPr>
          <w:rFonts w:ascii="Helvetica" w:eastAsia="Times New Roman" w:hAnsi="Helvetica" w:cs="Arial"/>
          <w:b/>
          <w:bCs/>
          <w:sz w:val="20"/>
          <w:szCs w:val="20"/>
        </w:rPr>
        <w:t xml:space="preserve">. </w:t>
      </w:r>
      <w:r w:rsidRPr="005F3D09">
        <w:rPr>
          <w:rFonts w:ascii="Helvetica" w:eastAsia="Times New Roman" w:hAnsi="Helvetica" w:cs="Arial"/>
          <w:bCs/>
          <w:sz w:val="20"/>
          <w:szCs w:val="20"/>
        </w:rPr>
        <w:t xml:space="preserve">DNA </w:t>
      </w:r>
      <w:proofErr w:type="spellStart"/>
      <w:r>
        <w:rPr>
          <w:rFonts w:ascii="Helvetica" w:eastAsia="Times New Roman" w:hAnsi="Helvetica" w:cs="Arial"/>
          <w:bCs/>
          <w:sz w:val="20"/>
          <w:szCs w:val="20"/>
        </w:rPr>
        <w:t>oligos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were </w:t>
      </w:r>
      <w:proofErr w:type="spellStart"/>
      <w:r>
        <w:rPr>
          <w:rFonts w:ascii="Helvetica" w:eastAsia="Times New Roman" w:hAnsi="Helvetica" w:cs="Arial"/>
          <w:bCs/>
          <w:sz w:val="20"/>
          <w:szCs w:val="20"/>
        </w:rPr>
        <w:t>resuspe</w:t>
      </w:r>
      <w:r w:rsidR="002B5167">
        <w:rPr>
          <w:rFonts w:ascii="Helvetica" w:eastAsia="Times New Roman" w:hAnsi="Helvetica" w:cs="Arial"/>
          <w:bCs/>
          <w:sz w:val="20"/>
          <w:szCs w:val="20"/>
        </w:rPr>
        <w:t>n</w:t>
      </w:r>
      <w:r>
        <w:rPr>
          <w:rFonts w:ascii="Helvetica" w:eastAsia="Times New Roman" w:hAnsi="Helvetica" w:cs="Arial"/>
          <w:bCs/>
          <w:sz w:val="20"/>
          <w:szCs w:val="20"/>
        </w:rPr>
        <w:t>ded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in TE to 20</w:t>
      </w:r>
      <w:r w:rsidRPr="005F3D09">
        <w:rPr>
          <w:rFonts w:ascii="Helvetica" w:eastAsia="Times New Roman" w:hAnsi="Helvetica" w:cs="Arial"/>
          <w:bCs/>
          <w:sz w:val="20"/>
          <w:szCs w:val="20"/>
        </w:rPr>
        <w:t>µ</w:t>
      </w:r>
      <w:r>
        <w:rPr>
          <w:rFonts w:ascii="Helvetica" w:eastAsia="Times New Roman" w:hAnsi="Helvetica" w:cs="Arial"/>
          <w:bCs/>
          <w:sz w:val="20"/>
          <w:szCs w:val="20"/>
        </w:rPr>
        <w:t xml:space="preserve">M and then mixed into a cocktail of 63µl. 16µl of this cocktail were used in the </w:t>
      </w:r>
      <w:proofErr w:type="spellStart"/>
      <w:r>
        <w:rPr>
          <w:rFonts w:ascii="Helvetica" w:eastAsia="Times New Roman" w:hAnsi="Helvetica" w:cs="Arial"/>
          <w:bCs/>
          <w:sz w:val="20"/>
          <w:szCs w:val="20"/>
        </w:rPr>
        <w:t>rRNA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subtraction step of the ribosome profiling protocol. Proportions were selected based on the relative abundances of </w:t>
      </w:r>
      <w:proofErr w:type="spellStart"/>
      <w:r>
        <w:rPr>
          <w:rFonts w:ascii="Helvetica" w:eastAsia="Times New Roman" w:hAnsi="Helvetica" w:cs="Arial"/>
          <w:bCs/>
          <w:sz w:val="20"/>
          <w:szCs w:val="20"/>
        </w:rPr>
        <w:t>rRNA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fragments in deep sequencing data from a footprint library prepared in the absence of </w:t>
      </w:r>
      <w:proofErr w:type="spellStart"/>
      <w:r>
        <w:rPr>
          <w:rFonts w:ascii="Helvetica" w:eastAsia="Times New Roman" w:hAnsi="Helvetica" w:cs="Arial"/>
          <w:bCs/>
          <w:sz w:val="20"/>
          <w:szCs w:val="20"/>
        </w:rPr>
        <w:t>rRNA</w:t>
      </w:r>
      <w:proofErr w:type="spellEnd"/>
      <w:r>
        <w:rPr>
          <w:rFonts w:ascii="Helvetica" w:eastAsia="Times New Roman" w:hAnsi="Helvetica" w:cs="Arial"/>
          <w:bCs/>
          <w:sz w:val="20"/>
          <w:szCs w:val="20"/>
        </w:rPr>
        <w:t xml:space="preserve"> subtraction.</w:t>
      </w:r>
    </w:p>
    <w:sectPr w:rsidR="005F3D09" w:rsidRPr="00F369AD" w:rsidSect="008D194B">
      <w:headerReference w:type="default" r:id="rId16"/>
      <w:foot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9BBD4" w14:textId="77777777" w:rsidR="00AA6D08" w:rsidRDefault="00AA6D08" w:rsidP="00510349">
      <w:r>
        <w:separator/>
      </w:r>
    </w:p>
  </w:endnote>
  <w:endnote w:type="continuationSeparator" w:id="0">
    <w:p w14:paraId="0B85EEB5" w14:textId="77777777" w:rsidR="00AA6D08" w:rsidRDefault="00AA6D08" w:rsidP="00510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78181" w14:textId="1A339075" w:rsidR="00AA6D08" w:rsidRPr="00EE67BE" w:rsidRDefault="00AA6D08" w:rsidP="00510349">
    <w:pPr>
      <w:pStyle w:val="Footer"/>
      <w:jc w:val="center"/>
      <w:rPr>
        <w:rFonts w:ascii="Helvetica" w:hAnsi="Helvetica"/>
        <w:sz w:val="20"/>
        <w:szCs w:val="20"/>
      </w:rPr>
    </w:pPr>
    <w:r w:rsidRPr="00EE67BE">
      <w:rPr>
        <w:rFonts w:ascii="Helvetica" w:hAnsi="Helvetica" w:cs="Times New Roman"/>
        <w:sz w:val="20"/>
        <w:szCs w:val="20"/>
      </w:rPr>
      <w:t xml:space="preserve">Page </w:t>
    </w:r>
    <w:r w:rsidRPr="00EE67BE">
      <w:rPr>
        <w:rFonts w:ascii="Helvetica" w:hAnsi="Helvetica" w:cs="Times New Roman"/>
        <w:sz w:val="20"/>
        <w:szCs w:val="20"/>
      </w:rPr>
      <w:fldChar w:fldCharType="begin"/>
    </w:r>
    <w:r w:rsidRPr="00EE67BE">
      <w:rPr>
        <w:rFonts w:ascii="Helvetica" w:hAnsi="Helvetica" w:cs="Times New Roman"/>
        <w:sz w:val="20"/>
        <w:szCs w:val="20"/>
      </w:rPr>
      <w:instrText xml:space="preserve"> PAGE </w:instrText>
    </w:r>
    <w:r w:rsidRPr="00EE67BE">
      <w:rPr>
        <w:rFonts w:ascii="Helvetica" w:hAnsi="Helvetica" w:cs="Times New Roman"/>
        <w:sz w:val="20"/>
        <w:szCs w:val="20"/>
      </w:rPr>
      <w:fldChar w:fldCharType="separate"/>
    </w:r>
    <w:r w:rsidR="006B0E6D">
      <w:rPr>
        <w:rFonts w:ascii="Helvetica" w:hAnsi="Helvetica" w:cs="Times New Roman"/>
        <w:noProof/>
        <w:sz w:val="20"/>
        <w:szCs w:val="20"/>
      </w:rPr>
      <w:t>5</w:t>
    </w:r>
    <w:r w:rsidRPr="00EE67BE">
      <w:rPr>
        <w:rFonts w:ascii="Helvetica" w:hAnsi="Helvetica" w:cs="Times New Roman"/>
        <w:sz w:val="20"/>
        <w:szCs w:val="20"/>
      </w:rPr>
      <w:fldChar w:fldCharType="end"/>
    </w:r>
    <w:r w:rsidRPr="00EE67BE">
      <w:rPr>
        <w:rFonts w:ascii="Helvetica" w:hAnsi="Helvetica" w:cs="Times New Roman"/>
        <w:sz w:val="20"/>
        <w:szCs w:val="20"/>
      </w:rPr>
      <w:t xml:space="preserve"> of </w:t>
    </w:r>
    <w:r w:rsidRPr="00EE67BE">
      <w:rPr>
        <w:rFonts w:ascii="Helvetica" w:hAnsi="Helvetica" w:cs="Times New Roman"/>
        <w:sz w:val="20"/>
        <w:szCs w:val="20"/>
      </w:rPr>
      <w:fldChar w:fldCharType="begin"/>
    </w:r>
    <w:r w:rsidRPr="00EE67BE">
      <w:rPr>
        <w:rFonts w:ascii="Helvetica" w:hAnsi="Helvetica" w:cs="Times New Roman"/>
        <w:sz w:val="20"/>
        <w:szCs w:val="20"/>
      </w:rPr>
      <w:instrText xml:space="preserve"> NUMPAGES </w:instrText>
    </w:r>
    <w:r w:rsidRPr="00EE67BE">
      <w:rPr>
        <w:rFonts w:ascii="Helvetica" w:hAnsi="Helvetica" w:cs="Times New Roman"/>
        <w:sz w:val="20"/>
        <w:szCs w:val="20"/>
      </w:rPr>
      <w:fldChar w:fldCharType="separate"/>
    </w:r>
    <w:r w:rsidR="006B0E6D">
      <w:rPr>
        <w:rFonts w:ascii="Helvetica" w:hAnsi="Helvetica" w:cs="Times New Roman"/>
        <w:noProof/>
        <w:sz w:val="20"/>
        <w:szCs w:val="20"/>
      </w:rPr>
      <w:t>6</w:t>
    </w:r>
    <w:r w:rsidRPr="00EE67BE">
      <w:rPr>
        <w:rFonts w:ascii="Helvetica" w:hAnsi="Helvetic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787475" w14:textId="77777777" w:rsidR="00AA6D08" w:rsidRDefault="00AA6D08" w:rsidP="00510349">
      <w:r>
        <w:separator/>
      </w:r>
    </w:p>
  </w:footnote>
  <w:footnote w:type="continuationSeparator" w:id="0">
    <w:p w14:paraId="3CFA2D17" w14:textId="77777777" w:rsidR="00AA6D08" w:rsidRDefault="00AA6D08" w:rsidP="005103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8E55E" w14:textId="312F441D" w:rsidR="00AA6D08" w:rsidRPr="00EE67BE" w:rsidRDefault="00AA6D08" w:rsidP="00EE67BE">
    <w:pPr>
      <w:pStyle w:val="Header"/>
      <w:rPr>
        <w:rFonts w:ascii="Helvetica" w:hAnsi="Helvetica"/>
        <w:i/>
        <w:sz w:val="20"/>
        <w:szCs w:val="20"/>
      </w:rPr>
    </w:pPr>
    <w:r w:rsidRPr="00EE67BE">
      <w:rPr>
        <w:rFonts w:ascii="Helvetica" w:hAnsi="Helvetica"/>
        <w:i/>
        <w:sz w:val="20"/>
        <w:szCs w:val="20"/>
      </w:rPr>
      <w:t>Supplemental Material</w:t>
    </w:r>
    <w:r w:rsidRPr="00EE67BE">
      <w:rPr>
        <w:rFonts w:ascii="Helvetica" w:hAnsi="Helvetica"/>
        <w:i/>
        <w:sz w:val="20"/>
        <w:szCs w:val="20"/>
      </w:rPr>
      <w:tab/>
    </w:r>
    <w:r w:rsidRPr="00EE67BE">
      <w:rPr>
        <w:rFonts w:ascii="Helvetica" w:hAnsi="Helvetica"/>
        <w:i/>
        <w:sz w:val="20"/>
        <w:szCs w:val="20"/>
      </w:rPr>
      <w:tab/>
      <w:t>Muzzey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154"/>
    <w:rsid w:val="0000521E"/>
    <w:rsid w:val="00037A4C"/>
    <w:rsid w:val="00082154"/>
    <w:rsid w:val="000E04E7"/>
    <w:rsid w:val="00157B92"/>
    <w:rsid w:val="00175FAB"/>
    <w:rsid w:val="00234FF9"/>
    <w:rsid w:val="00250494"/>
    <w:rsid w:val="002B432D"/>
    <w:rsid w:val="002B5167"/>
    <w:rsid w:val="002B6158"/>
    <w:rsid w:val="00332BB0"/>
    <w:rsid w:val="00446985"/>
    <w:rsid w:val="00510349"/>
    <w:rsid w:val="005271E8"/>
    <w:rsid w:val="0053111C"/>
    <w:rsid w:val="005855E8"/>
    <w:rsid w:val="005B49A8"/>
    <w:rsid w:val="005F3D09"/>
    <w:rsid w:val="00616676"/>
    <w:rsid w:val="006B0E6D"/>
    <w:rsid w:val="006D5F89"/>
    <w:rsid w:val="007A4810"/>
    <w:rsid w:val="007A4CB5"/>
    <w:rsid w:val="007B6463"/>
    <w:rsid w:val="007B6545"/>
    <w:rsid w:val="007F4058"/>
    <w:rsid w:val="008029EE"/>
    <w:rsid w:val="00805BA4"/>
    <w:rsid w:val="00895718"/>
    <w:rsid w:val="008D194B"/>
    <w:rsid w:val="00A70D39"/>
    <w:rsid w:val="00A77415"/>
    <w:rsid w:val="00AA6D08"/>
    <w:rsid w:val="00AF42F9"/>
    <w:rsid w:val="00B25932"/>
    <w:rsid w:val="00B51CD7"/>
    <w:rsid w:val="00BA2F77"/>
    <w:rsid w:val="00C97157"/>
    <w:rsid w:val="00D14848"/>
    <w:rsid w:val="00D501A3"/>
    <w:rsid w:val="00E633D0"/>
    <w:rsid w:val="00EB299F"/>
    <w:rsid w:val="00EB3714"/>
    <w:rsid w:val="00EE67BE"/>
    <w:rsid w:val="00EF718C"/>
    <w:rsid w:val="00F369AD"/>
    <w:rsid w:val="00FC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5033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7157"/>
    <w:rPr>
      <w:color w:val="0000FF"/>
      <w:u w:val="single"/>
    </w:rPr>
  </w:style>
  <w:style w:type="character" w:customStyle="1" w:styleId="aqj">
    <w:name w:val="aqj"/>
    <w:basedOn w:val="DefaultParagraphFont"/>
    <w:rsid w:val="00C97157"/>
  </w:style>
  <w:style w:type="paragraph" w:styleId="BalloonText">
    <w:name w:val="Balloon Text"/>
    <w:basedOn w:val="Normal"/>
    <w:link w:val="BalloonTextChar"/>
    <w:uiPriority w:val="99"/>
    <w:semiHidden/>
    <w:unhideWhenUsed/>
    <w:rsid w:val="00AF42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2F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03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349"/>
  </w:style>
  <w:style w:type="paragraph" w:styleId="Footer">
    <w:name w:val="footer"/>
    <w:basedOn w:val="Normal"/>
    <w:link w:val="FooterChar"/>
    <w:uiPriority w:val="99"/>
    <w:unhideWhenUsed/>
    <w:rsid w:val="005103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349"/>
  </w:style>
  <w:style w:type="table" w:styleId="LightShading">
    <w:name w:val="Light Shading"/>
    <w:basedOn w:val="TableNormal"/>
    <w:uiPriority w:val="60"/>
    <w:rsid w:val="002B615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6">
    <w:name w:val="Light Grid Accent 6"/>
    <w:basedOn w:val="TableNormal"/>
    <w:uiPriority w:val="62"/>
    <w:rsid w:val="002B615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2-Accent5">
    <w:name w:val="Medium List 2 Accent 5"/>
    <w:basedOn w:val="TableNormal"/>
    <w:uiPriority w:val="66"/>
    <w:rsid w:val="002B615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B615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7157"/>
    <w:rPr>
      <w:color w:val="0000FF"/>
      <w:u w:val="single"/>
    </w:rPr>
  </w:style>
  <w:style w:type="character" w:customStyle="1" w:styleId="aqj">
    <w:name w:val="aqj"/>
    <w:basedOn w:val="DefaultParagraphFont"/>
    <w:rsid w:val="00C97157"/>
  </w:style>
  <w:style w:type="paragraph" w:styleId="BalloonText">
    <w:name w:val="Balloon Text"/>
    <w:basedOn w:val="Normal"/>
    <w:link w:val="BalloonTextChar"/>
    <w:uiPriority w:val="99"/>
    <w:semiHidden/>
    <w:unhideWhenUsed/>
    <w:rsid w:val="00AF42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2F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03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349"/>
  </w:style>
  <w:style w:type="paragraph" w:styleId="Footer">
    <w:name w:val="footer"/>
    <w:basedOn w:val="Normal"/>
    <w:link w:val="FooterChar"/>
    <w:uiPriority w:val="99"/>
    <w:unhideWhenUsed/>
    <w:rsid w:val="005103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349"/>
  </w:style>
  <w:style w:type="table" w:styleId="LightShading">
    <w:name w:val="Light Shading"/>
    <w:basedOn w:val="TableNormal"/>
    <w:uiPriority w:val="60"/>
    <w:rsid w:val="002B615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6">
    <w:name w:val="Light Grid Accent 6"/>
    <w:basedOn w:val="TableNormal"/>
    <w:uiPriority w:val="62"/>
    <w:rsid w:val="002B615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2-Accent5">
    <w:name w:val="Medium List 2 Accent 5"/>
    <w:basedOn w:val="TableNormal"/>
    <w:uiPriority w:val="66"/>
    <w:rsid w:val="002B615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B615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737</Words>
  <Characters>4206</Characters>
  <Application>Microsoft Macintosh Word</Application>
  <DocSecurity>0</DocSecurity>
  <Lines>35</Lines>
  <Paragraphs>9</Paragraphs>
  <ScaleCrop>false</ScaleCrop>
  <Company>UCSF</Company>
  <LinksUpToDate>false</LinksUpToDate>
  <CharactersWithSpaces>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Muzzey</dc:creator>
  <cp:keywords/>
  <dc:description/>
  <cp:lastModifiedBy>Dale Muzzey</cp:lastModifiedBy>
  <cp:revision>2</cp:revision>
  <cp:lastPrinted>2013-10-25T21:51:00Z</cp:lastPrinted>
  <dcterms:created xsi:type="dcterms:W3CDTF">2014-04-09T05:07:00Z</dcterms:created>
  <dcterms:modified xsi:type="dcterms:W3CDTF">2014-04-09T05:07:00Z</dcterms:modified>
</cp:coreProperties>
</file>