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EF" w:rsidRPr="003C29F8" w:rsidRDefault="00094F2F" w:rsidP="003C29F8">
      <w:pPr>
        <w:pStyle w:val="Authors"/>
        <w:adjustRightInd w:val="0"/>
        <w:snapToGrid w:val="0"/>
        <w:spacing w:line="360" w:lineRule="auto"/>
        <w:jc w:val="left"/>
        <w:rPr>
          <w:rFonts w:ascii="Arial" w:eastAsia="맑은 고딕" w:hAnsi="Arial" w:cs="Arial"/>
          <w:b/>
          <w:color w:val="000000" w:themeColor="text1"/>
          <w:sz w:val="22"/>
          <w:szCs w:val="22"/>
          <w:lang w:eastAsia="ko-KR"/>
        </w:rPr>
      </w:pPr>
      <w:r>
        <w:rPr>
          <w:rFonts w:ascii="Arial" w:eastAsia="맑은 고딕" w:hAnsi="Arial" w:cs="Arial"/>
          <w:b/>
          <w:color w:val="000000" w:themeColor="text1"/>
          <w:sz w:val="22"/>
          <w:szCs w:val="22"/>
          <w:lang w:eastAsia="ko-KR"/>
        </w:rPr>
        <w:t>Supplementa</w:t>
      </w:r>
      <w:r>
        <w:rPr>
          <w:rFonts w:ascii="Arial" w:eastAsia="맑은 고딕" w:hAnsi="Arial" w:cs="Arial" w:hint="eastAsia"/>
          <w:b/>
          <w:color w:val="000000" w:themeColor="text1"/>
          <w:sz w:val="22"/>
          <w:szCs w:val="22"/>
          <w:lang w:eastAsia="ko-KR"/>
        </w:rPr>
        <w:t>l</w:t>
      </w:r>
      <w:r w:rsidR="00D13DEF" w:rsidRPr="003C29F8">
        <w:rPr>
          <w:rFonts w:ascii="Arial" w:eastAsia="맑은 고딕" w:hAnsi="Arial" w:cs="Arial"/>
          <w:b/>
          <w:color w:val="000000" w:themeColor="text1"/>
          <w:sz w:val="22"/>
          <w:szCs w:val="22"/>
          <w:lang w:eastAsia="ko-KR"/>
        </w:rPr>
        <w:t xml:space="preserve"> Information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D13DEF" w:rsidRPr="003C29F8" w:rsidRDefault="0008346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Ge</w:t>
      </w:r>
      <w:r>
        <w:rPr>
          <w:rFonts w:ascii="Arial" w:hAnsi="Arial" w:cs="Arial" w:hint="eastAsia"/>
          <w:b/>
          <w:color w:val="000000" w:themeColor="text1"/>
          <w:sz w:val="22"/>
          <w:szCs w:val="22"/>
        </w:rPr>
        <w:t>ne disruption</w:t>
      </w:r>
      <w:r w:rsidR="007645B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645B4">
        <w:rPr>
          <w:rFonts w:ascii="Arial" w:hAnsi="Arial" w:cs="Arial" w:hint="eastAsia"/>
          <w:b/>
          <w:color w:val="000000" w:themeColor="text1"/>
          <w:sz w:val="22"/>
          <w:szCs w:val="22"/>
        </w:rPr>
        <w:t>by</w:t>
      </w:r>
      <w:r w:rsidR="00D13DEF"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cell-penetrating peptide-mediated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delivery of Cas9 protein and </w:t>
      </w:r>
      <w:r>
        <w:rPr>
          <w:rFonts w:ascii="Arial" w:hAnsi="Arial" w:cs="Arial" w:hint="eastAsia"/>
          <w:b/>
          <w:color w:val="000000" w:themeColor="text1"/>
          <w:sz w:val="22"/>
          <w:szCs w:val="22"/>
        </w:rPr>
        <w:t xml:space="preserve">guide </w:t>
      </w:r>
      <w:r w:rsidR="00D13DEF" w:rsidRPr="003C29F8">
        <w:rPr>
          <w:rFonts w:ascii="Arial" w:hAnsi="Arial" w:cs="Arial"/>
          <w:b/>
          <w:color w:val="000000" w:themeColor="text1"/>
          <w:sz w:val="22"/>
          <w:szCs w:val="22"/>
        </w:rPr>
        <w:t>RNA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</w:pP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Suresh Ramakrishna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1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, Abu-</w:t>
      </w:r>
      <w:proofErr w:type="spellStart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Bonsrah</w:t>
      </w:r>
      <w:proofErr w:type="spellEnd"/>
      <w:r w:rsidR="00E10A11" w:rsidRPr="003C29F8">
        <w:rPr>
          <w:rFonts w:ascii="Arial" w:hAnsi="Arial" w:cs="Arial" w:hint="eastAsia"/>
          <w:bCs/>
          <w:color w:val="000000" w:themeColor="text1"/>
          <w:sz w:val="22"/>
          <w:szCs w:val="22"/>
        </w:rPr>
        <w:t xml:space="preserve"> </w:t>
      </w:r>
      <w:proofErr w:type="spellStart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Kwaku</w:t>
      </w:r>
      <w:proofErr w:type="spellEnd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 Dad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1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proofErr w:type="spellStart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Jagadish</w:t>
      </w:r>
      <w:proofErr w:type="spellEnd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 Beloor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2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Pr="003C29F8">
        <w:rPr>
          <w:rFonts w:ascii="Arial" w:hAnsi="Arial" w:cs="Arial" w:hint="eastAsia"/>
          <w:bCs/>
          <w:color w:val="000000" w:themeColor="text1"/>
          <w:sz w:val="22"/>
        </w:rPr>
        <w:t xml:space="preserve"> </w:t>
      </w:r>
      <w:proofErr w:type="spellStart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Ramu</w:t>
      </w:r>
      <w:proofErr w:type="spellEnd"/>
      <w:r w:rsidR="00E10A11" w:rsidRPr="003C29F8">
        <w:rPr>
          <w:rFonts w:ascii="Arial" w:hAnsi="Arial" w:cs="Arial" w:hint="eastAsia"/>
          <w:bCs/>
          <w:color w:val="000000" w:themeColor="text1"/>
          <w:sz w:val="22"/>
          <w:szCs w:val="22"/>
        </w:rPr>
        <w:t xml:space="preserve"> 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Gopalappa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1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, Sang-Kyung Lee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2</w:t>
      </w:r>
      <w:r w:rsidR="006902EB" w:rsidRPr="003C29F8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 and </w:t>
      </w:r>
      <w:proofErr w:type="spellStart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Hyongbum</w:t>
      </w:r>
      <w:proofErr w:type="spellEnd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 Kim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1</w:t>
      </w:r>
      <w:r w:rsidR="00792EA0">
        <w:rPr>
          <w:rFonts w:ascii="Arial" w:hAnsi="Arial" w:cs="Arial" w:hint="eastAsia"/>
          <w:bCs/>
          <w:color w:val="000000" w:themeColor="text1"/>
          <w:sz w:val="22"/>
          <w:szCs w:val="22"/>
          <w:vertAlign w:val="superscript"/>
        </w:rPr>
        <w:t>, 3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1</w:t>
      </w:r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Graduate School of Biomedical Science and Engineering/College of Medicine, </w:t>
      </w:r>
      <w:proofErr w:type="spellStart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>Hanyang</w:t>
      </w:r>
      <w:proofErr w:type="spellEnd"/>
      <w:r w:rsidRPr="003C29F8">
        <w:rPr>
          <w:rFonts w:ascii="Arial" w:hAnsi="Arial" w:cs="Arial"/>
          <w:bCs/>
          <w:color w:val="000000" w:themeColor="text1"/>
          <w:sz w:val="22"/>
          <w:szCs w:val="22"/>
        </w:rPr>
        <w:t xml:space="preserve"> University, Seoul, South Korea.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eastAsia="한컴돋움" w:hAnsi="Arial" w:cs="Arial"/>
          <w:color w:val="000000" w:themeColor="text1"/>
          <w:kern w:val="0"/>
          <w:sz w:val="22"/>
          <w:szCs w:val="22"/>
        </w:rPr>
      </w:pPr>
      <w:r w:rsidRPr="003C29F8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2</w:t>
      </w:r>
      <w:r w:rsidRPr="003C29F8">
        <w:rPr>
          <w:rFonts w:ascii="Arial" w:eastAsia="한컴돋움" w:hAnsi="Arial" w:cs="Arial"/>
          <w:color w:val="000000" w:themeColor="text1"/>
          <w:kern w:val="0"/>
          <w:sz w:val="22"/>
          <w:szCs w:val="22"/>
        </w:rPr>
        <w:t xml:space="preserve">Dept of Bioengineering and Institute for Bioengineering and Biopharmaceutical Research, </w:t>
      </w:r>
      <w:proofErr w:type="spellStart"/>
      <w:r w:rsidRPr="003C29F8">
        <w:rPr>
          <w:rFonts w:ascii="Arial" w:eastAsia="한컴돋움" w:hAnsi="Arial" w:cs="Arial"/>
          <w:color w:val="000000" w:themeColor="text1"/>
          <w:kern w:val="0"/>
          <w:sz w:val="22"/>
          <w:szCs w:val="22"/>
        </w:rPr>
        <w:t>Hanyang</w:t>
      </w:r>
      <w:proofErr w:type="spellEnd"/>
      <w:r w:rsidRPr="003C29F8">
        <w:rPr>
          <w:rFonts w:ascii="Arial" w:eastAsia="한컴돋움" w:hAnsi="Arial" w:cs="Arial"/>
          <w:color w:val="000000" w:themeColor="text1"/>
          <w:kern w:val="0"/>
          <w:sz w:val="22"/>
          <w:szCs w:val="22"/>
        </w:rPr>
        <w:t xml:space="preserve"> University, Seoul 133 791, South Korea</w:t>
      </w:r>
    </w:p>
    <w:p w:rsidR="00D13DEF" w:rsidRDefault="00D13DEF" w:rsidP="003C29F8">
      <w:pPr>
        <w:wordWrap/>
        <w:adjustRightInd w:val="0"/>
        <w:snapToGrid w:val="0"/>
        <w:spacing w:line="360" w:lineRule="auto"/>
        <w:rPr>
          <w:rFonts w:ascii="Arial" w:eastAsia="한컴돋움" w:hAnsi="Arial" w:cs="Arial"/>
          <w:color w:val="000000" w:themeColor="text1"/>
          <w:kern w:val="0"/>
          <w:sz w:val="22"/>
          <w:szCs w:val="22"/>
        </w:rPr>
      </w:pPr>
    </w:p>
    <w:p w:rsidR="00792EA0" w:rsidRPr="003C29F8" w:rsidRDefault="00792EA0" w:rsidP="003C29F8">
      <w:pPr>
        <w:wordWrap/>
        <w:adjustRightInd w:val="0"/>
        <w:snapToGrid w:val="0"/>
        <w:spacing w:line="360" w:lineRule="auto"/>
        <w:rPr>
          <w:rFonts w:ascii="Arial" w:eastAsia="한컴돋움" w:hAnsi="Arial" w:cs="Arial"/>
          <w:color w:val="000000" w:themeColor="text1"/>
          <w:kern w:val="0"/>
          <w:sz w:val="22"/>
          <w:szCs w:val="22"/>
        </w:rPr>
      </w:pPr>
    </w:p>
    <w:p w:rsidR="00792EA0" w:rsidRPr="0099117B" w:rsidRDefault="00792EA0" w:rsidP="00792EA0">
      <w:pPr>
        <w:wordWrap/>
        <w:adjustRightInd w:val="0"/>
        <w:snapToGrid w:val="0"/>
        <w:spacing w:line="360" w:lineRule="auto"/>
        <w:rPr>
          <w:rFonts w:ascii="Arial" w:eastAsia="한컴돋움" w:hAnsi="Arial" w:cs="Arial"/>
          <w:color w:val="000000"/>
          <w:kern w:val="0"/>
          <w:sz w:val="22"/>
        </w:rPr>
      </w:pPr>
      <w:r>
        <w:rPr>
          <w:rFonts w:ascii="Arial" w:hAnsi="Arial" w:cs="Arial" w:hint="eastAsia"/>
          <w:bCs/>
          <w:color w:val="000000"/>
          <w:sz w:val="22"/>
          <w:vertAlign w:val="superscript"/>
        </w:rPr>
        <w:t>3</w:t>
      </w:r>
      <w:r>
        <w:rPr>
          <w:rFonts w:ascii="Arial" w:eastAsia="한컴돋움" w:hAnsi="Arial" w:cs="Arial" w:hint="eastAsia"/>
          <w:color w:val="000000"/>
          <w:kern w:val="0"/>
          <w:sz w:val="22"/>
        </w:rPr>
        <w:t>Corresponding author.</w:t>
      </w:r>
      <w:r w:rsidRPr="0099117B">
        <w:rPr>
          <w:rFonts w:ascii="Arial" w:eastAsia="한컴돋움" w:hAnsi="Arial" w:cs="Arial"/>
          <w:color w:val="000000"/>
          <w:kern w:val="0"/>
          <w:sz w:val="22"/>
        </w:rPr>
        <w:t xml:space="preserve"> Tel: +82-2-2</w:t>
      </w:r>
      <w:r>
        <w:rPr>
          <w:rFonts w:ascii="Arial" w:eastAsia="한컴돋움" w:hAnsi="Arial" w:cs="Arial"/>
          <w:color w:val="000000"/>
          <w:kern w:val="0"/>
          <w:sz w:val="22"/>
        </w:rPr>
        <w:t>220-2424, Fax: +82-2-2220-2422</w:t>
      </w:r>
      <w:r>
        <w:rPr>
          <w:rFonts w:ascii="Arial" w:eastAsia="한컴돋움" w:hAnsi="Arial" w:cs="Arial" w:hint="eastAsia"/>
          <w:color w:val="000000"/>
          <w:kern w:val="0"/>
          <w:sz w:val="22"/>
        </w:rPr>
        <w:t xml:space="preserve">, </w:t>
      </w:r>
      <w:r>
        <w:rPr>
          <w:rFonts w:ascii="Arial" w:eastAsia="한컴돋움" w:hAnsi="Arial" w:cs="Arial"/>
          <w:color w:val="000000"/>
          <w:kern w:val="0"/>
          <w:sz w:val="22"/>
        </w:rPr>
        <w:t xml:space="preserve">Email: </w:t>
      </w:r>
      <w:r w:rsidRPr="0006656B">
        <w:rPr>
          <w:rFonts w:ascii="Arial" w:eastAsia="한컴돋움" w:hAnsi="Arial" w:cs="Arial"/>
          <w:color w:val="000000"/>
          <w:kern w:val="0"/>
          <w:sz w:val="22"/>
        </w:rPr>
        <w:t>hkim1@hanyang.ac.kr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jc w:val="left"/>
        <w:rPr>
          <w:rFonts w:ascii="Arial" w:hAnsi="Arial" w:cs="Arial"/>
          <w:b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>Table of Contents</w:t>
      </w:r>
    </w:p>
    <w:p w:rsidR="00E10A11" w:rsidRPr="003C29F8" w:rsidRDefault="00094F2F" w:rsidP="003C29F8">
      <w:pPr>
        <w:wordWrap/>
        <w:adjustRightInd w:val="0"/>
        <w:snapToGrid w:val="0"/>
        <w:spacing w:line="360" w:lineRule="auto"/>
        <w:jc w:val="left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Supplemental</w:t>
      </w:r>
      <w:r w:rsid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Figures and Table</w:t>
      </w:r>
    </w:p>
    <w:p w:rsidR="00D13DEF" w:rsidRPr="003C29F8" w:rsidRDefault="00094F2F" w:rsidP="003C29F8">
      <w:pPr>
        <w:widowControl/>
        <w:wordWrap/>
        <w:autoSpaceDE/>
        <w:autoSpaceDN/>
        <w:adjustRightInd w:val="0"/>
        <w:snapToGrid w:val="0"/>
        <w:spacing w:line="360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Supplemental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Fig</w:t>
      </w:r>
      <w:r w:rsidR="00D13DEF" w:rsidRPr="003C29F8">
        <w:rPr>
          <w:rFonts w:ascii="Arial" w:hAnsi="Arial" w:cs="Arial" w:hint="eastAsia"/>
          <w:color w:val="000000" w:themeColor="text1"/>
          <w:sz w:val="22"/>
          <w:szCs w:val="22"/>
        </w:rPr>
        <w:t>ure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1.</w:t>
      </w:r>
      <w:proofErr w:type="gramEnd"/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Expression of His-tagged Cas9 protein in BL21 </w:t>
      </w:r>
      <w:r w:rsidR="00D13DEF" w:rsidRPr="003C29F8">
        <w:rPr>
          <w:rFonts w:ascii="Arial" w:hAnsi="Arial" w:cs="Arial"/>
          <w:i/>
          <w:color w:val="000000" w:themeColor="text1"/>
          <w:sz w:val="22"/>
          <w:szCs w:val="22"/>
        </w:rPr>
        <w:t xml:space="preserve">E. coli 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>cells.</w:t>
      </w:r>
      <w:proofErr w:type="gramEnd"/>
    </w:p>
    <w:p w:rsidR="00D13DEF" w:rsidRPr="003C29F8" w:rsidRDefault="00094F2F" w:rsidP="003C29F8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Supplemental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Fig</w:t>
      </w:r>
      <w:r w:rsidR="00D13DEF" w:rsidRPr="003C29F8">
        <w:rPr>
          <w:rFonts w:ascii="Arial" w:hAnsi="Arial" w:cs="Arial" w:hint="eastAsia"/>
          <w:color w:val="000000" w:themeColor="text1"/>
          <w:sz w:val="22"/>
          <w:szCs w:val="22"/>
        </w:rPr>
        <w:t>ure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2.SDS-PAGE of purified Cas9 protein.</w:t>
      </w:r>
    </w:p>
    <w:p w:rsidR="00D13DEF" w:rsidRPr="003C29F8" w:rsidRDefault="00094F2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Supplemental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Fig</w:t>
      </w:r>
      <w:r w:rsidR="00D13DEF" w:rsidRPr="003C29F8">
        <w:rPr>
          <w:rFonts w:ascii="Arial" w:hAnsi="Arial" w:cs="Arial" w:hint="eastAsia"/>
          <w:color w:val="000000" w:themeColor="text1"/>
          <w:sz w:val="22"/>
          <w:szCs w:val="22"/>
        </w:rPr>
        <w:t>ure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3.</w:t>
      </w:r>
      <w:proofErr w:type="gramEnd"/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="00D13DEF" w:rsidRPr="003C29F8">
        <w:rPr>
          <w:rFonts w:ascii="Arial" w:hAnsi="Arial" w:cs="Arial"/>
          <w:i/>
          <w:color w:val="000000" w:themeColor="text1"/>
          <w:sz w:val="22"/>
          <w:szCs w:val="22"/>
        </w:rPr>
        <w:t>In vitro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DNA cleavage by the purified Cas9 protein.</w:t>
      </w:r>
      <w:proofErr w:type="gramEnd"/>
    </w:p>
    <w:p w:rsidR="00F017B3" w:rsidRPr="006C34A3" w:rsidRDefault="00F017B3" w:rsidP="00F017B3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Supplemental Figure 4.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Mass spectrometry of the Cas9 and Cas9-m9R.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F017B3" w:rsidRPr="006C34A3" w:rsidRDefault="00F017B3" w:rsidP="00F017B3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Supplemental Figure 5.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Repeated treatments with Cas9-m9R and sgRNA</w:t>
      </w: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:9R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increase both on- and off-target mutations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:rsidR="00F017B3" w:rsidRPr="006C34A3" w:rsidRDefault="00F017B3" w:rsidP="00F017B3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Supplemental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>Fig</w:t>
      </w:r>
      <w:r w:rsidRPr="006C34A3">
        <w:rPr>
          <w:rFonts w:ascii="Arial" w:hAnsi="Arial" w:cs="Arial" w:hint="eastAsia"/>
          <w:color w:val="000000" w:themeColor="text1"/>
          <w:sz w:val="22"/>
          <w:szCs w:val="22"/>
        </w:rPr>
        <w:t>ure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6.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6C34A3">
        <w:rPr>
          <w:rFonts w:ascii="Arial" w:hAnsi="Arial" w:cs="Arial" w:hint="eastAsia"/>
          <w:color w:val="000000" w:themeColor="text1"/>
          <w:sz w:val="22"/>
          <w:szCs w:val="22"/>
        </w:rPr>
        <w:t>Analysis of o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>ff-target effects.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F017B3" w:rsidRPr="006C34A3" w:rsidRDefault="00F017B3" w:rsidP="00F017B3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Supplemental Fig</w:t>
      </w:r>
      <w:r w:rsidRPr="006C34A3">
        <w:rPr>
          <w:rFonts w:ascii="Arial" w:hAnsi="Arial" w:cs="Arial" w:hint="eastAsia"/>
          <w:color w:val="000000" w:themeColor="text1"/>
          <w:sz w:val="22"/>
          <w:szCs w:val="22"/>
        </w:rPr>
        <w:t>ure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7.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Comparison of the effects of CPP-mediated versus plasmid-mediated RGEN delivery on endogenous gene modification. </w:t>
      </w:r>
    </w:p>
    <w:p w:rsidR="00F017B3" w:rsidRPr="004402C1" w:rsidRDefault="00F017B3" w:rsidP="00F017B3">
      <w:pPr>
        <w:wordWrap/>
        <w:adjustRightInd w:val="0"/>
        <w:snapToGrid w:val="0"/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>Supplementary Figure 8.</w:t>
      </w:r>
      <w:proofErr w:type="gramEnd"/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 Generation of clones containing RGEN-induced mutations by Cas9-m9R and sgRNA</w:t>
      </w:r>
      <w:proofErr w:type="gramStart"/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>:9R</w:t>
      </w:r>
      <w:proofErr w:type="gramEnd"/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 treatment.</w:t>
      </w:r>
      <w:r w:rsidRPr="004402C1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:rsidR="00B508D8" w:rsidRPr="003C29F8" w:rsidRDefault="00094F2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kern w:val="0"/>
          <w:sz w:val="22"/>
          <w:szCs w:val="22"/>
        </w:rPr>
      </w:pPr>
      <w:proofErr w:type="gramStart"/>
      <w:r>
        <w:rPr>
          <w:rFonts w:ascii="Arial" w:hAnsi="Arial" w:cs="Arial"/>
          <w:color w:val="000000" w:themeColor="text1"/>
          <w:kern w:val="0"/>
          <w:sz w:val="22"/>
          <w:szCs w:val="22"/>
        </w:rPr>
        <w:t>Supplemental</w:t>
      </w:r>
      <w:r w:rsidR="00D13DEF" w:rsidRPr="003C29F8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Table 1.</w:t>
      </w:r>
      <w:proofErr w:type="gramEnd"/>
      <w:r w:rsidR="00D13DEF" w:rsidRPr="003C29F8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The sequences of oligonucleotides used in this study.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color w:val="000000" w:themeColor="text1"/>
          <w:sz w:val="22"/>
          <w:szCs w:val="22"/>
        </w:rPr>
        <w:br w:type="page"/>
      </w:r>
      <w:proofErr w:type="gramStart"/>
      <w:r w:rsidR="00094F2F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Supplemental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Fig</w:t>
      </w:r>
      <w:r w:rsidRPr="003C29F8">
        <w:rPr>
          <w:rFonts w:ascii="Arial" w:hAnsi="Arial" w:cs="Arial" w:hint="eastAsia"/>
          <w:b/>
          <w:color w:val="000000" w:themeColor="text1"/>
          <w:sz w:val="22"/>
          <w:szCs w:val="22"/>
        </w:rPr>
        <w:t>ure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1.</w:t>
      </w:r>
      <w:proofErr w:type="gramEnd"/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gramStart"/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Expression of His-tagged Cas9 protein in BL21 </w:t>
      </w:r>
      <w:r w:rsidRPr="003C29F8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E. coli 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>cells.</w:t>
      </w:r>
      <w:proofErr w:type="gramEnd"/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3C29F8">
        <w:rPr>
          <w:rFonts w:ascii="Arial" w:hAnsi="Arial" w:cs="Arial"/>
          <w:color w:val="000000" w:themeColor="text1"/>
          <w:sz w:val="22"/>
          <w:szCs w:val="22"/>
        </w:rPr>
        <w:t>SDS-PAGE of insoluble (pellet) and soluble fractions after induction of protein expression at 30°C overnight (left) or at 37°C for 4 h (right).</w:t>
      </w:r>
      <w:proofErr w:type="gramEnd"/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Arrows indicate the expected position of the Cas9 protein. </w:t>
      </w:r>
      <w:proofErr w:type="gramStart"/>
      <w:r w:rsidRPr="003C29F8">
        <w:rPr>
          <w:rFonts w:ascii="Arial" w:hAnsi="Arial" w:cs="Arial"/>
          <w:color w:val="000000" w:themeColor="text1"/>
          <w:sz w:val="22"/>
          <w:szCs w:val="22"/>
        </w:rPr>
        <w:t>IPTG, isopropyl-β-D-</w:t>
      </w:r>
      <w:proofErr w:type="spellStart"/>
      <w:r w:rsidRPr="003C29F8">
        <w:rPr>
          <w:rFonts w:ascii="Arial" w:hAnsi="Arial" w:cs="Arial"/>
          <w:color w:val="000000" w:themeColor="text1"/>
          <w:sz w:val="22"/>
          <w:szCs w:val="22"/>
        </w:rPr>
        <w:t>thiogalactopyranoside</w:t>
      </w:r>
      <w:proofErr w:type="spellEnd"/>
      <w:r w:rsidRPr="003C29F8">
        <w:rPr>
          <w:rFonts w:ascii="Arial" w:hAnsi="Arial" w:cs="Arial"/>
          <w:color w:val="000000" w:themeColor="text1"/>
          <w:sz w:val="22"/>
          <w:szCs w:val="22"/>
        </w:rPr>
        <w:t>.</w:t>
      </w:r>
      <w:proofErr w:type="gramEnd"/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5745480" cy="305054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5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  <w:r w:rsidR="00094F2F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Supplemental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Fig</w:t>
      </w:r>
      <w:r w:rsidRPr="003C29F8">
        <w:rPr>
          <w:rFonts w:ascii="Arial" w:hAnsi="Arial" w:cs="Arial" w:hint="eastAsia"/>
          <w:b/>
          <w:color w:val="000000" w:themeColor="text1"/>
          <w:sz w:val="22"/>
          <w:szCs w:val="22"/>
        </w:rPr>
        <w:t>ure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2.SDS-PAGE of purified Cas9 protein.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(a) The His-tagged Cas9 protein was purified from the soluble fraction using a Ni-NTA column. (b) Elution fractions 2-4 were pooled and used as the source of Cas9-m9R. Arrows indicate the expected position of the Cas9 protein. 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5641975" cy="3350260"/>
            <wp:effectExtent l="0" t="0" r="0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35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  <w:proofErr w:type="gramStart"/>
      <w:r w:rsidR="00094F2F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Supplemental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Fig</w:t>
      </w:r>
      <w:r w:rsidRPr="003C29F8">
        <w:rPr>
          <w:rFonts w:ascii="Arial" w:hAnsi="Arial" w:cs="Arial" w:hint="eastAsia"/>
          <w:b/>
          <w:color w:val="000000" w:themeColor="text1"/>
          <w:sz w:val="22"/>
          <w:szCs w:val="22"/>
        </w:rPr>
        <w:t>ure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3.</w:t>
      </w:r>
      <w:proofErr w:type="gramEnd"/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gramStart"/>
      <w:r w:rsidRPr="003C29F8">
        <w:rPr>
          <w:rFonts w:ascii="Arial" w:hAnsi="Arial" w:cs="Arial"/>
          <w:b/>
          <w:i/>
          <w:color w:val="000000" w:themeColor="text1"/>
          <w:sz w:val="22"/>
          <w:szCs w:val="22"/>
        </w:rPr>
        <w:t>In vitro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DNA cleavage by the purified Cas9 protein.</w:t>
      </w:r>
      <w:proofErr w:type="gramEnd"/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A circular plasmid containing an RGEN target sequence from the human </w:t>
      </w:r>
      <w:r w:rsidRPr="003C29F8">
        <w:rPr>
          <w:rFonts w:ascii="Arial" w:hAnsi="Arial" w:cs="Arial"/>
          <w:i/>
          <w:color w:val="000000" w:themeColor="text1"/>
          <w:sz w:val="22"/>
          <w:szCs w:val="22"/>
        </w:rPr>
        <w:t>CCR5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gene was incubated with purified Cas9 protein and </w:t>
      </w:r>
      <w:proofErr w:type="spellStart"/>
      <w:r w:rsidRPr="003C29F8">
        <w:rPr>
          <w:rFonts w:ascii="Arial" w:hAnsi="Arial" w:cs="Arial"/>
          <w:color w:val="000000" w:themeColor="text1"/>
          <w:sz w:val="22"/>
          <w:szCs w:val="22"/>
        </w:rPr>
        <w:t>sgRNA</w:t>
      </w:r>
      <w:proofErr w:type="spellEnd"/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targeting the sequence. The same plasmid without the target sequence was used as a control. 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5434330" cy="126301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2EB" w:rsidRPr="003C29F8" w:rsidRDefault="00D13DEF" w:rsidP="008A6DF1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:rsidR="00914429" w:rsidRPr="006C34A3" w:rsidRDefault="00914429" w:rsidP="0091442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Supplemental Fig</w:t>
      </w:r>
      <w:r w:rsidRPr="006C34A3">
        <w:rPr>
          <w:rFonts w:ascii="Arial" w:hAnsi="Arial" w:cs="Arial" w:hint="eastAsia"/>
          <w:b/>
          <w:color w:val="000000" w:themeColor="text1"/>
          <w:sz w:val="22"/>
          <w:szCs w:val="22"/>
        </w:rPr>
        <w:t>ure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6C34A3">
        <w:rPr>
          <w:rFonts w:ascii="Arial" w:hAnsi="Arial" w:cs="Arial" w:hint="eastAsia"/>
          <w:b/>
          <w:color w:val="000000" w:themeColor="text1"/>
          <w:sz w:val="22"/>
          <w:szCs w:val="22"/>
        </w:rPr>
        <w:t>4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proofErr w:type="gramEnd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gramStart"/>
      <w:r w:rsidR="00435638"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Mass spectrometry </w:t>
      </w:r>
      <w:r w:rsidR="00D85CC6" w:rsidRPr="006C34A3">
        <w:rPr>
          <w:rFonts w:ascii="Arial" w:hAnsi="Arial" w:cs="Arial"/>
          <w:b/>
          <w:color w:val="000000" w:themeColor="text1"/>
          <w:sz w:val="22"/>
          <w:szCs w:val="22"/>
        </w:rPr>
        <w:t>of the Cas9 and Cas9-m9R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proofErr w:type="gramEnd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:rsidR="00F345C7" w:rsidRPr="006C34A3" w:rsidRDefault="00F345C7" w:rsidP="0091442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137B31" w:rsidRPr="006C34A3" w:rsidRDefault="001176C5" w:rsidP="0091442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Cas9 with a C-terminal cysteine residue (Cas9-Cys) and Cas9 without this residue (Cas9) were incubated with </w:t>
      </w:r>
      <w:proofErr w:type="spellStart"/>
      <w:r w:rsidRPr="006C34A3">
        <w:rPr>
          <w:rFonts w:ascii="Arial" w:hAnsi="Arial" w:cs="Arial"/>
          <w:color w:val="000000" w:themeColor="text1"/>
          <w:sz w:val="22"/>
          <w:szCs w:val="22"/>
        </w:rPr>
        <w:t>maleimide</w:t>
      </w:r>
      <w:proofErr w:type="spellEnd"/>
      <w:r w:rsidRPr="006C34A3">
        <w:rPr>
          <w:rFonts w:ascii="Arial" w:hAnsi="Arial" w:cs="Arial"/>
          <w:color w:val="000000" w:themeColor="text1"/>
          <w:sz w:val="22"/>
          <w:szCs w:val="22"/>
        </w:rPr>
        <w:t>-linked CPP (4-maleimidobutyryl-4G9R4L; for brevity, m9R), dialyzed to remove unconjugated m9R, and analyzed</w:t>
      </w:r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35638" w:rsidRPr="006C34A3">
        <w:rPr>
          <w:rFonts w:ascii="Arial" w:hAnsi="Arial" w:cs="Arial" w:hint="eastAsia"/>
          <w:color w:val="000000" w:themeColor="text1"/>
          <w:sz w:val="22"/>
          <w:szCs w:val="22"/>
        </w:rPr>
        <w:t xml:space="preserve">using </w:t>
      </w:r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435638" w:rsidRPr="006C34A3">
        <w:rPr>
          <w:rFonts w:ascii="Arial" w:hAnsi="Arial" w:cs="Arial" w:hint="eastAsia"/>
          <w:color w:val="000000" w:themeColor="text1"/>
          <w:sz w:val="22"/>
          <w:szCs w:val="22"/>
        </w:rPr>
        <w:t>MALDI-TOF/</w:t>
      </w:r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 xml:space="preserve">TOF mass spectrometer </w:t>
      </w:r>
      <w:r w:rsidR="00435638" w:rsidRPr="006C34A3">
        <w:rPr>
          <w:rFonts w:ascii="Arial" w:hAnsi="Arial" w:cs="Arial"/>
          <w:color w:val="000000" w:themeColor="text1"/>
          <w:sz w:val="22"/>
        </w:rPr>
        <w:t>equipped with a HM2 TUVO high mass detection system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>. Blue, red, and green arrows indicate the peaks of Cas9-Cys (</w:t>
      </w:r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 xml:space="preserve">theoretical molecular weight, 165.4 </w:t>
      </w:r>
      <w:proofErr w:type="spellStart"/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>kDa</w:t>
      </w:r>
      <w:proofErr w:type="spellEnd"/>
      <w:r w:rsidRPr="006C34A3">
        <w:rPr>
          <w:rFonts w:ascii="Arial" w:hAnsi="Arial" w:cs="Arial"/>
          <w:color w:val="000000" w:themeColor="text1"/>
          <w:sz w:val="22"/>
          <w:szCs w:val="22"/>
        </w:rPr>
        <w:t>), Cas9-Cys-m9R (</w:t>
      </w:r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 xml:space="preserve">167.6 </w:t>
      </w:r>
      <w:proofErr w:type="spellStart"/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>kDa</w:t>
      </w:r>
      <w:proofErr w:type="spellEnd"/>
      <w:r w:rsidRPr="006C34A3">
        <w:rPr>
          <w:rFonts w:ascii="Arial" w:hAnsi="Arial" w:cs="Arial"/>
          <w:color w:val="000000" w:themeColor="text1"/>
          <w:sz w:val="22"/>
          <w:szCs w:val="22"/>
        </w:rPr>
        <w:t>), and Cas9 (</w:t>
      </w:r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 xml:space="preserve">165.3 </w:t>
      </w:r>
      <w:proofErr w:type="spellStart"/>
      <w:r w:rsidR="00435638" w:rsidRPr="006C34A3">
        <w:rPr>
          <w:rFonts w:ascii="Arial" w:hAnsi="Arial" w:cs="Arial"/>
          <w:color w:val="000000" w:themeColor="text1"/>
          <w:sz w:val="22"/>
          <w:szCs w:val="22"/>
        </w:rPr>
        <w:t>kDa</w:t>
      </w:r>
      <w:proofErr w:type="spell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), respectively. </w:t>
      </w:r>
      <w:r w:rsidR="00A91269" w:rsidRPr="006C34A3">
        <w:rPr>
          <w:rFonts w:ascii="Arial" w:hAnsi="Arial" w:cs="Arial"/>
          <w:color w:val="000000" w:themeColor="text1"/>
          <w:sz w:val="22"/>
          <w:szCs w:val="22"/>
        </w:rPr>
        <w:t>A s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uitable amount of Cas9-Cys </w:t>
      </w:r>
      <w:r w:rsidR="00A91269" w:rsidRPr="006C34A3">
        <w:rPr>
          <w:rFonts w:ascii="Arial" w:hAnsi="Arial" w:cs="Arial"/>
          <w:color w:val="000000" w:themeColor="text1"/>
          <w:sz w:val="22"/>
          <w:szCs w:val="22"/>
        </w:rPr>
        <w:t xml:space="preserve">was 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conjugated with m9R, whereas Cas9 without a C-terminal cysteine </w:t>
      </w:r>
      <w:r w:rsidR="00A91269" w:rsidRPr="006C34A3">
        <w:rPr>
          <w:rFonts w:ascii="Arial" w:hAnsi="Arial" w:cs="Arial"/>
          <w:color w:val="000000" w:themeColor="text1"/>
          <w:sz w:val="22"/>
          <w:szCs w:val="22"/>
        </w:rPr>
        <w:t xml:space="preserve">was 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>not conjugated with m9R.</w:t>
      </w:r>
    </w:p>
    <w:p w:rsidR="00137B31" w:rsidRPr="00E94CB6" w:rsidRDefault="0010736E" w:rsidP="00914429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 wp14:anchorId="5311FF7E">
            <wp:extent cx="5704114" cy="4176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02" cy="418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429" w:rsidRDefault="00914429">
      <w:pPr>
        <w:widowControl/>
        <w:wordWrap/>
        <w:autoSpaceDE/>
        <w:autoSpaceDN/>
        <w:spacing w:after="200" w:line="276" w:lineRule="auto"/>
        <w:jc w:val="left"/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</w:pPr>
      <w:r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br w:type="page"/>
      </w:r>
    </w:p>
    <w:p w:rsidR="00AA76F3" w:rsidRPr="006C34A3" w:rsidRDefault="00AA76F3" w:rsidP="00AA76F3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Supplemental Figure </w:t>
      </w:r>
      <w:r w:rsidR="00D85CC6" w:rsidRPr="006C34A3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proofErr w:type="gramEnd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Repeated treatment</w:t>
      </w:r>
      <w:r w:rsidR="00D323D1" w:rsidRPr="006C34A3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A91269"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with </w:t>
      </w:r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>Cas9-m9R and sgRNA</w:t>
      </w:r>
      <w:proofErr w:type="gramStart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>:9R</w:t>
      </w:r>
      <w:proofErr w:type="gramEnd"/>
      <w:r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increase</w:t>
      </w:r>
      <w:r w:rsidR="00D323D1"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both on- and off-target mutations. </w:t>
      </w:r>
    </w:p>
    <w:p w:rsidR="00EB67A2" w:rsidRDefault="00EB67A2" w:rsidP="00AA76F3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C34A3">
        <w:rPr>
          <w:rFonts w:ascii="Arial" w:hAnsi="Arial" w:cs="Arial"/>
          <w:color w:val="000000" w:themeColor="text1"/>
          <w:sz w:val="22"/>
          <w:szCs w:val="22"/>
        </w:rPr>
        <w:t>HEK293T cells were simultaneously treated with Cas9-m9R and sgRNA</w:t>
      </w: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:9R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targeting the </w:t>
      </w:r>
      <w:r w:rsidRPr="006C34A3">
        <w:rPr>
          <w:rFonts w:ascii="Arial" w:hAnsi="Arial" w:cs="Arial"/>
          <w:i/>
          <w:color w:val="000000" w:themeColor="text1"/>
          <w:sz w:val="22"/>
          <w:szCs w:val="22"/>
        </w:rPr>
        <w:t>EMX1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gene or </w:t>
      </w:r>
      <w:r w:rsidRPr="006C34A3">
        <w:rPr>
          <w:rFonts w:ascii="Arial" w:hAnsi="Arial" w:cs="Arial"/>
          <w:i/>
          <w:color w:val="000000" w:themeColor="text1"/>
          <w:sz w:val="22"/>
          <w:szCs w:val="22"/>
        </w:rPr>
        <w:t>AAVS1-AS2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locus (one treatment/day). The number of treatments </w:t>
      </w:r>
      <w:r w:rsidR="00A91269" w:rsidRPr="006C34A3">
        <w:rPr>
          <w:rFonts w:ascii="Arial" w:hAnsi="Arial" w:cs="Arial"/>
          <w:color w:val="000000" w:themeColor="text1"/>
          <w:sz w:val="22"/>
          <w:szCs w:val="22"/>
        </w:rPr>
        <w:t xml:space="preserve">is </w:t>
      </w:r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indicated.  The resulting mutation frequencies were determined using the T7E1 assay three days after the first treatment. The </w:t>
      </w:r>
      <w:proofErr w:type="gramStart"/>
      <w:r w:rsidRPr="006C34A3">
        <w:rPr>
          <w:rFonts w:ascii="Arial" w:hAnsi="Arial" w:cs="Arial"/>
          <w:color w:val="000000" w:themeColor="text1"/>
          <w:sz w:val="22"/>
          <w:szCs w:val="22"/>
        </w:rPr>
        <w:t>arrow heads</w:t>
      </w:r>
      <w:proofErr w:type="gramEnd"/>
      <w:r w:rsidRPr="006C34A3">
        <w:rPr>
          <w:rFonts w:ascii="Arial" w:hAnsi="Arial" w:cs="Arial"/>
          <w:color w:val="000000" w:themeColor="text1"/>
          <w:sz w:val="22"/>
          <w:szCs w:val="22"/>
        </w:rPr>
        <w:t xml:space="preserve"> indicate the expected position of DNA bands cleaved by T7E1.</w:t>
      </w:r>
    </w:p>
    <w:p w:rsidR="00914C5D" w:rsidRDefault="00914C5D" w:rsidP="00AA76F3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914C5D" w:rsidRPr="003C29F8" w:rsidRDefault="00914C5D" w:rsidP="00AA76F3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E94CB6"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5764375" cy="4318544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24" cy="43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6F3" w:rsidRDefault="00AA76F3">
      <w:pPr>
        <w:widowControl/>
        <w:wordWrap/>
        <w:autoSpaceDE/>
        <w:autoSpaceDN/>
        <w:spacing w:after="200" w:line="276" w:lineRule="auto"/>
        <w:jc w:val="left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:rsidR="00D13DEF" w:rsidRPr="003C29F8" w:rsidRDefault="00094F2F" w:rsidP="003C29F8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Supplemental</w:t>
      </w:r>
      <w:r w:rsidR="00D13DEF"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D13DEF" w:rsidRPr="006C34A3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D13DEF" w:rsidRPr="006C34A3">
        <w:rPr>
          <w:rFonts w:ascii="Arial" w:hAnsi="Arial" w:cs="Arial" w:hint="eastAsia"/>
          <w:b/>
          <w:color w:val="000000" w:themeColor="text1"/>
          <w:sz w:val="22"/>
          <w:szCs w:val="22"/>
        </w:rPr>
        <w:t>ure</w:t>
      </w:r>
      <w:r w:rsidR="00D13DEF"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D85CC6" w:rsidRPr="006C34A3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="00D13DEF" w:rsidRPr="006C34A3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proofErr w:type="gramEnd"/>
      <w:r w:rsidR="00D13DEF" w:rsidRPr="006C34A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gramStart"/>
      <w:r w:rsidR="00D13DEF" w:rsidRPr="006C34A3">
        <w:rPr>
          <w:rFonts w:ascii="Arial" w:hAnsi="Arial" w:cs="Arial" w:hint="eastAsia"/>
          <w:b/>
          <w:color w:val="000000" w:themeColor="text1"/>
          <w:sz w:val="22"/>
          <w:szCs w:val="22"/>
        </w:rPr>
        <w:t>Analysis</w:t>
      </w:r>
      <w:r w:rsidR="00D13DEF" w:rsidRPr="003C29F8">
        <w:rPr>
          <w:rFonts w:ascii="Arial" w:hAnsi="Arial" w:cs="Arial" w:hint="eastAsia"/>
          <w:b/>
          <w:color w:val="000000" w:themeColor="text1"/>
          <w:sz w:val="22"/>
          <w:szCs w:val="22"/>
        </w:rPr>
        <w:t xml:space="preserve"> of o</w:t>
      </w:r>
      <w:r w:rsidR="00D13DEF" w:rsidRPr="003C29F8">
        <w:rPr>
          <w:rFonts w:ascii="Arial" w:hAnsi="Arial" w:cs="Arial"/>
          <w:b/>
          <w:color w:val="000000" w:themeColor="text1"/>
          <w:sz w:val="22"/>
          <w:szCs w:val="22"/>
        </w:rPr>
        <w:t>ff-target effects</w:t>
      </w:r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>.</w:t>
      </w:r>
      <w:proofErr w:type="gramEnd"/>
      <w:r w:rsidR="00D13DEF" w:rsidRPr="003C29F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D13DEF" w:rsidRDefault="00D13DEF" w:rsidP="003C29F8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color w:val="000000" w:themeColor="text1"/>
          <w:sz w:val="22"/>
          <w:szCs w:val="22"/>
        </w:rPr>
        <w:t>H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>EK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>293T cells were treated with Cas9-m9R and sgRNA</w:t>
      </w:r>
      <w:proofErr w:type="gramStart"/>
      <w:r w:rsidRPr="003C29F8">
        <w:rPr>
          <w:rFonts w:ascii="Arial" w:hAnsi="Arial" w:cs="Arial"/>
          <w:color w:val="000000" w:themeColor="text1"/>
          <w:sz w:val="22"/>
          <w:szCs w:val="22"/>
        </w:rPr>
        <w:t>:9R</w:t>
      </w:r>
      <w:proofErr w:type="gramEnd"/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directly (PR, protein and RNA) or transfected with plasmids encoding Cas9 and </w:t>
      </w:r>
      <w:proofErr w:type="spellStart"/>
      <w:r w:rsidRPr="003C29F8">
        <w:rPr>
          <w:rFonts w:ascii="Arial" w:hAnsi="Arial" w:cs="Arial"/>
          <w:color w:val="000000" w:themeColor="text1"/>
          <w:sz w:val="22"/>
          <w:szCs w:val="22"/>
        </w:rPr>
        <w:t>sgRNA</w:t>
      </w:r>
      <w:proofErr w:type="spellEnd"/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 xml:space="preserve"> (Plasmid)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targeting the </w:t>
      </w:r>
      <w:r w:rsidRPr="003C29F8">
        <w:rPr>
          <w:rFonts w:ascii="Arial" w:hAnsi="Arial" w:cs="Arial"/>
          <w:i/>
          <w:color w:val="000000" w:themeColor="text1"/>
          <w:sz w:val="22"/>
          <w:szCs w:val="22"/>
        </w:rPr>
        <w:t>CCR5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gene. Mutation frequencies at potential off-target sites were detected using the T7E1 assay. The </w:t>
      </w:r>
      <w:proofErr w:type="spellStart"/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>protospacer</w:t>
      </w:r>
      <w:proofErr w:type="spellEnd"/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 xml:space="preserve"> adjacent motif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sequence and mismatched bases are shown in blue and red, respectively. </w:t>
      </w:r>
      <w:r w:rsidR="00F345C7" w:rsidRPr="003C29F8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proofErr w:type="gramStart"/>
      <w:r w:rsidR="00F345C7" w:rsidRPr="003C29F8">
        <w:rPr>
          <w:rFonts w:ascii="Arial" w:hAnsi="Arial" w:cs="Arial"/>
          <w:color w:val="000000" w:themeColor="text1"/>
          <w:sz w:val="22"/>
          <w:szCs w:val="22"/>
        </w:rPr>
        <w:t>arrow</w:t>
      </w:r>
      <w:r w:rsidR="00F345C7">
        <w:rPr>
          <w:rFonts w:ascii="Arial" w:hAnsi="Arial" w:cs="Arial"/>
          <w:color w:val="000000" w:themeColor="text1"/>
          <w:sz w:val="22"/>
          <w:szCs w:val="22"/>
        </w:rPr>
        <w:t xml:space="preserve"> head</w:t>
      </w:r>
      <w:proofErr w:type="gramEnd"/>
      <w:r w:rsidR="00F345C7" w:rsidRPr="003C29F8">
        <w:rPr>
          <w:rFonts w:ascii="Arial" w:hAnsi="Arial" w:cs="Arial"/>
          <w:color w:val="000000" w:themeColor="text1"/>
          <w:sz w:val="22"/>
          <w:szCs w:val="22"/>
        </w:rPr>
        <w:t xml:space="preserve"> indicate</w:t>
      </w:r>
      <w:r w:rsidR="00F345C7">
        <w:rPr>
          <w:rFonts w:ascii="Arial" w:hAnsi="Arial" w:cs="Arial"/>
          <w:color w:val="000000" w:themeColor="text1"/>
          <w:sz w:val="22"/>
          <w:szCs w:val="22"/>
        </w:rPr>
        <w:t>s</w:t>
      </w:r>
      <w:r w:rsidR="00F345C7" w:rsidRPr="003C29F8">
        <w:rPr>
          <w:rFonts w:ascii="Arial" w:hAnsi="Arial" w:cs="Arial"/>
          <w:color w:val="000000" w:themeColor="text1"/>
          <w:sz w:val="22"/>
          <w:szCs w:val="22"/>
        </w:rPr>
        <w:t xml:space="preserve"> the expected position of DNA bands cleaved by T7E1.</w:t>
      </w:r>
    </w:p>
    <w:p w:rsidR="00F345C7" w:rsidRDefault="00F345C7" w:rsidP="003C29F8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F345C7" w:rsidRPr="003C29F8" w:rsidRDefault="00F345C7" w:rsidP="003C29F8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E94CB6"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5693682" cy="3027556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84" cy="303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13DEF" w:rsidRPr="003C29F8" w:rsidRDefault="00D13DEF" w:rsidP="003C29F8">
      <w:pPr>
        <w:widowControl/>
        <w:wordWrap/>
        <w:autoSpaceDE/>
        <w:autoSpaceDN/>
        <w:adjustRightInd w:val="0"/>
        <w:snapToGrid w:val="0"/>
        <w:spacing w:after="20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  <w:proofErr w:type="gramStart"/>
      <w:r w:rsidR="00094F2F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Supplemental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Fig</w:t>
      </w:r>
      <w:r w:rsidRPr="003C29F8">
        <w:rPr>
          <w:rFonts w:ascii="Arial" w:hAnsi="Arial" w:cs="Arial" w:hint="eastAsia"/>
          <w:b/>
          <w:color w:val="000000" w:themeColor="text1"/>
          <w:sz w:val="22"/>
          <w:szCs w:val="22"/>
        </w:rPr>
        <w:t>ure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D85CC6" w:rsidRPr="00F017B3">
        <w:rPr>
          <w:rFonts w:ascii="Arial" w:hAnsi="Arial" w:cs="Arial"/>
          <w:b/>
          <w:color w:val="000000" w:themeColor="text1"/>
          <w:sz w:val="22"/>
          <w:szCs w:val="22"/>
          <w:highlight w:val="yellow"/>
        </w:rPr>
        <w:t>7</w:t>
      </w:r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proofErr w:type="gramEnd"/>
      <w:r w:rsidRPr="003C29F8">
        <w:rPr>
          <w:rFonts w:ascii="Arial" w:hAnsi="Arial" w:cs="Arial"/>
          <w:b/>
          <w:color w:val="000000" w:themeColor="text1"/>
          <w:sz w:val="22"/>
          <w:szCs w:val="22"/>
        </w:rPr>
        <w:t xml:space="preserve"> Comparison of the effects of CPP-mediated versus plasmid-mediated RGEN delivery on endogenous gene modification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D13DEF" w:rsidRDefault="00D13DEF" w:rsidP="003C29F8">
      <w:pPr>
        <w:widowControl/>
        <w:wordWrap/>
        <w:autoSpaceDE/>
        <w:autoSpaceDN/>
        <w:adjustRightInd w:val="0"/>
        <w:snapToGrid w:val="0"/>
        <w:spacing w:after="20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hAnsi="Arial" w:cs="Arial"/>
          <w:color w:val="000000" w:themeColor="text1"/>
          <w:sz w:val="22"/>
          <w:szCs w:val="22"/>
        </w:rPr>
        <w:t>H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>EK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>293T cells were treated with Cas9-m9R and sgRNA</w:t>
      </w:r>
      <w:proofErr w:type="gramStart"/>
      <w:r w:rsidRPr="003C29F8">
        <w:rPr>
          <w:rFonts w:ascii="Arial" w:hAnsi="Arial" w:cs="Arial"/>
          <w:color w:val="000000" w:themeColor="text1"/>
          <w:sz w:val="22"/>
          <w:szCs w:val="22"/>
        </w:rPr>
        <w:t>:9R</w:t>
      </w:r>
      <w:proofErr w:type="gramEnd"/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directly (PR, protein and RNA) or transfected with plasmids encoding Cas9 and </w:t>
      </w:r>
      <w:proofErr w:type="spellStart"/>
      <w:r w:rsidRPr="003C29F8">
        <w:rPr>
          <w:rFonts w:ascii="Arial" w:hAnsi="Arial" w:cs="Arial"/>
          <w:color w:val="000000" w:themeColor="text1"/>
          <w:sz w:val="22"/>
          <w:szCs w:val="22"/>
        </w:rPr>
        <w:t>sgRNA</w:t>
      </w:r>
      <w:proofErr w:type="spellEnd"/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>P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>lasmid)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 xml:space="preserve"> targeting the </w:t>
      </w:r>
      <w:r w:rsidRPr="003C29F8">
        <w:rPr>
          <w:rFonts w:ascii="Arial" w:hAnsi="Arial" w:cs="Arial" w:hint="eastAsia"/>
          <w:i/>
          <w:color w:val="000000" w:themeColor="text1"/>
          <w:sz w:val="22"/>
          <w:szCs w:val="22"/>
        </w:rPr>
        <w:t>CCR5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 xml:space="preserve"> </w:t>
      </w:r>
      <w:r w:rsidR="00321D2E">
        <w:rPr>
          <w:rFonts w:ascii="Arial" w:hAnsi="Arial" w:cs="Arial" w:hint="eastAsia"/>
          <w:color w:val="000000" w:themeColor="text1"/>
          <w:sz w:val="22"/>
          <w:szCs w:val="22"/>
        </w:rPr>
        <w:t xml:space="preserve">and </w:t>
      </w:r>
      <w:r w:rsidR="00321D2E" w:rsidRPr="00321D2E">
        <w:rPr>
          <w:rFonts w:ascii="Arial" w:hAnsi="Arial" w:cs="Arial" w:hint="eastAsia"/>
          <w:i/>
          <w:color w:val="000000" w:themeColor="text1"/>
          <w:sz w:val="22"/>
          <w:szCs w:val="22"/>
        </w:rPr>
        <w:t>ABCC11</w:t>
      </w:r>
      <w:r w:rsidR="00321D2E">
        <w:rPr>
          <w:rFonts w:ascii="Arial" w:hAnsi="Arial" w:cs="Arial" w:hint="eastAsia"/>
          <w:color w:val="000000" w:themeColor="text1"/>
          <w:sz w:val="22"/>
          <w:szCs w:val="22"/>
        </w:rPr>
        <w:t xml:space="preserve"> 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>gene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, and the resulting mutation frequencies </w:t>
      </w:r>
      <w:r w:rsidRPr="003C29F8">
        <w:rPr>
          <w:rFonts w:ascii="Arial" w:hAnsi="Arial" w:cs="Arial" w:hint="eastAsia"/>
          <w:color w:val="000000" w:themeColor="text1"/>
          <w:sz w:val="22"/>
          <w:szCs w:val="22"/>
        </w:rPr>
        <w:t xml:space="preserve">were 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determined by the T7E1 assay. The </w:t>
      </w:r>
      <w:proofErr w:type="gramStart"/>
      <w:r w:rsidRPr="003C29F8">
        <w:rPr>
          <w:rFonts w:ascii="Arial" w:hAnsi="Arial" w:cs="Arial"/>
          <w:color w:val="000000" w:themeColor="text1"/>
          <w:sz w:val="22"/>
          <w:szCs w:val="22"/>
        </w:rPr>
        <w:t>arrow</w:t>
      </w:r>
      <w:r w:rsidR="00F345C7">
        <w:rPr>
          <w:rFonts w:ascii="Arial" w:hAnsi="Arial" w:cs="Arial"/>
          <w:color w:val="000000" w:themeColor="text1"/>
          <w:sz w:val="22"/>
          <w:szCs w:val="22"/>
        </w:rPr>
        <w:t xml:space="preserve"> head</w:t>
      </w:r>
      <w:r w:rsidRPr="003C29F8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gramEnd"/>
      <w:r w:rsidRPr="003C29F8">
        <w:rPr>
          <w:rFonts w:ascii="Arial" w:hAnsi="Arial" w:cs="Arial"/>
          <w:color w:val="000000" w:themeColor="text1"/>
          <w:sz w:val="22"/>
          <w:szCs w:val="22"/>
        </w:rPr>
        <w:t xml:space="preserve"> indicate the expected position of DNA bands cleaved by T7E1.</w:t>
      </w:r>
    </w:p>
    <w:p w:rsidR="00F345C7" w:rsidRDefault="00F345C7" w:rsidP="003C29F8">
      <w:pPr>
        <w:widowControl/>
        <w:wordWrap/>
        <w:autoSpaceDE/>
        <w:autoSpaceDN/>
        <w:adjustRightInd w:val="0"/>
        <w:snapToGrid w:val="0"/>
        <w:spacing w:after="20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E94CB6">
        <w:rPr>
          <w:rFonts w:ascii="Arial" w:hAnsi="Arial" w:cs="Arial"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5809071" cy="279600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70" cy="280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5C7" w:rsidRPr="003C29F8" w:rsidRDefault="00F345C7" w:rsidP="003C29F8">
      <w:pPr>
        <w:widowControl/>
        <w:wordWrap/>
        <w:autoSpaceDE/>
        <w:autoSpaceDN/>
        <w:adjustRightInd w:val="0"/>
        <w:snapToGrid w:val="0"/>
        <w:spacing w:after="200"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DA095D" w:rsidRDefault="00DA095D" w:rsidP="003C29F8">
      <w:pPr>
        <w:wordWrap/>
        <w:adjustRightInd w:val="0"/>
        <w:snapToGrid w:val="0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DA095D" w:rsidRDefault="00DA095D">
      <w:pPr>
        <w:widowControl/>
        <w:wordWrap/>
        <w:autoSpaceDE/>
        <w:autoSpaceDN/>
        <w:spacing w:after="200" w:line="276" w:lineRule="auto"/>
        <w:jc w:val="left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br w:type="page"/>
      </w:r>
    </w:p>
    <w:p w:rsidR="00DA095D" w:rsidRPr="006C34A3" w:rsidRDefault="00DA095D" w:rsidP="00E94CB6">
      <w:pPr>
        <w:wordWrap/>
        <w:adjustRightInd w:val="0"/>
        <w:snapToGri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proofErr w:type="gramStart"/>
      <w:r w:rsidRPr="006C34A3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Supplementary </w:t>
      </w:r>
      <w:r w:rsidRPr="006C34A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 xml:space="preserve">Figure </w:t>
      </w:r>
      <w:r w:rsidR="00D85CC6" w:rsidRPr="006C34A3">
        <w:rPr>
          <w:rFonts w:ascii="Arial" w:hAnsi="Arial" w:cs="Arial"/>
          <w:b/>
          <w:bCs/>
          <w:color w:val="000000" w:themeColor="text1"/>
          <w:sz w:val="22"/>
          <w:szCs w:val="22"/>
        </w:rPr>
        <w:t>8</w:t>
      </w:r>
      <w:r w:rsidRPr="006C34A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>.</w:t>
      </w:r>
      <w:proofErr w:type="gramEnd"/>
      <w:r w:rsidRPr="006C34A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 xml:space="preserve"> Generation of clones containing RGEN-induced mutations by </w:t>
      </w:r>
      <w:r w:rsidRPr="006C34A3">
        <w:rPr>
          <w:rFonts w:ascii="Arial" w:hAnsi="Arial" w:cs="Arial"/>
          <w:b/>
          <w:bCs/>
          <w:color w:val="000000" w:themeColor="text1"/>
          <w:sz w:val="22"/>
          <w:szCs w:val="22"/>
        </w:rPr>
        <w:t>Cas9-m9R and sgRNA</w:t>
      </w:r>
      <w:proofErr w:type="gramStart"/>
      <w:r w:rsidRPr="006C34A3">
        <w:rPr>
          <w:rFonts w:ascii="Arial" w:hAnsi="Arial" w:cs="Arial"/>
          <w:b/>
          <w:bCs/>
          <w:color w:val="000000" w:themeColor="text1"/>
          <w:sz w:val="22"/>
          <w:szCs w:val="22"/>
        </w:rPr>
        <w:t>:9R</w:t>
      </w:r>
      <w:proofErr w:type="gramEnd"/>
      <w:r w:rsidRPr="006C34A3">
        <w:rPr>
          <w:rFonts w:ascii="Arial" w:hAnsi="Arial" w:cs="Arial" w:hint="eastAsia"/>
          <w:b/>
          <w:bCs/>
          <w:color w:val="000000" w:themeColor="text1"/>
          <w:sz w:val="22"/>
          <w:szCs w:val="22"/>
        </w:rPr>
        <w:t xml:space="preserve"> treatment. </w:t>
      </w:r>
    </w:p>
    <w:p w:rsidR="00DA095D" w:rsidRPr="00E94CB6" w:rsidRDefault="00DA095D" w:rsidP="00E94CB6">
      <w:pPr>
        <w:wordWrap/>
        <w:adjustRightInd w:val="0"/>
        <w:snapToGrid w:val="0"/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HEK293T cells were transfected with a magnetic reporter and treated </w:t>
      </w:r>
      <w:r w:rsidR="00685387" w:rsidRPr="006C34A3">
        <w:rPr>
          <w:rFonts w:ascii="Arial" w:hAnsi="Arial" w:cs="Arial"/>
          <w:bCs/>
          <w:color w:val="000000" w:themeColor="text1"/>
          <w:sz w:val="22"/>
          <w:szCs w:val="22"/>
        </w:rPr>
        <w:t>once per day</w:t>
      </w:r>
      <w:r w:rsidR="0033194A"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>with Cas9-m9R and sgRNA</w:t>
      </w:r>
      <w:proofErr w:type="gramStart"/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>:9R</w:t>
      </w:r>
      <w:proofErr w:type="gramEnd"/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 for three days. Three days after the first treatment, cells </w:t>
      </w:r>
      <w:r w:rsidRPr="006C34A3">
        <w:rPr>
          <w:rFonts w:ascii="Arial" w:eastAsia="맑은 고딕" w:hAnsi="Arial" w:cs="Arial"/>
          <w:color w:val="000000"/>
          <w:sz w:val="22"/>
          <w:szCs w:val="22"/>
        </w:rPr>
        <w:t>expressing H-2K</w:t>
      </w:r>
      <w:r w:rsidRPr="006C34A3">
        <w:rPr>
          <w:rFonts w:ascii="Arial" w:eastAsia="맑은 고딕" w:hAnsi="Arial" w:cs="Arial"/>
          <w:color w:val="000000"/>
          <w:sz w:val="22"/>
          <w:szCs w:val="22"/>
          <w:vertAlign w:val="superscript"/>
        </w:rPr>
        <w:t>k</w:t>
      </w:r>
      <w:r w:rsidRPr="006C34A3">
        <w:rPr>
          <w:rFonts w:ascii="Arial" w:eastAsia="맑은 고딕" w:hAnsi="Arial" w:cs="Arial"/>
          <w:color w:val="000000"/>
          <w:sz w:val="22"/>
          <w:szCs w:val="22"/>
        </w:rPr>
        <w:t xml:space="preserve"> </w:t>
      </w:r>
      <w:r w:rsidR="0033194A" w:rsidRPr="006C34A3">
        <w:rPr>
          <w:rFonts w:ascii="Arial" w:eastAsia="맑은 고딕" w:hAnsi="Arial" w:cs="Arial"/>
          <w:color w:val="000000"/>
          <w:sz w:val="22"/>
          <w:szCs w:val="22"/>
        </w:rPr>
        <w:t xml:space="preserve">from </w:t>
      </w:r>
      <w:r w:rsidRPr="006C34A3">
        <w:rPr>
          <w:rFonts w:ascii="Arial" w:eastAsia="맑은 고딕" w:hAnsi="Arial" w:cs="Arial"/>
          <w:color w:val="000000"/>
          <w:sz w:val="22"/>
          <w:szCs w:val="22"/>
        </w:rPr>
        <w:t xml:space="preserve">the activated reporter </w:t>
      </w:r>
      <w:r w:rsidR="0033194A" w:rsidRPr="006C34A3">
        <w:rPr>
          <w:rFonts w:ascii="Arial" w:eastAsia="맑은 고딕" w:hAnsi="Arial" w:cs="Arial"/>
          <w:color w:val="000000"/>
          <w:sz w:val="22"/>
          <w:szCs w:val="22"/>
        </w:rPr>
        <w:t xml:space="preserve">were </w:t>
      </w:r>
      <w:r w:rsidRPr="006C34A3">
        <w:rPr>
          <w:rFonts w:ascii="Arial" w:eastAsia="맑은 고딕" w:hAnsi="Arial" w:cs="Arial"/>
          <w:color w:val="000000"/>
          <w:sz w:val="22"/>
          <w:szCs w:val="22"/>
        </w:rPr>
        <w:t>magnetically separated and</w:t>
      </w:r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 plated into 96-well plates</w:t>
      </w:r>
      <w:r w:rsidR="00550637" w:rsidRPr="006C34A3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50637"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Single </w:t>
      </w:r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cell-derived colonies were </w:t>
      </w:r>
      <w:r w:rsidR="0033194A" w:rsidRPr="006C34A3">
        <w:rPr>
          <w:rFonts w:ascii="Arial" w:hAnsi="Arial" w:cs="Arial"/>
          <w:bCs/>
          <w:color w:val="000000" w:themeColor="text1"/>
          <w:sz w:val="22"/>
          <w:szCs w:val="22"/>
        </w:rPr>
        <w:t xml:space="preserve">then </w:t>
      </w:r>
      <w:r w:rsidRPr="006C34A3">
        <w:rPr>
          <w:rFonts w:ascii="Arial" w:hAnsi="Arial" w:cs="Arial"/>
          <w:bCs/>
          <w:color w:val="000000" w:themeColor="text1"/>
          <w:sz w:val="22"/>
          <w:szCs w:val="22"/>
        </w:rPr>
        <w:t>selected. Genomic DNA isolated from the clones</w:t>
      </w:r>
      <w:bookmarkStart w:id="0" w:name="_GoBack"/>
      <w:bookmarkEnd w:id="0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 xml:space="preserve"> was analyzed using the T7E1 assay and sequencing. DNA sequences of the </w:t>
      </w:r>
      <w:r w:rsidRPr="00E94CB6">
        <w:rPr>
          <w:rFonts w:ascii="Arial" w:hAnsi="Arial" w:cs="Arial"/>
          <w:bCs/>
          <w:i/>
          <w:color w:val="000000" w:themeColor="text1"/>
          <w:sz w:val="22"/>
          <w:szCs w:val="22"/>
        </w:rPr>
        <w:t>CCR5</w:t>
      </w:r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gramStart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>wild-type</w:t>
      </w:r>
      <w:proofErr w:type="gramEnd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 xml:space="preserve"> (WT) and mutant clones are shown. The target sequence complementary to </w:t>
      </w:r>
      <w:proofErr w:type="spellStart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>sgRNA</w:t>
      </w:r>
      <w:proofErr w:type="spellEnd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 xml:space="preserve"> is underlined. The </w:t>
      </w:r>
      <w:proofErr w:type="spellStart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>protospacer</w:t>
      </w:r>
      <w:proofErr w:type="spellEnd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 xml:space="preserve"> adjacent motif is shown in red. The cleavage site is indicated by a red </w:t>
      </w:r>
      <w:proofErr w:type="gramStart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>arrow head</w:t>
      </w:r>
      <w:proofErr w:type="gramEnd"/>
      <w:r w:rsidRPr="00E94CB6">
        <w:rPr>
          <w:rFonts w:ascii="Arial" w:hAnsi="Arial" w:cs="Arial"/>
          <w:bCs/>
          <w:color w:val="000000" w:themeColor="text1"/>
          <w:sz w:val="22"/>
          <w:szCs w:val="22"/>
        </w:rPr>
        <w:t xml:space="preserve">. The column on the right indicates the number of inserted or deleted bases. </w:t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D13DEF" w:rsidRPr="003C29F8" w:rsidRDefault="004B4125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94CB6"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eastAsia="en-US"/>
        </w:rPr>
        <w:drawing>
          <wp:inline distT="0" distB="0" distL="0" distR="0">
            <wp:extent cx="6121685" cy="427808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42" cy="42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DEF" w:rsidRPr="003C29F8" w:rsidRDefault="00D13DEF" w:rsidP="003C29F8">
      <w:pPr>
        <w:wordWrap/>
        <w:adjustRightInd w:val="0"/>
        <w:snapToGrid w:val="0"/>
        <w:spacing w:line="360" w:lineRule="auto"/>
        <w:rPr>
          <w:rFonts w:ascii="Arial" w:hAnsi="Arial" w:cs="Arial"/>
          <w:b/>
          <w:color w:val="000000" w:themeColor="text1"/>
          <w:kern w:val="0"/>
          <w:sz w:val="22"/>
          <w:szCs w:val="22"/>
        </w:rPr>
      </w:pPr>
      <w:r w:rsidRPr="003C29F8">
        <w:rPr>
          <w:rFonts w:ascii="Arial" w:hAnsi="Arial" w:cs="Arial"/>
          <w:b/>
          <w:color w:val="000000" w:themeColor="text1"/>
          <w:kern w:val="0"/>
          <w:sz w:val="22"/>
          <w:szCs w:val="22"/>
        </w:rPr>
        <w:br w:type="page"/>
      </w:r>
      <w:proofErr w:type="gramStart"/>
      <w:r w:rsidR="00094F2F">
        <w:rPr>
          <w:rFonts w:ascii="Arial" w:hAnsi="Arial" w:cs="Arial"/>
          <w:b/>
          <w:color w:val="000000" w:themeColor="text1"/>
          <w:kern w:val="0"/>
          <w:sz w:val="22"/>
          <w:szCs w:val="22"/>
        </w:rPr>
        <w:lastRenderedPageBreak/>
        <w:t>Supplemental</w:t>
      </w:r>
      <w:r w:rsidRPr="003C29F8">
        <w:rPr>
          <w:rFonts w:ascii="Arial" w:hAnsi="Arial" w:cs="Arial"/>
          <w:b/>
          <w:color w:val="000000" w:themeColor="text1"/>
          <w:kern w:val="0"/>
          <w:sz w:val="22"/>
          <w:szCs w:val="22"/>
        </w:rPr>
        <w:t xml:space="preserve"> Table 1.</w:t>
      </w:r>
      <w:proofErr w:type="gramEnd"/>
      <w:r w:rsidRPr="003C29F8">
        <w:rPr>
          <w:rFonts w:ascii="Arial" w:hAnsi="Arial" w:cs="Arial"/>
          <w:b/>
          <w:color w:val="000000" w:themeColor="text1"/>
          <w:kern w:val="0"/>
          <w:sz w:val="22"/>
          <w:szCs w:val="22"/>
        </w:rPr>
        <w:t xml:space="preserve"> The sequences of oligonucleotides used in this study.</w:t>
      </w:r>
    </w:p>
    <w:p w:rsidR="003A58CB" w:rsidRDefault="003A58CB" w:rsidP="003A58CB">
      <w:pPr>
        <w:widowControl/>
        <w:wordWrap/>
        <w:adjustRightInd w:val="0"/>
        <w:snapToGrid w:val="0"/>
        <w:spacing w:line="360" w:lineRule="auto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Pr="003C29F8" w:rsidRDefault="003A58CB" w:rsidP="003A58CB">
      <w:pPr>
        <w:pStyle w:val="Default"/>
        <w:snapToGrid w:val="0"/>
        <w:spacing w:line="360" w:lineRule="auto"/>
        <w:jc w:val="both"/>
        <w:rPr>
          <w:color w:val="000000" w:themeColor="text1"/>
          <w:sz w:val="22"/>
          <w:szCs w:val="22"/>
          <w:lang w:eastAsia="en-US"/>
        </w:rPr>
      </w:pPr>
      <w:r w:rsidRPr="003C29F8">
        <w:rPr>
          <w:b/>
          <w:bCs/>
          <w:i/>
          <w:iCs/>
          <w:color w:val="000000" w:themeColor="text1"/>
          <w:sz w:val="22"/>
          <w:szCs w:val="22"/>
          <w:lang w:eastAsia="en-US"/>
        </w:rPr>
        <w:t xml:space="preserve">In vitro </w:t>
      </w:r>
      <w:r w:rsidRPr="003C29F8">
        <w:rPr>
          <w:b/>
          <w:bCs/>
          <w:color w:val="000000" w:themeColor="text1"/>
          <w:sz w:val="22"/>
          <w:szCs w:val="22"/>
          <w:lang w:eastAsia="en-US"/>
        </w:rPr>
        <w:t xml:space="preserve">transcription templates </w:t>
      </w:r>
    </w:p>
    <w:tbl>
      <w:tblPr>
        <w:tblW w:w="9742" w:type="dxa"/>
        <w:tblInd w:w="7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55"/>
        <w:gridCol w:w="1519"/>
        <w:gridCol w:w="7068"/>
      </w:tblGrid>
      <w:tr w:rsidR="003A58CB" w:rsidRPr="003C29F8">
        <w:trPr>
          <w:trHeight w:val="397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ordWrap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Direction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Gene</w:t>
            </w:r>
          </w:p>
        </w:tc>
        <w:tc>
          <w:tcPr>
            <w:tcW w:w="7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Sequence (5’ to 3’)</w:t>
            </w:r>
          </w:p>
        </w:tc>
      </w:tr>
      <w:tr w:rsidR="003A58CB" w:rsidRPr="003C29F8">
        <w:trPr>
          <w:trHeight w:val="397"/>
        </w:trPr>
        <w:tc>
          <w:tcPr>
            <w:tcW w:w="115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  <w:proofErr w:type="spellStart"/>
            <w:proofErr w:type="gramStart"/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sgRNA</w:t>
            </w:r>
            <w:proofErr w:type="spellEnd"/>
            <w:proofErr w:type="gramEnd"/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 xml:space="preserve"> Forward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D57961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  <w:t>CCR5</w:t>
            </w:r>
          </w:p>
        </w:tc>
        <w:tc>
          <w:tcPr>
            <w:tcW w:w="7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ordWrap/>
              <w:adjustRightInd w:val="0"/>
              <w:snapToGrid w:val="0"/>
              <w:spacing w:line="360" w:lineRule="auto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  <w:u w:val="single"/>
              </w:rPr>
              <w:t>GAAATTAATACGACTCACTATAGG</w:t>
            </w:r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TGACATCAATTATTATACAT</w:t>
            </w:r>
          </w:p>
          <w:p w:rsidR="003A58CB" w:rsidRPr="003C29F8" w:rsidRDefault="003A58CB" w:rsidP="0083062D">
            <w:pPr>
              <w:wordWrap/>
              <w:adjustRightInd w:val="0"/>
              <w:snapToGrid w:val="0"/>
              <w:spacing w:line="360" w:lineRule="auto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GTTTTAGAGCTAGAAATAGCAAGTTAAAATAAGGCTAGTCCG</w:t>
            </w:r>
          </w:p>
        </w:tc>
      </w:tr>
      <w:tr w:rsidR="003A58CB" w:rsidRPr="003C29F8">
        <w:trPr>
          <w:trHeight w:val="397"/>
        </w:trPr>
        <w:tc>
          <w:tcPr>
            <w:tcW w:w="11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D57961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  <w:t>ABCC11</w:t>
            </w:r>
          </w:p>
        </w:tc>
        <w:tc>
          <w:tcPr>
            <w:tcW w:w="7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ordWrap/>
              <w:adjustRightInd w:val="0"/>
              <w:snapToGrid w:val="0"/>
              <w:spacing w:line="360" w:lineRule="auto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  <w:u w:val="single"/>
              </w:rPr>
              <w:t>GAAATTAATACGACTCACTATAGG</w:t>
            </w:r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GCAGCATCATACTTCCCCCA</w:t>
            </w:r>
          </w:p>
          <w:p w:rsidR="003A58CB" w:rsidRPr="003C29F8" w:rsidRDefault="003A58CB" w:rsidP="0083062D">
            <w:pPr>
              <w:wordWrap/>
              <w:adjustRightInd w:val="0"/>
              <w:snapToGrid w:val="0"/>
              <w:spacing w:line="360" w:lineRule="auto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GTTTTAGAGCTAGAAATAGCAAGTTAAAATAAGGCTAGTCCG</w:t>
            </w:r>
          </w:p>
        </w:tc>
      </w:tr>
      <w:tr w:rsidR="003A58CB" w:rsidRPr="003C29F8">
        <w:trPr>
          <w:trHeight w:val="397"/>
        </w:trPr>
        <w:tc>
          <w:tcPr>
            <w:tcW w:w="11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D57961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2"/>
                <w:szCs w:val="22"/>
              </w:rPr>
              <w:t>EMX1</w:t>
            </w:r>
          </w:p>
        </w:tc>
        <w:tc>
          <w:tcPr>
            <w:tcW w:w="7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B86AA5" w:rsidRDefault="003A58CB" w:rsidP="0083062D">
            <w:pPr>
              <w:widowControl/>
              <w:wordWrap/>
              <w:adjustRightInd w:val="0"/>
              <w:snapToGrid w:val="0"/>
              <w:spacing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86AA5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  <w:u w:val="single"/>
              </w:rPr>
              <w:t>GAAATTAATACGACTCACTATA</w:t>
            </w:r>
            <w:r w:rsidRPr="00B86AA5">
              <w:rPr>
                <w:rFonts w:ascii="Arial" w:eastAsia="맑은 고딕" w:hAnsi="Arial" w:cs="Arial"/>
                <w:b/>
                <w:bCs/>
                <w:color w:val="000000"/>
                <w:kern w:val="0"/>
                <w:sz w:val="22"/>
                <w:szCs w:val="22"/>
              </w:rPr>
              <w:t>GTCACCTCCAATGACTAGGG</w:t>
            </w:r>
            <w:r w:rsidRPr="00B86AA5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GTTTTAGAGCTAGAAATAGCAAGTTAAAATAAGGCTAGTCCG</w:t>
            </w:r>
          </w:p>
        </w:tc>
      </w:tr>
      <w:tr w:rsidR="003A58CB" w:rsidRPr="003C29F8">
        <w:trPr>
          <w:trHeight w:val="397"/>
        </w:trPr>
        <w:tc>
          <w:tcPr>
            <w:tcW w:w="11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D57961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2"/>
                <w:szCs w:val="22"/>
              </w:rPr>
              <w:t>AAVS1</w:t>
            </w:r>
            <w:r w:rsidRPr="00D57961">
              <w:rPr>
                <w:rFonts w:ascii="Arial" w:eastAsia="맑은 고딕" w:hAnsi="Arial" w:cs="Arial"/>
                <w:i/>
                <w:color w:val="000000"/>
                <w:kern w:val="0"/>
                <w:sz w:val="22"/>
                <w:szCs w:val="22"/>
              </w:rPr>
              <w:t>-AS2</w:t>
            </w:r>
          </w:p>
        </w:tc>
        <w:tc>
          <w:tcPr>
            <w:tcW w:w="7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B86AA5" w:rsidRDefault="003A58CB" w:rsidP="0083062D">
            <w:pPr>
              <w:widowControl/>
              <w:wordWrap/>
              <w:adjustRightInd w:val="0"/>
              <w:snapToGrid w:val="0"/>
              <w:spacing w:line="360" w:lineRule="auto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  <w:u w:val="single"/>
              </w:rPr>
              <w:t>GAAATTAATACGACTCACTATAGG</w:t>
            </w:r>
            <w:r w:rsidRPr="00D57961">
              <w:rPr>
                <w:rFonts w:ascii="Arial" w:eastAsia="맑은 고딕" w:hAnsi="Arial" w:cs="Arial"/>
                <w:b/>
                <w:bCs/>
                <w:color w:val="000000"/>
                <w:kern w:val="0"/>
                <w:sz w:val="22"/>
                <w:szCs w:val="22"/>
              </w:rPr>
              <w:t>CTCCCTCCCAGGATCCTCTC</w:t>
            </w:r>
            <w:r w:rsidRPr="00D57961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GTTTTAGAGCTAGAAATAGCAAGTTAAAATAAGGCTAGTCCG</w:t>
            </w:r>
          </w:p>
        </w:tc>
      </w:tr>
      <w:tr w:rsidR="003A58CB" w:rsidRPr="003C29F8">
        <w:trPr>
          <w:trHeight w:val="782"/>
        </w:trPr>
        <w:tc>
          <w:tcPr>
            <w:tcW w:w="1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B86AA5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D57961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i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i/>
                <w:iCs/>
                <w:color w:val="000000"/>
                <w:kern w:val="0"/>
                <w:sz w:val="22"/>
                <w:szCs w:val="22"/>
              </w:rPr>
              <w:t>AAVS1</w:t>
            </w:r>
            <w:r w:rsidRPr="00D57961">
              <w:rPr>
                <w:rFonts w:ascii="Arial" w:eastAsia="맑은 고딕" w:hAnsi="Arial" w:cs="Arial"/>
                <w:i/>
                <w:color w:val="000000"/>
                <w:kern w:val="0"/>
                <w:sz w:val="22"/>
                <w:szCs w:val="22"/>
              </w:rPr>
              <w:t>-S3</w:t>
            </w:r>
          </w:p>
        </w:tc>
        <w:tc>
          <w:tcPr>
            <w:tcW w:w="7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B86AA5" w:rsidRDefault="003A58CB" w:rsidP="0083062D">
            <w:pPr>
              <w:widowControl/>
              <w:wordWrap/>
              <w:adjustRightInd w:val="0"/>
              <w:snapToGrid w:val="0"/>
              <w:spacing w:line="360" w:lineRule="auto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D57961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  <w:u w:val="single"/>
              </w:rPr>
              <w:t>GAAATTAATACGACTCACTATAGG</w:t>
            </w:r>
            <w:r w:rsidRPr="00D57961">
              <w:rPr>
                <w:rFonts w:ascii="Arial" w:eastAsia="맑은 고딕" w:hAnsi="Arial" w:cs="Arial"/>
                <w:b/>
                <w:bCs/>
                <w:color w:val="000000"/>
                <w:kern w:val="0"/>
                <w:sz w:val="22"/>
                <w:szCs w:val="22"/>
              </w:rPr>
              <w:t>GGGAGGGAGAGCTTGGCAGG</w:t>
            </w:r>
            <w:r w:rsidRPr="00D57961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GTTTTAGAGCTAGAAATAGCAAGTTAAAATAAGGCTAGTCCG</w:t>
            </w:r>
          </w:p>
        </w:tc>
      </w:tr>
      <w:tr w:rsidR="003A58CB" w:rsidRPr="003C29F8">
        <w:trPr>
          <w:trHeight w:val="397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</w:pPr>
            <w:proofErr w:type="spellStart"/>
            <w:proofErr w:type="gramStart"/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sgRNA</w:t>
            </w:r>
            <w:proofErr w:type="spellEnd"/>
            <w:proofErr w:type="gramEnd"/>
            <w:r w:rsidRPr="003C29F8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 xml:space="preserve"> Reverse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7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pStyle w:val="Default"/>
              <w:snapToGrid w:val="0"/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3C29F8">
              <w:rPr>
                <w:color w:val="000000" w:themeColor="text1"/>
                <w:sz w:val="22"/>
                <w:szCs w:val="22"/>
              </w:rPr>
              <w:t>AAAAAAGCACCGACTCGGTGCCACTTTTTCAAGTTGATAACGG</w:t>
            </w:r>
          </w:p>
          <w:p w:rsidR="003A58CB" w:rsidRPr="003C29F8" w:rsidRDefault="003A58CB" w:rsidP="0083062D">
            <w:pPr>
              <w:pStyle w:val="Default"/>
              <w:snapToGrid w:val="0"/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3C29F8">
              <w:rPr>
                <w:color w:val="000000" w:themeColor="text1"/>
                <w:sz w:val="22"/>
                <w:szCs w:val="22"/>
              </w:rPr>
              <w:t>ACTAGCCTTATTTTAACTTGC</w:t>
            </w:r>
          </w:p>
        </w:tc>
      </w:tr>
    </w:tbl>
    <w:p w:rsidR="003A58CB" w:rsidRDefault="003A58CB" w:rsidP="003A58CB">
      <w:pPr>
        <w:widowControl/>
        <w:wordWrap/>
        <w:adjustRightInd w:val="0"/>
        <w:snapToGrid w:val="0"/>
        <w:spacing w:line="360" w:lineRule="auto"/>
        <w:rPr>
          <w:rFonts w:ascii="Arial" w:eastAsia="맑은 고딕" w:hAnsi="Arial" w:cs="Arial"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Pr="003C29F8" w:rsidRDefault="003A58CB" w:rsidP="003A58CB">
      <w:pPr>
        <w:widowControl/>
        <w:wordWrap/>
        <w:adjustRightInd w:val="0"/>
        <w:snapToGrid w:val="0"/>
        <w:spacing w:line="360" w:lineRule="auto"/>
        <w:rPr>
          <w:rFonts w:ascii="Arial" w:eastAsia="맑은 고딕" w:hAnsi="Arial" w:cs="Arial"/>
          <w:bCs/>
          <w:color w:val="000000" w:themeColor="text1"/>
          <w:kern w:val="0"/>
          <w:sz w:val="22"/>
          <w:szCs w:val="22"/>
        </w:rPr>
      </w:pPr>
      <w:r w:rsidRPr="003C29F8">
        <w:rPr>
          <w:rFonts w:ascii="Arial" w:eastAsia="맑은 고딕" w:hAnsi="Arial" w:cs="Arial"/>
          <w:bCs/>
          <w:color w:val="000000" w:themeColor="text1"/>
          <w:kern w:val="0"/>
          <w:sz w:val="22"/>
          <w:szCs w:val="22"/>
          <w:lang w:eastAsia="en-US"/>
        </w:rPr>
        <w:t xml:space="preserve">Target sequences are in bold and the T7 promoter sequence is </w:t>
      </w:r>
      <w:r w:rsidRPr="003C29F8">
        <w:rPr>
          <w:rFonts w:ascii="Arial" w:eastAsia="맑은 고딕" w:hAnsi="Arial" w:cs="Arial"/>
          <w:bCs/>
          <w:color w:val="000000" w:themeColor="text1"/>
          <w:kern w:val="0"/>
          <w:sz w:val="22"/>
          <w:szCs w:val="22"/>
        </w:rPr>
        <w:t xml:space="preserve">underlined. </w:t>
      </w:r>
    </w:p>
    <w:p w:rsidR="003A58CB" w:rsidRPr="003C29F8" w:rsidRDefault="003A58CB" w:rsidP="003A58CB">
      <w:pPr>
        <w:widowControl/>
        <w:wordWrap/>
        <w:adjustRightInd w:val="0"/>
        <w:snapToGrid w:val="0"/>
        <w:spacing w:line="360" w:lineRule="auto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</w:rPr>
      </w:pPr>
    </w:p>
    <w:p w:rsidR="003A58CB" w:rsidRPr="002865E4" w:rsidRDefault="003A58CB" w:rsidP="003A58CB">
      <w:pPr>
        <w:widowControl/>
        <w:wordWrap/>
        <w:adjustRightInd w:val="0"/>
        <w:snapToGri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3C29F8"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  <w:t xml:space="preserve">List of primers used for nested and hemi-nested PCR </w:t>
      </w:r>
    </w:p>
    <w:tbl>
      <w:tblPr>
        <w:tblpPr w:leftFromText="180" w:rightFromText="180" w:vertAnchor="text" w:horzAnchor="margin" w:tblpY="39"/>
        <w:tblOverlap w:val="never"/>
        <w:tblW w:w="612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61"/>
        <w:gridCol w:w="1152"/>
        <w:gridCol w:w="3512"/>
      </w:tblGrid>
      <w:tr w:rsidR="003A58CB" w:rsidRPr="002865E4">
        <w:trPr>
          <w:trHeight w:val="395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Gene</w:t>
            </w:r>
            <w:r w:rsidR="0025792B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 xml:space="preserve"> or locus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Direction</w:t>
            </w:r>
          </w:p>
        </w:tc>
        <w:tc>
          <w:tcPr>
            <w:tcW w:w="3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color w:val="000000" w:themeColor="text1"/>
                <w:kern w:val="0"/>
                <w:sz w:val="22"/>
                <w:szCs w:val="22"/>
              </w:rPr>
              <w:t>Sequence (5’ to 3’)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CCR5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CTCCATGGTGCTATAGAGCA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GCCCTGTCAAGAGTTGACAC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GAGCCAAGCTCTCCATCTAGT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ABCC11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center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3C29F8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TCTGTCAATCCTTGCTGTGC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CACAGCACCTTCCTCAAACA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3C29F8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GGTCCCTCATTCTGCAGGTA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  <w:r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EMX1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443BF3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443BF3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GAGGAGCTAGGATGCAC</w:t>
            </w:r>
            <w:r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AGC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443BF3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443BF3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443BF3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TGAACGCGTTTGCTCTACCA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443BF3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CTGCCATCCCCTTCTGTGAAT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443BF3" w:rsidRDefault="003A58CB" w:rsidP="0083062D">
            <w:pPr>
              <w:widowControl/>
              <w:wordWrap/>
              <w:autoSpaceDE/>
              <w:autoSpaceDN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AATCTACCACCCCAGGCTCT</w:t>
            </w:r>
          </w:p>
        </w:tc>
      </w:tr>
    </w:tbl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5792B" w:rsidRPr="002865E4" w:rsidRDefault="0025792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3A58CB" w:rsidRPr="002865E4" w:rsidRDefault="003A58CB" w:rsidP="003A58CB">
      <w:pPr>
        <w:wordWrap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pPr w:leftFromText="180" w:rightFromText="180" w:vertAnchor="text" w:horzAnchor="margin" w:tblpYSpec="outside"/>
        <w:tblOverlap w:val="never"/>
        <w:tblW w:w="61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61"/>
        <w:gridCol w:w="1137"/>
        <w:gridCol w:w="3512"/>
      </w:tblGrid>
      <w:tr w:rsidR="003A58CB" w:rsidRPr="002865E4">
        <w:trPr>
          <w:trHeight w:val="397"/>
        </w:trPr>
        <w:tc>
          <w:tcPr>
            <w:tcW w:w="14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  <w:r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AAVS1-AS2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GGAGTTTTCCACACGGACAC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CCCCTATGTCCACTTCAGGA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TGCTTCTCCTCTTGGGAAGT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CGGTTAATGTGGCTCTGGTT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  <w:r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AAVS1-S3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GGAGTTTTCCACACGGACAC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RP1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CCCCTATGTCCACTTCAGGA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FP2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TGCTTCTCCTCTTGGGAAGT</w:t>
            </w:r>
          </w:p>
        </w:tc>
      </w:tr>
      <w:tr w:rsidR="003A58CB" w:rsidRPr="002865E4">
        <w:trPr>
          <w:trHeight w:val="397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83062D">
            <w:pPr>
              <w:widowControl/>
              <w:wordWrap/>
              <w:autoSpaceDE/>
              <w:autoSpaceDN/>
              <w:jc w:val="center"/>
              <w:rPr>
                <w:rFonts w:ascii="Arial" w:eastAsia="맑은 고딕" w:hAnsi="Arial" w:cs="Arial"/>
                <w:color w:val="000000" w:themeColor="text1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RP2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C91BE4" w:rsidRDefault="003A58CB" w:rsidP="0083062D">
            <w:pPr>
              <w:widowControl/>
              <w:wordWrap/>
              <w:autoSpaceDE/>
              <w:autoSpaceDN/>
              <w:adjustRightInd w:val="0"/>
              <w:snapToGrid w:val="0"/>
              <w:spacing w:line="360" w:lineRule="auto"/>
              <w:jc w:val="left"/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</w:pPr>
            <w:r w:rsidRPr="00C91BE4">
              <w:rPr>
                <w:rFonts w:ascii="Arial" w:eastAsia="맑은 고딕" w:hAnsi="Arial" w:cs="Arial"/>
                <w:color w:val="000000" w:themeColor="text1"/>
                <w:kern w:val="0"/>
                <w:sz w:val="22"/>
                <w:szCs w:val="22"/>
              </w:rPr>
              <w:t>CGGTTAATGTGGCTCTGGTT</w:t>
            </w:r>
          </w:p>
        </w:tc>
      </w:tr>
    </w:tbl>
    <w:p w:rsidR="003A58CB" w:rsidRPr="002865E4" w:rsidRDefault="003A58CB" w:rsidP="003A58CB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3A58CB" w:rsidRPr="002865E4" w:rsidRDefault="003A58CB" w:rsidP="003A58CB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3A58CB" w:rsidRPr="002865E4" w:rsidRDefault="003A58CB" w:rsidP="003A58CB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3A58CB" w:rsidRPr="002865E4" w:rsidRDefault="003A58CB" w:rsidP="003A58CB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3A58CB" w:rsidRPr="002865E4" w:rsidRDefault="003A58CB" w:rsidP="003A58CB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3A58CB" w:rsidRPr="002865E4" w:rsidRDefault="003A58CB" w:rsidP="003A58CB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:rsidR="003A58CB" w:rsidRDefault="003A58CB" w:rsidP="003A58CB">
      <w:pPr>
        <w:widowControl/>
        <w:wordWrap/>
        <w:autoSpaceDE/>
        <w:autoSpaceDN/>
        <w:spacing w:after="200" w:line="276" w:lineRule="auto"/>
        <w:jc w:val="left"/>
        <w:rPr>
          <w:rFonts w:ascii="Arial" w:hAnsi="Arial" w:cs="Arial"/>
          <w:b/>
          <w:color w:val="000000" w:themeColor="text1"/>
          <w:kern w:val="0"/>
          <w:sz w:val="22"/>
          <w:szCs w:val="22"/>
          <w:highlight w:val="yellow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</w:pP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</w:rPr>
      </w:pPr>
      <w:r w:rsidRPr="00D57961"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  <w:lang w:eastAsia="en-US"/>
        </w:rPr>
        <w:t>Primers used in the T7E1 assay for Off-target analysis</w:t>
      </w:r>
    </w:p>
    <w:p w:rsidR="003A58CB" w:rsidRDefault="003A58CB" w:rsidP="003A58CB">
      <w:pPr>
        <w:widowControl/>
        <w:wordWrap/>
        <w:adjustRightInd w:val="0"/>
        <w:rPr>
          <w:rFonts w:ascii="Arial" w:eastAsia="맑은 고딕" w:hAnsi="Arial" w:cs="Arial"/>
          <w:b/>
          <w:bCs/>
          <w:color w:val="000000" w:themeColor="text1"/>
          <w:kern w:val="0"/>
          <w:sz w:val="22"/>
          <w:szCs w:val="22"/>
        </w:rPr>
      </w:pPr>
    </w:p>
    <w:tbl>
      <w:tblPr>
        <w:tblW w:w="8950" w:type="dxa"/>
        <w:tblInd w:w="7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92"/>
        <w:gridCol w:w="1495"/>
        <w:gridCol w:w="2040"/>
        <w:gridCol w:w="3923"/>
      </w:tblGrid>
      <w:tr w:rsidR="003A58CB" w:rsidRPr="002865E4">
        <w:trPr>
          <w:trHeight w:val="35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453DC7" w:rsidRDefault="003A58CB" w:rsidP="003A58CB">
            <w:pPr>
              <w:wordWrap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  <w:r w:rsidRPr="00453DC7"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  <w:t>Gene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9243D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color w:val="000000"/>
                <w:kern w:val="0"/>
              </w:rPr>
            </w:pPr>
            <w:r w:rsidRPr="0059243D"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  <w:t>Off-Targets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9243D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color w:val="000000"/>
                <w:kern w:val="0"/>
              </w:rPr>
            </w:pPr>
            <w:r w:rsidRPr="0059243D"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  <w:t>Direction</w:t>
            </w: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59243D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color w:val="000000"/>
                <w:kern w:val="0"/>
              </w:rPr>
            </w:pPr>
          </w:p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  <w:t>Sequence (5’ to 3’)</w:t>
            </w:r>
          </w:p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color w:val="000000"/>
                <w:kern w:val="0"/>
              </w:rPr>
            </w:pPr>
          </w:p>
        </w:tc>
      </w:tr>
      <w:tr w:rsidR="003A58CB" w:rsidRPr="002865E4">
        <w:trPr>
          <w:trHeight w:val="359"/>
        </w:trPr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  <w:t>EMX1</w:t>
            </w:r>
          </w:p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ff</w:t>
            </w:r>
            <w:r w:rsidRPr="002865E4"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Target1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FP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TTGAGATGGCTGTTCAGAGG</w:t>
            </w:r>
          </w:p>
        </w:tc>
      </w:tr>
      <w:tr w:rsidR="003A58CB" w:rsidRPr="002865E4">
        <w:trPr>
          <w:trHeight w:val="358"/>
        </w:trPr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RP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TTGAGACATGGGGATAGAATCA</w:t>
            </w:r>
          </w:p>
        </w:tc>
      </w:tr>
      <w:tr w:rsidR="003A58CB" w:rsidRPr="002865E4">
        <w:trPr>
          <w:trHeight w:val="285"/>
        </w:trPr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FP1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GTGGGGAGATTTGCATCTGT</w:t>
            </w:r>
          </w:p>
        </w:tc>
      </w:tr>
      <w:tr w:rsidR="003A58CB" w:rsidRPr="002865E4">
        <w:trPr>
          <w:trHeight w:val="66"/>
        </w:trPr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RP1</w:t>
            </w: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CAATGGGAAGGACAGCTTCT</w:t>
            </w:r>
          </w:p>
        </w:tc>
      </w:tr>
      <w:tr w:rsidR="003A58CB" w:rsidRPr="002865E4">
        <w:trPr>
          <w:trHeight w:val="358"/>
        </w:trPr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  <w:r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AAVS1-AS2</w:t>
            </w:r>
          </w:p>
        </w:tc>
        <w:tc>
          <w:tcPr>
            <w:tcW w:w="14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ff</w:t>
            </w:r>
            <w:r w:rsidRPr="002865E4"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Target1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FP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CAGGCTCCTTGTTCTTCTGG</w:t>
            </w:r>
          </w:p>
        </w:tc>
      </w:tr>
      <w:tr w:rsidR="003A58CB" w:rsidRPr="002865E4">
        <w:trPr>
          <w:trHeight w:val="359"/>
        </w:trPr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RP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AAGCCATGGTCTGCTTCACT</w:t>
            </w:r>
          </w:p>
        </w:tc>
      </w:tr>
      <w:tr w:rsidR="003A58CB" w:rsidRPr="002865E4">
        <w:trPr>
          <w:trHeight w:val="301"/>
        </w:trPr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FP1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TGCAGGAAAAAGTTGCAGTG</w:t>
            </w:r>
          </w:p>
        </w:tc>
      </w:tr>
      <w:tr w:rsidR="003A58CB" w:rsidRPr="002865E4">
        <w:trPr>
          <w:trHeight w:val="345"/>
        </w:trPr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RP1</w:t>
            </w: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GGCCAAACTGGAGAGACAGA</w:t>
            </w:r>
          </w:p>
        </w:tc>
      </w:tr>
      <w:tr w:rsidR="003A58CB" w:rsidRPr="002865E4">
        <w:trPr>
          <w:trHeight w:val="358"/>
        </w:trPr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  <w:p w:rsidR="003A58CB" w:rsidRPr="002865E4" w:rsidRDefault="003A58CB" w:rsidP="003A58CB">
            <w:pPr>
              <w:wordWrap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</w:p>
          <w:p w:rsidR="003A58CB" w:rsidRPr="002865E4" w:rsidRDefault="003A58CB" w:rsidP="003A58CB">
            <w:pPr>
              <w:wordWrap/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맑은 고딕" w:hAnsi="Arial" w:cs="Arial"/>
                <w:b/>
                <w:i/>
                <w:color w:val="000000" w:themeColor="text1"/>
                <w:kern w:val="0"/>
                <w:sz w:val="22"/>
                <w:szCs w:val="22"/>
              </w:rPr>
              <w:t>AAVS1-S3</w:t>
            </w:r>
          </w:p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</w:p>
        </w:tc>
        <w:tc>
          <w:tcPr>
            <w:tcW w:w="14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O</w:t>
            </w: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ff</w:t>
            </w:r>
            <w:r w:rsidRPr="002865E4"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Arial" w:eastAsia="맑은 고딕" w:hAnsi="Arial" w:cs="Arial"/>
                <w:b/>
                <w:i/>
                <w:color w:val="000000"/>
                <w:kern w:val="0"/>
                <w:sz w:val="22"/>
                <w:szCs w:val="22"/>
              </w:rPr>
              <w:t>Target1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FP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CAGCTTCCTGGAAAGACCTG</w:t>
            </w:r>
          </w:p>
        </w:tc>
      </w:tr>
      <w:tr w:rsidR="003A58CB" w:rsidRPr="002865E4">
        <w:trPr>
          <w:trHeight w:val="359"/>
        </w:trPr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ordWrap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RP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GGTTTTGGCCTGACTGTGTT</w:t>
            </w:r>
          </w:p>
        </w:tc>
      </w:tr>
      <w:tr w:rsidR="003A58CB" w:rsidRPr="002865E4">
        <w:trPr>
          <w:trHeight w:val="358"/>
        </w:trPr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FP1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TATCTCCTCTCCCCCTGCTT</w:t>
            </w:r>
          </w:p>
        </w:tc>
      </w:tr>
      <w:tr w:rsidR="003A58CB" w:rsidRPr="002865E4">
        <w:trPr>
          <w:trHeight w:val="359"/>
        </w:trPr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8CB" w:rsidRPr="002865E4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b/>
                <w:i/>
                <w:color w:val="000000"/>
                <w:kern w:val="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</w:rPr>
            </w:pPr>
            <w:r w:rsidRPr="002865E4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RP1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58CB" w:rsidRPr="005E7B7C" w:rsidRDefault="003A58CB" w:rsidP="003A58C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5E7B7C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GAGCTGCCTGACTTCCCTAA</w:t>
            </w:r>
          </w:p>
        </w:tc>
      </w:tr>
      <w:tr w:rsidR="003A58CB" w:rsidRPr="00286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27"/>
        </w:trPr>
        <w:tc>
          <w:tcPr>
            <w:tcW w:w="1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A58CB" w:rsidRPr="002865E4" w:rsidRDefault="003A58CB" w:rsidP="003A58CB">
            <w:pPr>
              <w:adjustRightInd w:val="0"/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5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A58CB" w:rsidRPr="002865E4" w:rsidRDefault="003A58CB" w:rsidP="003A58CB">
            <w:pPr>
              <w:tabs>
                <w:tab w:val="left" w:pos="428"/>
              </w:tabs>
              <w:jc w:val="left"/>
            </w:pPr>
          </w:p>
        </w:tc>
      </w:tr>
    </w:tbl>
    <w:p w:rsidR="00B14F84" w:rsidRPr="003C29F8" w:rsidRDefault="00B14F84" w:rsidP="003A58CB">
      <w:pPr>
        <w:widowControl/>
        <w:wordWrap/>
        <w:adjustRightInd w:val="0"/>
        <w:snapToGrid w:val="0"/>
        <w:spacing w:line="360" w:lineRule="auto"/>
        <w:rPr>
          <w:color w:val="000000" w:themeColor="text1"/>
        </w:rPr>
      </w:pPr>
    </w:p>
    <w:sectPr w:rsidR="00B14F84" w:rsidRPr="003C29F8" w:rsidSect="00EF5536">
      <w:footerReference w:type="even" r:id="rId15"/>
      <w:footerReference w:type="default" r:id="rId16"/>
      <w:pgSz w:w="11906" w:h="16838" w:code="9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B96" w:rsidRDefault="00A16B96">
      <w:r>
        <w:separator/>
      </w:r>
    </w:p>
  </w:endnote>
  <w:endnote w:type="continuationSeparator" w:id="0">
    <w:p w:rsidR="00A16B96" w:rsidRDefault="00A16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맑은 고딕"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바탕">
    <w:charset w:val="4F"/>
    <w:family w:val="auto"/>
    <w:pitch w:val="variable"/>
    <w:sig w:usb0="B00002AF" w:usb1="69D77CFB" w:usb2="00000030" w:usb3="00000000" w:csb0="000800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굴림">
    <w:charset w:val="4F"/>
    <w:family w:val="auto"/>
    <w:pitch w:val="variable"/>
    <w:sig w:usb0="B00002AF" w:usb1="69D77CFB" w:usb2="00000030" w:usb3="00000000" w:csb0="0008009F" w:csb1="00000000"/>
  </w:font>
  <w:font w:name="한컴돋움">
    <w:charset w:val="81"/>
    <w:family w:val="roman"/>
    <w:pitch w:val="variable"/>
    <w:sig w:usb0="F7FFAFFF" w:usb1="FBDFFFFF" w:usb2="00FFFFFF" w:usb3="00000000" w:csb0="803F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36" w:rsidRDefault="00430469" w:rsidP="00EF5536">
    <w:pPr>
      <w:pStyle w:val="Footer"/>
      <w:framePr w:wrap="around" w:vAnchor="text" w:hAnchor="margin" w:xAlign="right" w:y="1"/>
      <w:rPr>
        <w:rStyle w:val="PageNumber"/>
        <w:rFonts w:cs="바탕"/>
        <w:kern w:val="2"/>
      </w:rPr>
    </w:pPr>
    <w:r>
      <w:rPr>
        <w:rStyle w:val="PageNumber"/>
      </w:rPr>
      <w:fldChar w:fldCharType="begin"/>
    </w:r>
    <w:r w:rsidR="006902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5536" w:rsidRDefault="006C34A3" w:rsidP="00EF553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36" w:rsidRDefault="00430469" w:rsidP="00EF5536">
    <w:pPr>
      <w:pStyle w:val="Footer"/>
      <w:framePr w:wrap="around" w:vAnchor="text" w:hAnchor="margin" w:xAlign="right" w:y="1"/>
      <w:rPr>
        <w:rStyle w:val="PageNumber"/>
        <w:rFonts w:cs="바탕"/>
        <w:kern w:val="2"/>
      </w:rPr>
    </w:pPr>
    <w:r>
      <w:rPr>
        <w:rStyle w:val="PageNumber"/>
      </w:rPr>
      <w:fldChar w:fldCharType="begin"/>
    </w:r>
    <w:r w:rsidR="006902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4A3">
      <w:rPr>
        <w:rStyle w:val="PageNumber"/>
        <w:noProof/>
      </w:rPr>
      <w:t>1</w:t>
    </w:r>
    <w:r>
      <w:rPr>
        <w:rStyle w:val="PageNumber"/>
      </w:rPr>
      <w:fldChar w:fldCharType="end"/>
    </w:r>
  </w:p>
  <w:p w:rsidR="00EF5536" w:rsidRDefault="006C34A3" w:rsidP="00EF55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B96" w:rsidRDefault="00A16B96">
      <w:r>
        <w:separator/>
      </w:r>
    </w:p>
  </w:footnote>
  <w:footnote w:type="continuationSeparator" w:id="0">
    <w:p w:rsidR="00A16B96" w:rsidRDefault="00A16B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EAB"/>
    <w:rsid w:val="000019BA"/>
    <w:rsid w:val="00030FC0"/>
    <w:rsid w:val="00053B88"/>
    <w:rsid w:val="00063E2E"/>
    <w:rsid w:val="0008346F"/>
    <w:rsid w:val="00094F2F"/>
    <w:rsid w:val="0010736E"/>
    <w:rsid w:val="001176C5"/>
    <w:rsid w:val="00137B31"/>
    <w:rsid w:val="001C4476"/>
    <w:rsid w:val="001E3C6A"/>
    <w:rsid w:val="00245E1B"/>
    <w:rsid w:val="0025792B"/>
    <w:rsid w:val="00277E96"/>
    <w:rsid w:val="002A2793"/>
    <w:rsid w:val="00321D2E"/>
    <w:rsid w:val="0033194A"/>
    <w:rsid w:val="00352EAB"/>
    <w:rsid w:val="003A58CB"/>
    <w:rsid w:val="003C29F8"/>
    <w:rsid w:val="00430469"/>
    <w:rsid w:val="00435638"/>
    <w:rsid w:val="00487D8C"/>
    <w:rsid w:val="004B4125"/>
    <w:rsid w:val="00550637"/>
    <w:rsid w:val="00650050"/>
    <w:rsid w:val="00685387"/>
    <w:rsid w:val="006902EB"/>
    <w:rsid w:val="006C34A3"/>
    <w:rsid w:val="0073566C"/>
    <w:rsid w:val="007539FF"/>
    <w:rsid w:val="007645B4"/>
    <w:rsid w:val="00792EA0"/>
    <w:rsid w:val="007979CE"/>
    <w:rsid w:val="00824017"/>
    <w:rsid w:val="00835A8A"/>
    <w:rsid w:val="008A6DF1"/>
    <w:rsid w:val="00914429"/>
    <w:rsid w:val="00914C5D"/>
    <w:rsid w:val="0097457F"/>
    <w:rsid w:val="00A16B96"/>
    <w:rsid w:val="00A70339"/>
    <w:rsid w:val="00A91269"/>
    <w:rsid w:val="00AA76F3"/>
    <w:rsid w:val="00AD43E2"/>
    <w:rsid w:val="00AF57F0"/>
    <w:rsid w:val="00AF6020"/>
    <w:rsid w:val="00B14F84"/>
    <w:rsid w:val="00B508D8"/>
    <w:rsid w:val="00BA36F5"/>
    <w:rsid w:val="00BB22DB"/>
    <w:rsid w:val="00C232EA"/>
    <w:rsid w:val="00CC661A"/>
    <w:rsid w:val="00D13DEF"/>
    <w:rsid w:val="00D323D1"/>
    <w:rsid w:val="00D85CC6"/>
    <w:rsid w:val="00D97C17"/>
    <w:rsid w:val="00DA095D"/>
    <w:rsid w:val="00E10A11"/>
    <w:rsid w:val="00E11CD1"/>
    <w:rsid w:val="00E26947"/>
    <w:rsid w:val="00E52294"/>
    <w:rsid w:val="00E55808"/>
    <w:rsid w:val="00E83832"/>
    <w:rsid w:val="00E94CB6"/>
    <w:rsid w:val="00EB67A2"/>
    <w:rsid w:val="00F017B3"/>
    <w:rsid w:val="00F345C7"/>
    <w:rsid w:val="00F87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DE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바탕" w:eastAsia="바탕" w:hAnsi="Times New Roman" w:cs="바탕"/>
      <w:kern w:val="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맑은 고딕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3DEF"/>
    <w:pPr>
      <w:tabs>
        <w:tab w:val="center" w:pos="4513"/>
        <w:tab w:val="right" w:pos="9026"/>
      </w:tabs>
      <w:snapToGrid w:val="0"/>
    </w:pPr>
    <w:rPr>
      <w:rFonts w:cs="Times New Roman"/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D13DEF"/>
    <w:rPr>
      <w:rFonts w:ascii="바탕" w:eastAsia="바탕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D13DEF"/>
  </w:style>
  <w:style w:type="paragraph" w:customStyle="1" w:styleId="Authors">
    <w:name w:val="Authors"/>
    <w:basedOn w:val="Normal"/>
    <w:rsid w:val="00D13DEF"/>
    <w:pPr>
      <w:widowControl/>
      <w:wordWrap/>
      <w:autoSpaceDE/>
      <w:autoSpaceDN/>
      <w:spacing w:before="120" w:after="360"/>
      <w:jc w:val="center"/>
    </w:pPr>
    <w:rPr>
      <w:rFonts w:ascii="Times New Roman" w:eastAsia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DEF"/>
    <w:rPr>
      <w:rFonts w:ascii="굴림" w:eastAsia="굴림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DEF"/>
    <w:rPr>
      <w:rFonts w:ascii="굴림" w:eastAsia="굴림" w:hAnsi="Times New Roman" w:cs="바탕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0A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A11"/>
    <w:rPr>
      <w:rFonts w:ascii="바탕" w:eastAsia="바탕" w:hAnsi="Times New Roman" w:cs="바탕"/>
      <w:kern w:val="2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DE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바탕" w:eastAsia="바탕" w:hAnsi="Times New Roman" w:cs="바탕"/>
      <w:kern w:val="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맑은 고딕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3DEF"/>
    <w:pPr>
      <w:tabs>
        <w:tab w:val="center" w:pos="4513"/>
        <w:tab w:val="right" w:pos="9026"/>
      </w:tabs>
      <w:snapToGrid w:val="0"/>
    </w:pPr>
    <w:rPr>
      <w:rFonts w:cs="Times New Roman"/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D13DEF"/>
    <w:rPr>
      <w:rFonts w:ascii="바탕" w:eastAsia="바탕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D13DEF"/>
  </w:style>
  <w:style w:type="paragraph" w:customStyle="1" w:styleId="Authors">
    <w:name w:val="Authors"/>
    <w:basedOn w:val="Normal"/>
    <w:rsid w:val="00D13DEF"/>
    <w:pPr>
      <w:widowControl/>
      <w:wordWrap/>
      <w:autoSpaceDE/>
      <w:autoSpaceDN/>
      <w:spacing w:before="120" w:after="360"/>
      <w:jc w:val="center"/>
    </w:pPr>
    <w:rPr>
      <w:rFonts w:ascii="Times New Roman" w:eastAsia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DEF"/>
    <w:rPr>
      <w:rFonts w:ascii="굴림" w:eastAsia="굴림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DEF"/>
    <w:rPr>
      <w:rFonts w:ascii="굴림" w:eastAsia="굴림" w:hAnsi="Times New Roman" w:cs="바탕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0A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A11"/>
    <w:rPr>
      <w:rFonts w:ascii="바탕" w:eastAsia="바탕" w:hAnsi="Times New Roman" w:cs="바탕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9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1148</Words>
  <Characters>6124</Characters>
  <Application>Microsoft Macintosh Word</Application>
  <DocSecurity>0</DocSecurity>
  <Lines>122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Hyongbum Kim</dc:creator>
  <cp:lastModifiedBy>Hillary Sussman</cp:lastModifiedBy>
  <cp:revision>2</cp:revision>
  <cp:lastPrinted>2014-03-11T06:47:00Z</cp:lastPrinted>
  <dcterms:created xsi:type="dcterms:W3CDTF">2014-03-25T09:31:00Z</dcterms:created>
  <dcterms:modified xsi:type="dcterms:W3CDTF">2014-03-25T09:31:00Z</dcterms:modified>
</cp:coreProperties>
</file>