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F7A" w:rsidRDefault="00A82F7A" w:rsidP="00A82F7A">
      <w:bookmarkStart w:id="0" w:name="_GoBack"/>
      <w:bookmarkEnd w:id="0"/>
      <w:r w:rsidRPr="008A30E8">
        <w:rPr>
          <w:b/>
        </w:rPr>
        <w:t>Figure S</w:t>
      </w:r>
      <w:r>
        <w:rPr>
          <w:b/>
        </w:rPr>
        <w:t>1</w:t>
      </w:r>
      <w:r w:rsidRPr="008A30E8">
        <w:rPr>
          <w:b/>
        </w:rPr>
        <w:t xml:space="preserve">: Comparison of </w:t>
      </w:r>
      <w:proofErr w:type="spellStart"/>
      <w:r w:rsidRPr="008A30E8">
        <w:rPr>
          <w:b/>
        </w:rPr>
        <w:t>PacBio</w:t>
      </w:r>
      <w:proofErr w:type="spellEnd"/>
      <w:r w:rsidRPr="008A30E8">
        <w:rPr>
          <w:b/>
        </w:rPr>
        <w:t xml:space="preserve"> and Sanger </w:t>
      </w:r>
      <w:proofErr w:type="spellStart"/>
      <w:r w:rsidRPr="008A30E8">
        <w:rPr>
          <w:b/>
        </w:rPr>
        <w:t>indel</w:t>
      </w:r>
      <w:proofErr w:type="spellEnd"/>
      <w:r w:rsidRPr="008A30E8">
        <w:rPr>
          <w:b/>
        </w:rPr>
        <w:t xml:space="preserve"> lengths. </w:t>
      </w:r>
      <w:r w:rsidRPr="00A660B3">
        <w:t>Total numbe</w:t>
      </w:r>
      <w:r>
        <w:t xml:space="preserve">r of </w:t>
      </w:r>
      <w:proofErr w:type="spellStart"/>
      <w:r>
        <w:t>indel</w:t>
      </w:r>
      <w:proofErr w:type="spellEnd"/>
      <w:r>
        <w:t xml:space="preserve"> events</w:t>
      </w:r>
      <w:r w:rsidRPr="00A660B3">
        <w:t xml:space="preserve"> by length and sequence type.</w:t>
      </w:r>
    </w:p>
    <w:p w:rsidR="00A82F7A" w:rsidRDefault="00A82F7A" w:rsidP="00A82F7A"/>
    <w:p w:rsidR="00A82F7A" w:rsidRPr="00A660B3" w:rsidRDefault="00A82F7A" w:rsidP="00A82F7A">
      <w:r>
        <w:rPr>
          <w:b/>
        </w:rPr>
        <w:t>Figure S2</w:t>
      </w:r>
      <w:r w:rsidRPr="008A30E8">
        <w:rPr>
          <w:b/>
        </w:rPr>
        <w:t xml:space="preserve">: Distribution of </w:t>
      </w:r>
      <w:proofErr w:type="spellStart"/>
      <w:r w:rsidRPr="008A30E8">
        <w:rPr>
          <w:b/>
        </w:rPr>
        <w:t>homopolymer</w:t>
      </w:r>
      <w:proofErr w:type="spellEnd"/>
      <w:r w:rsidRPr="008A30E8">
        <w:rPr>
          <w:b/>
        </w:rPr>
        <w:t xml:space="preserve"> sequence lengths associated with </w:t>
      </w:r>
      <w:proofErr w:type="spellStart"/>
      <w:r w:rsidRPr="008A30E8">
        <w:rPr>
          <w:b/>
        </w:rPr>
        <w:t>PacBio</w:t>
      </w:r>
      <w:proofErr w:type="spellEnd"/>
      <w:r w:rsidRPr="008A30E8">
        <w:rPr>
          <w:b/>
        </w:rPr>
        <w:t>/Sanger assembly mismatches.</w:t>
      </w:r>
      <w:r>
        <w:t xml:space="preserve"> Colors indicate v</w:t>
      </w:r>
      <w:r w:rsidRPr="00A660B3">
        <w:t xml:space="preserve">alidation status by </w:t>
      </w:r>
      <w:proofErr w:type="spellStart"/>
      <w:r w:rsidRPr="00A660B3">
        <w:t>Illumina</w:t>
      </w:r>
      <w:proofErr w:type="spellEnd"/>
      <w:r w:rsidRPr="00A660B3">
        <w:t xml:space="preserve"> reads</w:t>
      </w:r>
      <w:r>
        <w:t xml:space="preserve"> mapped to </w:t>
      </w:r>
      <w:proofErr w:type="spellStart"/>
      <w:r>
        <w:t>PacBio</w:t>
      </w:r>
      <w:proofErr w:type="spellEnd"/>
      <w:r>
        <w:t>- and Sanger</w:t>
      </w:r>
      <w:r w:rsidRPr="00A660B3">
        <w:t xml:space="preserve">-based assemblies of BAC clones. The dashed vertical line indicates the </w:t>
      </w:r>
      <w:r>
        <w:t>potential</w:t>
      </w:r>
      <w:r w:rsidRPr="00A660B3">
        <w:t xml:space="preserve"> maximum length</w:t>
      </w:r>
      <w:r>
        <w:t xml:space="preserve"> of </w:t>
      </w:r>
      <w:proofErr w:type="spellStart"/>
      <w:r>
        <w:t>homopolymer</w:t>
      </w:r>
      <w:proofErr w:type="spellEnd"/>
      <w:r>
        <w:t xml:space="preserve"> sequences </w:t>
      </w:r>
      <w:proofErr w:type="spellStart"/>
      <w:r>
        <w:t>Illumina</w:t>
      </w:r>
      <w:proofErr w:type="spellEnd"/>
      <w:r>
        <w:t xml:space="preserve"> </w:t>
      </w:r>
      <w:proofErr w:type="spellStart"/>
      <w:r>
        <w:t>HiSeq</w:t>
      </w:r>
      <w:proofErr w:type="spellEnd"/>
      <w:r>
        <w:t xml:space="preserve"> machines </w:t>
      </w:r>
      <w:r w:rsidRPr="00A660B3">
        <w:t>can accurately sequence</w:t>
      </w:r>
      <w:r>
        <w:t xml:space="preserve"> </w:t>
      </w:r>
      <w:r>
        <w:fldChar w:fldCharType="begin">
          <w:fldData xml:space="preserve">PEVuZE5vdGU+PENpdGU+PEF1dGhvcj5NaW5vY2hlPC9BdXRob3I+PFllYXI+MjAxMTwvWWVhcj48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</w:fldData>
        </w:fldChar>
      </w:r>
      <w:r>
        <w:instrText xml:space="preserve"> ADDIN EN.CITE </w:instrText>
      </w:r>
      <w:r>
        <w:fldChar w:fldCharType="begin">
          <w:fldData xml:space="preserve">PEVuZE5vdGU+PENpdGU+PEF1dGhvcj5NaW5vY2hlPC9BdXRob3I+PFllYXI+MjAxMTwvWWVhcj48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</w:fldData>
        </w:fldChar>
      </w:r>
      <w:r>
        <w:instrText xml:space="preserve"> ADDIN EN.CITE.DATA </w:instrText>
      </w:r>
      <w:r>
        <w:fldChar w:fldCharType="end"/>
      </w:r>
      <w:r>
        <w:fldChar w:fldCharType="separate"/>
      </w:r>
      <w:r>
        <w:rPr>
          <w:noProof/>
        </w:rPr>
        <w:t>(</w:t>
      </w:r>
      <w:hyperlink w:anchor="_ENREF_14" w:tooltip="Minoche, 2011 #4510" w:history="1">
        <w:r>
          <w:rPr>
            <w:noProof/>
          </w:rPr>
          <w:t>Minoche et al. 2011</w:t>
        </w:r>
      </w:hyperlink>
      <w:r>
        <w:rPr>
          <w:noProof/>
        </w:rPr>
        <w:t>)</w:t>
      </w:r>
      <w:r>
        <w:fldChar w:fldCharType="end"/>
      </w:r>
      <w:r w:rsidRPr="00A660B3">
        <w:t>.</w:t>
      </w:r>
    </w:p>
    <w:p w:rsidR="00A82F7A" w:rsidRDefault="00A82F7A" w:rsidP="00A82F7A">
      <w:pPr>
        <w:rPr>
          <w:b/>
        </w:rPr>
      </w:pPr>
    </w:p>
    <w:p w:rsidR="00A82F7A" w:rsidRPr="00E36001" w:rsidRDefault="00A82F7A" w:rsidP="00A82F7A">
      <w:r w:rsidRPr="00E36001">
        <w:rPr>
          <w:b/>
        </w:rPr>
        <w:t>Figure S</w:t>
      </w:r>
      <w:r>
        <w:rPr>
          <w:b/>
        </w:rPr>
        <w:t>3</w:t>
      </w:r>
      <w:r w:rsidRPr="00E36001">
        <w:rPr>
          <w:b/>
        </w:rPr>
        <w:t xml:space="preserve">: </w:t>
      </w:r>
      <w:proofErr w:type="spellStart"/>
      <w:r>
        <w:rPr>
          <w:b/>
        </w:rPr>
        <w:t>Dotplot</w:t>
      </w:r>
      <w:proofErr w:type="spellEnd"/>
      <w:r>
        <w:rPr>
          <w:b/>
        </w:rPr>
        <w:t xml:space="preserve"> a</w:t>
      </w:r>
      <w:r w:rsidRPr="00E36001">
        <w:rPr>
          <w:b/>
        </w:rPr>
        <w:t xml:space="preserve">lignment </w:t>
      </w:r>
      <w:r>
        <w:rPr>
          <w:b/>
        </w:rPr>
        <w:t>of</w:t>
      </w:r>
      <w:r w:rsidRPr="00E36001">
        <w:rPr>
          <w:b/>
        </w:rPr>
        <w:t xml:space="preserve"> Sanger assembl</w:t>
      </w:r>
      <w:r>
        <w:rPr>
          <w:b/>
        </w:rPr>
        <w:t>y</w:t>
      </w:r>
      <w:r w:rsidRPr="00E36001">
        <w:rPr>
          <w:b/>
        </w:rPr>
        <w:t xml:space="preserve"> </w:t>
      </w:r>
      <w:r>
        <w:rPr>
          <w:b/>
        </w:rPr>
        <w:t xml:space="preserve">for </w:t>
      </w:r>
      <w:r w:rsidRPr="00E36001">
        <w:rPr>
          <w:b/>
        </w:rPr>
        <w:t xml:space="preserve">CH17-41F14. </w:t>
      </w:r>
      <w:r>
        <w:t xml:space="preserve">The </w:t>
      </w:r>
      <w:proofErr w:type="spellStart"/>
      <w:r>
        <w:t>dotplot</w:t>
      </w:r>
      <w:proofErr w:type="spellEnd"/>
      <w:r>
        <w:t xml:space="preserve"> alignment (word size = 20) of the Sanger assembly for the clone CH17-41F14 indicates the complex repetitive sequence near the end of the clone.</w:t>
      </w:r>
    </w:p>
    <w:p w:rsidR="00A82F7A" w:rsidRDefault="00A82F7A" w:rsidP="00A82F7A">
      <w:pPr>
        <w:rPr>
          <w:b/>
        </w:rPr>
      </w:pPr>
    </w:p>
    <w:p w:rsidR="00A82F7A" w:rsidRDefault="00A82F7A" w:rsidP="00A82F7A">
      <w:r w:rsidRPr="00482A5F">
        <w:rPr>
          <w:b/>
        </w:rPr>
        <w:t>Figure S</w:t>
      </w:r>
      <w:r>
        <w:rPr>
          <w:b/>
        </w:rPr>
        <w:t>4</w:t>
      </w:r>
      <w:r w:rsidRPr="00482A5F">
        <w:rPr>
          <w:b/>
        </w:rPr>
        <w:t xml:space="preserve">: </w:t>
      </w:r>
      <w:proofErr w:type="spellStart"/>
      <w:r>
        <w:rPr>
          <w:b/>
        </w:rPr>
        <w:t>Allora</w:t>
      </w:r>
      <w:proofErr w:type="spellEnd"/>
      <w:r>
        <w:rPr>
          <w:b/>
        </w:rPr>
        <w:t xml:space="preserve"> vs. HGAP assembly</w:t>
      </w:r>
      <w:r w:rsidRPr="00482A5F">
        <w:rPr>
          <w:b/>
        </w:rPr>
        <w:t>.</w:t>
      </w:r>
      <w:r>
        <w:t xml:space="preserve"> </w:t>
      </w:r>
      <w:r w:rsidRPr="003D5697">
        <w:t xml:space="preserve">a) Alignment of the </w:t>
      </w:r>
      <w:proofErr w:type="spellStart"/>
      <w:r w:rsidRPr="003D5697">
        <w:t>Allora</w:t>
      </w:r>
      <w:proofErr w:type="spellEnd"/>
      <w:r w:rsidRPr="003D5697">
        <w:t xml:space="preserve"> assembly for CH17-227A2 against the Sanger assembly with a decrease in </w:t>
      </w:r>
      <w:proofErr w:type="spellStart"/>
      <w:r w:rsidRPr="003D5697">
        <w:t>PacBio</w:t>
      </w:r>
      <w:proofErr w:type="spellEnd"/>
      <w:r w:rsidRPr="003D5697">
        <w:t xml:space="preserve"> coverage over a repeat structure indicating a </w:t>
      </w:r>
      <w:proofErr w:type="spellStart"/>
      <w:r w:rsidRPr="003D5697">
        <w:t>misassembly</w:t>
      </w:r>
      <w:proofErr w:type="spellEnd"/>
      <w:r w:rsidRPr="003D5697">
        <w:t xml:space="preserve">. b) Alignment of the HGAP assembly for CH17-227A2 against the Sanger assembly. The incorrectly expanded repeat structure in the </w:t>
      </w:r>
      <w:proofErr w:type="spellStart"/>
      <w:r w:rsidRPr="003D5697">
        <w:t>Allora</w:t>
      </w:r>
      <w:proofErr w:type="spellEnd"/>
      <w:r w:rsidRPr="003D5697">
        <w:t xml:space="preserve"> assembly is resolved by HGAP with a seed cutoff of 5,800 </w:t>
      </w:r>
      <w:proofErr w:type="spellStart"/>
      <w:r w:rsidRPr="003D5697">
        <w:t>bp.</w:t>
      </w:r>
      <w:proofErr w:type="spellEnd"/>
    </w:p>
    <w:p w:rsidR="00A82F7A" w:rsidRDefault="00A82F7A" w:rsidP="00A82F7A"/>
    <w:p w:rsidR="00A82F7A" w:rsidRDefault="00A82F7A" w:rsidP="00A82F7A">
      <w:r w:rsidRPr="00482A5F">
        <w:rPr>
          <w:b/>
        </w:rPr>
        <w:t>Figure S</w:t>
      </w:r>
      <w:r>
        <w:rPr>
          <w:b/>
        </w:rPr>
        <w:t>5</w:t>
      </w:r>
      <w:r w:rsidRPr="00482A5F">
        <w:rPr>
          <w:b/>
        </w:rPr>
        <w:t xml:space="preserve">: Composition of mismatches between </w:t>
      </w:r>
      <w:proofErr w:type="spellStart"/>
      <w:r w:rsidRPr="00482A5F">
        <w:rPr>
          <w:b/>
        </w:rPr>
        <w:t>PacBio</w:t>
      </w:r>
      <w:proofErr w:type="spellEnd"/>
      <w:r w:rsidRPr="00482A5F">
        <w:rPr>
          <w:b/>
        </w:rPr>
        <w:t xml:space="preserve"> and Sanger assemblies.</w:t>
      </w:r>
      <w:r>
        <w:t xml:space="preserve"> Mismatches</w:t>
      </w:r>
      <w:r w:rsidRPr="00A660B3">
        <w:t xml:space="preserve"> between assemblies of B</w:t>
      </w:r>
      <w:r>
        <w:t>AC clones are shown by validation status</w:t>
      </w:r>
      <w:r w:rsidRPr="00A660B3">
        <w:t>. Colors indicate the type of difference between sequences.</w:t>
      </w:r>
    </w:p>
    <w:p w:rsidR="00A82F7A" w:rsidRDefault="00A82F7A" w:rsidP="00A82F7A"/>
    <w:p w:rsidR="00A82F7A" w:rsidRDefault="00A82F7A" w:rsidP="00A82F7A">
      <w:r w:rsidRPr="00482A5F">
        <w:rPr>
          <w:b/>
        </w:rPr>
        <w:t>Figure S</w:t>
      </w:r>
      <w:r>
        <w:rPr>
          <w:b/>
        </w:rPr>
        <w:t>6</w:t>
      </w:r>
      <w:r w:rsidRPr="00482A5F">
        <w:rPr>
          <w:b/>
        </w:rPr>
        <w:t xml:space="preserve">: Pairwise alignment of </w:t>
      </w:r>
      <w:r>
        <w:rPr>
          <w:b/>
        </w:rPr>
        <w:t xml:space="preserve">a </w:t>
      </w:r>
      <w:r w:rsidRPr="00482A5F">
        <w:rPr>
          <w:b/>
        </w:rPr>
        <w:t>372</w:t>
      </w:r>
      <w:r>
        <w:rPr>
          <w:b/>
        </w:rPr>
        <w:t xml:space="preserve"> </w:t>
      </w:r>
      <w:proofErr w:type="spellStart"/>
      <w:r w:rsidRPr="00482A5F">
        <w:rPr>
          <w:b/>
        </w:rPr>
        <w:t>bp</w:t>
      </w:r>
      <w:proofErr w:type="spellEnd"/>
      <w:r w:rsidRPr="00482A5F">
        <w:rPr>
          <w:b/>
        </w:rPr>
        <w:t xml:space="preserve"> misassembled region from Sanger assembly with </w:t>
      </w:r>
      <w:proofErr w:type="spellStart"/>
      <w:r w:rsidRPr="00482A5F">
        <w:rPr>
          <w:b/>
        </w:rPr>
        <w:t>PacBio</w:t>
      </w:r>
      <w:proofErr w:type="spellEnd"/>
      <w:r w:rsidRPr="00482A5F">
        <w:rPr>
          <w:b/>
        </w:rPr>
        <w:t xml:space="preserve"> assembly.</w:t>
      </w:r>
      <w:r>
        <w:rPr>
          <w:b/>
        </w:rPr>
        <w:t xml:space="preserve"> </w:t>
      </w:r>
      <w:r>
        <w:t xml:space="preserve">Sequences shown in red indicate mismatches within the assembly that have </w:t>
      </w:r>
      <w:proofErr w:type="spellStart"/>
      <w:r>
        <w:t>Illumina</w:t>
      </w:r>
      <w:proofErr w:type="spellEnd"/>
      <w:r>
        <w:t xml:space="preserve"> support for </w:t>
      </w:r>
      <w:proofErr w:type="spellStart"/>
      <w:r>
        <w:t>PacBio</w:t>
      </w:r>
      <w:proofErr w:type="spellEnd"/>
      <w:r>
        <w:t xml:space="preserve"> sequence.</w:t>
      </w:r>
    </w:p>
    <w:p w:rsidR="00A82F7A" w:rsidRDefault="00A82F7A" w:rsidP="00A82F7A"/>
    <w:p w:rsidR="00A82F7A" w:rsidRDefault="00A82F7A" w:rsidP="00A82F7A">
      <w:r w:rsidRPr="00482A5F">
        <w:rPr>
          <w:b/>
        </w:rPr>
        <w:t>Figure S</w:t>
      </w:r>
      <w:r>
        <w:rPr>
          <w:b/>
        </w:rPr>
        <w:t>7</w:t>
      </w:r>
      <w:r w:rsidRPr="00482A5F">
        <w:rPr>
          <w:b/>
        </w:rPr>
        <w:t xml:space="preserve">: Alignment of CH251 </w:t>
      </w:r>
      <w:r>
        <w:rPr>
          <w:b/>
        </w:rPr>
        <w:t>clone</w:t>
      </w:r>
      <w:r w:rsidRPr="00482A5F">
        <w:rPr>
          <w:b/>
        </w:rPr>
        <w:t xml:space="preserve"> end sequences to </w:t>
      </w:r>
      <w:proofErr w:type="spellStart"/>
      <w:r w:rsidRPr="00482A5F">
        <w:rPr>
          <w:b/>
        </w:rPr>
        <w:t>supercontigs</w:t>
      </w:r>
      <w:proofErr w:type="spellEnd"/>
      <w:r w:rsidRPr="00482A5F">
        <w:rPr>
          <w:b/>
        </w:rPr>
        <w:t xml:space="preserve"> built from the complete BAC inserts.</w:t>
      </w:r>
      <w:r>
        <w:t xml:space="preserve"> a) Orientation of BES is indicated by the direction of the sequence arrows. Alignments shown are all at &gt;99.8% identity. The mean identity of BES alignments was 99.72% (</w:t>
      </w:r>
      <w:r w:rsidRPr="0089023E">
        <w:t>16</w:t>
      </w:r>
      <w:r>
        <w:t>,</w:t>
      </w:r>
      <w:r w:rsidRPr="0089023E">
        <w:t>174</w:t>
      </w:r>
      <w:r>
        <w:t>/</w:t>
      </w:r>
      <w:r w:rsidRPr="0089023E">
        <w:t>16</w:t>
      </w:r>
      <w:r>
        <w:t>,</w:t>
      </w:r>
      <w:r w:rsidRPr="0089023E">
        <w:t>220</w:t>
      </w:r>
      <w:r>
        <w:t xml:space="preserve"> high-quality bases). Twelve clones mapped concordantly (mean identity of 100%), five mapped discordantly with both ends (mean identity of 99.32%), and six mapped with one end only (mean identity of 99.03%). b) Alignment of concordant and discordant chimpanzee </w:t>
      </w:r>
      <w:proofErr w:type="spellStart"/>
      <w:r>
        <w:t>fosmid</w:t>
      </w:r>
      <w:proofErr w:type="spellEnd"/>
      <w:r>
        <w:t xml:space="preserve"> end mappings to CH251 </w:t>
      </w:r>
      <w:proofErr w:type="spellStart"/>
      <w:r>
        <w:t>supercontigs</w:t>
      </w:r>
      <w:proofErr w:type="spellEnd"/>
      <w:r>
        <w:t xml:space="preserve">. The mean identity of </w:t>
      </w:r>
      <w:proofErr w:type="spellStart"/>
      <w:r>
        <w:t>fosmid</w:t>
      </w:r>
      <w:proofErr w:type="spellEnd"/>
      <w:r>
        <w:t xml:space="preserve"> end alignments was 99.69% (</w:t>
      </w:r>
      <w:r w:rsidRPr="008200DA">
        <w:t>245</w:t>
      </w:r>
      <w:r>
        <w:t>,</w:t>
      </w:r>
      <w:r w:rsidRPr="008200DA">
        <w:t>005</w:t>
      </w:r>
      <w:r>
        <w:t>/</w:t>
      </w:r>
      <w:r w:rsidRPr="008200DA">
        <w:t>245</w:t>
      </w:r>
      <w:r>
        <w:t>,</w:t>
      </w:r>
      <w:r w:rsidRPr="008200DA">
        <w:t>758</w:t>
      </w:r>
      <w:r>
        <w:t xml:space="preserve"> high-quality bases). A total 181 clones mapped concordantly (mean identity of 99.82%) while 39 mapped discordantly in pairs (mean identity of 99.56%) and 76 mapped with only one end (mean identity of 99.18%).</w:t>
      </w:r>
    </w:p>
    <w:p w:rsidR="00A82F7A" w:rsidRDefault="00A82F7A" w:rsidP="00A82F7A">
      <w:pPr>
        <w:rPr>
          <w:b/>
        </w:rPr>
      </w:pPr>
    </w:p>
    <w:p w:rsidR="00A82F7A" w:rsidRDefault="00A82F7A" w:rsidP="00A82F7A">
      <w:r w:rsidRPr="002C7A00">
        <w:rPr>
          <w:b/>
        </w:rPr>
        <w:lastRenderedPageBreak/>
        <w:t>Figure S</w:t>
      </w:r>
      <w:r>
        <w:rPr>
          <w:b/>
        </w:rPr>
        <w:t>8</w:t>
      </w:r>
      <w:r w:rsidRPr="002C7A00">
        <w:rPr>
          <w:b/>
        </w:rPr>
        <w:t xml:space="preserve">: Insert size distribution of concordant </w:t>
      </w:r>
      <w:proofErr w:type="spellStart"/>
      <w:r w:rsidRPr="002C7A00">
        <w:rPr>
          <w:b/>
        </w:rPr>
        <w:t>fosmid</w:t>
      </w:r>
      <w:proofErr w:type="spellEnd"/>
      <w:r w:rsidRPr="002C7A00">
        <w:rPr>
          <w:b/>
        </w:rPr>
        <w:t xml:space="preserve"> end mappings to chimpanzee </w:t>
      </w:r>
      <w:proofErr w:type="spellStart"/>
      <w:r w:rsidRPr="002C7A00">
        <w:rPr>
          <w:b/>
        </w:rPr>
        <w:t>supercontigs</w:t>
      </w:r>
      <w:proofErr w:type="spellEnd"/>
      <w:r w:rsidRPr="002C7A00">
        <w:rPr>
          <w:b/>
        </w:rPr>
        <w:t>.</w:t>
      </w:r>
      <w:r>
        <w:t xml:space="preserve"> The mean (</w:t>
      </w:r>
      <w:proofErr w:type="spellStart"/>
      <w:r>
        <w:t>stddev</w:t>
      </w:r>
      <w:proofErr w:type="spellEnd"/>
      <w:r>
        <w:t xml:space="preserve">) for </w:t>
      </w:r>
      <w:proofErr w:type="spellStart"/>
      <w:r>
        <w:t>Contig</w:t>
      </w:r>
      <w:proofErr w:type="spellEnd"/>
      <w:r>
        <w:t xml:space="preserve"> A is 36,773 </w:t>
      </w:r>
      <w:proofErr w:type="spellStart"/>
      <w:r>
        <w:t>bp</w:t>
      </w:r>
      <w:proofErr w:type="spellEnd"/>
      <w:r>
        <w:t xml:space="preserve"> (2643) and for </w:t>
      </w:r>
      <w:proofErr w:type="spellStart"/>
      <w:r>
        <w:t>Contig</w:t>
      </w:r>
      <w:proofErr w:type="spellEnd"/>
      <w:r>
        <w:t xml:space="preserve"> B it is 37,306 </w:t>
      </w:r>
      <w:proofErr w:type="spellStart"/>
      <w:r>
        <w:t>bp</w:t>
      </w:r>
      <w:proofErr w:type="spellEnd"/>
      <w:r>
        <w:t xml:space="preserve"> (3016).</w:t>
      </w:r>
    </w:p>
    <w:p w:rsidR="00A82F7A" w:rsidRDefault="00A82F7A" w:rsidP="00A82F7A"/>
    <w:p w:rsidR="00A82F7A" w:rsidRPr="00A660B3" w:rsidRDefault="00A82F7A" w:rsidP="00A82F7A">
      <w:r w:rsidRPr="00482A5F">
        <w:rPr>
          <w:b/>
        </w:rPr>
        <w:t>Figure S</w:t>
      </w:r>
      <w:r>
        <w:rPr>
          <w:b/>
        </w:rPr>
        <w:t>9</w:t>
      </w:r>
      <w:r w:rsidRPr="00482A5F">
        <w:rPr>
          <w:b/>
        </w:rPr>
        <w:t xml:space="preserve">: Post-filter distribution of </w:t>
      </w:r>
      <w:proofErr w:type="spellStart"/>
      <w:r w:rsidRPr="00482A5F">
        <w:rPr>
          <w:b/>
        </w:rPr>
        <w:t>PacBio</w:t>
      </w:r>
      <w:proofErr w:type="spellEnd"/>
      <w:r w:rsidRPr="00482A5F">
        <w:rPr>
          <w:b/>
        </w:rPr>
        <w:t xml:space="preserve"> read length and quality for all eight clones</w:t>
      </w:r>
      <w:r>
        <w:t>. a) CH17-124M20; b) CH17-157L1; c) CH17-169A24; d) CH17-170H8; e) CH17-202L17; f) CH17-227A2; g) CH17-33G3; and h) CH17-41F14.</w:t>
      </w:r>
    </w:p>
    <w:p w:rsidR="00A82F7A" w:rsidRDefault="00A82F7A" w:rsidP="00A82F7A">
      <w:pPr>
        <w:rPr>
          <w:b/>
        </w:rPr>
      </w:pPr>
    </w:p>
    <w:p w:rsidR="00A82F7A" w:rsidRDefault="00A82F7A" w:rsidP="00A82F7A">
      <w:r w:rsidRPr="008A30E8">
        <w:rPr>
          <w:b/>
        </w:rPr>
        <w:t>Figure S</w:t>
      </w:r>
      <w:r>
        <w:rPr>
          <w:b/>
        </w:rPr>
        <w:t>10:</w:t>
      </w:r>
      <w:r w:rsidRPr="008A30E8">
        <w:rPr>
          <w:b/>
        </w:rPr>
        <w:t xml:space="preserve"> BAC assembly pipeline.</w:t>
      </w:r>
      <w:r w:rsidRPr="003D5697">
        <w:t xml:space="preserve"> </w:t>
      </w:r>
      <w:proofErr w:type="gramStart"/>
      <w:r>
        <w:t>Flowchart of assembly process including management of raw</w:t>
      </w:r>
      <w:r w:rsidRPr="003D5697">
        <w:t xml:space="preserve"> reads in HDF5 (.bas.h5) files through vector screening, assembly, and refinement.</w:t>
      </w:r>
      <w:proofErr w:type="gramEnd"/>
    </w:p>
    <w:p w:rsidR="00A82F7A" w:rsidRDefault="00A82F7A" w:rsidP="00A82F7A"/>
    <w:p w:rsidR="00A82F7A" w:rsidRDefault="00A82F7A" w:rsidP="00A82F7A">
      <w:r w:rsidRPr="008A30E8">
        <w:rPr>
          <w:b/>
        </w:rPr>
        <w:t>Figure S</w:t>
      </w:r>
      <w:r>
        <w:rPr>
          <w:b/>
        </w:rPr>
        <w:t>11:</w:t>
      </w:r>
      <w:r w:rsidRPr="008A30E8">
        <w:rPr>
          <w:b/>
        </w:rPr>
        <w:t xml:space="preserve"> </w:t>
      </w:r>
      <w:r>
        <w:rPr>
          <w:b/>
        </w:rPr>
        <w:t>Assembly results for clones subsampled at 100X coverage</w:t>
      </w:r>
      <w:r w:rsidRPr="008A30E8">
        <w:rPr>
          <w:b/>
        </w:rPr>
        <w:t>.</w:t>
      </w:r>
      <w:r w:rsidRPr="003D5697">
        <w:t xml:space="preserve"> </w:t>
      </w:r>
      <w:r>
        <w:t xml:space="preserve">The number of assembled </w:t>
      </w:r>
      <w:proofErr w:type="spellStart"/>
      <w:r>
        <w:t>contigs</w:t>
      </w:r>
      <w:proofErr w:type="spellEnd"/>
      <w:r>
        <w:t xml:space="preserve"> for ~20 assemblies per clone based on subsampling reads to 100X coverage. Clone CH17-169A24 was omitted due to the presence of multiple BACs in one SMRT Cell and clones CH17-170H8 and CH17-33G3 were omitted due to contamination in SMRT Cells.</w:t>
      </w:r>
    </w:p>
    <w:p w:rsidR="00A82F7A" w:rsidRDefault="00A82F7A" w:rsidP="00A82F7A"/>
    <w:p w:rsidR="00A82F7A" w:rsidRDefault="00A82F7A" w:rsidP="00A82F7A">
      <w:r w:rsidRPr="00327E19">
        <w:rPr>
          <w:b/>
        </w:rPr>
        <w:t>Figure S1</w:t>
      </w:r>
      <w:r>
        <w:rPr>
          <w:b/>
        </w:rPr>
        <w:t>2</w:t>
      </w:r>
      <w:r w:rsidRPr="009D22E5">
        <w:rPr>
          <w:b/>
        </w:rPr>
        <w:t>: Assembly of complex sequence at 100X coverage.</w:t>
      </w:r>
      <w:r>
        <w:rPr>
          <w:b/>
        </w:rPr>
        <w:t xml:space="preserve"> </w:t>
      </w:r>
      <w:r>
        <w:t xml:space="preserve">One assembly of CH17-41F14 at 100X coverage of </w:t>
      </w:r>
      <w:proofErr w:type="spellStart"/>
      <w:r>
        <w:t>PacBio</w:t>
      </w:r>
      <w:proofErr w:type="spellEnd"/>
      <w:r>
        <w:t xml:space="preserve"> reads from 19 subsampling iterations, shown here aligned to the Sanger assembly of the clone, nearly recreates the most complex region of the clone, which is collapsed when assembled with higher coverage. The alignment identity of this assembly with the Sanger sequence is 99.95% compared with the alignment identity of 99.99% between the original </w:t>
      </w:r>
      <w:proofErr w:type="gramStart"/>
      <w:r>
        <w:t>assembly</w:t>
      </w:r>
      <w:proofErr w:type="gramEnd"/>
      <w:r>
        <w:t xml:space="preserve"> of the clone with all reads.</w:t>
      </w:r>
    </w:p>
    <w:p w:rsidR="00627D0E" w:rsidRDefault="00A82F7A"/>
    <w:sectPr w:rsidR="00627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F7A"/>
    <w:rsid w:val="009A21C0"/>
    <w:rsid w:val="00A82F7A"/>
    <w:rsid w:val="00B3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F7A"/>
    <w:pPr>
      <w:spacing w:after="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F7A"/>
    <w:pPr>
      <w:spacing w:after="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Kulesa</dc:creator>
  <cp:lastModifiedBy>Tara Kulesa</cp:lastModifiedBy>
  <cp:revision>1</cp:revision>
  <dcterms:created xsi:type="dcterms:W3CDTF">2014-01-14T15:45:00Z</dcterms:created>
  <dcterms:modified xsi:type="dcterms:W3CDTF">2014-01-14T15:46:00Z</dcterms:modified>
</cp:coreProperties>
</file>