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1A" w:rsidRPr="007943D2" w:rsidRDefault="00780A1A" w:rsidP="00780A1A">
      <w:pPr>
        <w:spacing w:line="480" w:lineRule="auto"/>
        <w:rPr>
          <w:b/>
          <w:sz w:val="22"/>
          <w:szCs w:val="22"/>
        </w:rPr>
      </w:pPr>
      <w:r w:rsidRPr="007943D2">
        <w:rPr>
          <w:b/>
          <w:sz w:val="22"/>
          <w:szCs w:val="22"/>
        </w:rPr>
        <w:t xml:space="preserve">SUPPLEMENTAL FIGURE </w:t>
      </w:r>
      <w:r>
        <w:rPr>
          <w:b/>
          <w:sz w:val="22"/>
          <w:szCs w:val="22"/>
        </w:rPr>
        <w:t>LEGENDS</w:t>
      </w:r>
    </w:p>
    <w:p w:rsidR="00780A1A" w:rsidRPr="007943D2" w:rsidRDefault="00780A1A" w:rsidP="00780A1A">
      <w:pPr>
        <w:spacing w:line="480" w:lineRule="auto"/>
        <w:rPr>
          <w:rFonts w:eastAsia="SimSun"/>
          <w:b/>
          <w:sz w:val="22"/>
          <w:szCs w:val="22"/>
        </w:rPr>
      </w:pPr>
      <w:r w:rsidRPr="007943D2">
        <w:rPr>
          <w:b/>
          <w:sz w:val="22"/>
          <w:szCs w:val="22"/>
        </w:rPr>
        <w:t>Supplemental Figure 1.</w:t>
      </w:r>
      <w:r w:rsidRPr="007943D2">
        <w:rPr>
          <w:rFonts w:eastAsia="SimSun"/>
          <w:b/>
          <w:sz w:val="22"/>
          <w:szCs w:val="22"/>
        </w:rPr>
        <w:t xml:space="preserve"> Classification of sense-antisense</w:t>
      </w:r>
      <w:r w:rsidRPr="007943D2">
        <w:rPr>
          <w:b/>
          <w:sz w:val="22"/>
          <w:szCs w:val="22"/>
        </w:rPr>
        <w:t xml:space="preserve"> pairs. </w:t>
      </w:r>
    </w:p>
    <w:p w:rsidR="00780A1A" w:rsidRPr="007943D2" w:rsidRDefault="00780A1A" w:rsidP="00780A1A">
      <w:pPr>
        <w:spacing w:line="480" w:lineRule="auto"/>
        <w:rPr>
          <w:rFonts w:eastAsia="SimSun"/>
          <w:sz w:val="22"/>
          <w:szCs w:val="22"/>
        </w:rPr>
      </w:pPr>
      <w:r>
        <w:rPr>
          <w:sz w:val="22"/>
          <w:szCs w:val="22"/>
        </w:rPr>
        <w:t xml:space="preserve">(A) Length distribution of lncNATs. X-axis gives the log10 value of lncNAT length (nt). </w:t>
      </w:r>
      <w:r w:rsidRPr="007943D2">
        <w:rPr>
          <w:sz w:val="22"/>
          <w:szCs w:val="22"/>
        </w:rPr>
        <w:t>(</w:t>
      </w:r>
      <w:r>
        <w:rPr>
          <w:sz w:val="22"/>
          <w:szCs w:val="22"/>
        </w:rPr>
        <w:t>B</w:t>
      </w:r>
      <w:r w:rsidRPr="007943D2">
        <w:rPr>
          <w:sz w:val="22"/>
          <w:szCs w:val="22"/>
        </w:rPr>
        <w:t>) Three categories o</w:t>
      </w:r>
      <w:bookmarkStart w:id="0" w:name="_GoBack"/>
      <w:bookmarkEnd w:id="0"/>
      <w:r w:rsidRPr="007943D2">
        <w:rPr>
          <w:sz w:val="22"/>
          <w:szCs w:val="22"/>
        </w:rPr>
        <w:t>f NAT pairs. Red and blue arrows indicate sense and antisense transcripts, respectively, with transcriptional directions. (</w:t>
      </w:r>
      <w:r>
        <w:rPr>
          <w:sz w:val="22"/>
          <w:szCs w:val="22"/>
        </w:rPr>
        <w:t>C</w:t>
      </w:r>
      <w:r w:rsidRPr="007943D2">
        <w:rPr>
          <w:sz w:val="22"/>
          <w:szCs w:val="22"/>
        </w:rPr>
        <w:t xml:space="preserve">) Pie chart shows percent of each group of NAT pairs in </w:t>
      </w:r>
      <w:r w:rsidRPr="007943D2">
        <w:rPr>
          <w:i/>
          <w:sz w:val="22"/>
          <w:szCs w:val="22"/>
        </w:rPr>
        <w:t>Arabidopsis</w:t>
      </w:r>
      <w:r w:rsidRPr="007943D2">
        <w:rPr>
          <w:sz w:val="22"/>
          <w:szCs w:val="22"/>
        </w:rPr>
        <w:t xml:space="preserve">. </w:t>
      </w:r>
    </w:p>
    <w:p w:rsidR="00780A1A" w:rsidRPr="00201831" w:rsidRDefault="00780A1A" w:rsidP="00780A1A">
      <w:pPr>
        <w:spacing w:line="480" w:lineRule="auto"/>
        <w:rPr>
          <w:rFonts w:eastAsia="SimSun"/>
          <w:b/>
          <w:sz w:val="22"/>
          <w:szCs w:val="22"/>
        </w:rPr>
      </w:pPr>
      <w:r w:rsidRPr="007943D2">
        <w:rPr>
          <w:b/>
          <w:sz w:val="22"/>
          <w:szCs w:val="22"/>
        </w:rPr>
        <w:t xml:space="preserve">Supplemental Figure </w:t>
      </w:r>
      <w:r w:rsidRPr="007943D2">
        <w:rPr>
          <w:rFonts w:eastAsia="SimSun"/>
          <w:b/>
          <w:sz w:val="22"/>
          <w:szCs w:val="22"/>
        </w:rPr>
        <w:t xml:space="preserve">2. </w:t>
      </w:r>
      <w:r w:rsidRPr="007943D2">
        <w:rPr>
          <w:b/>
          <w:sz w:val="22"/>
          <w:szCs w:val="22"/>
        </w:rPr>
        <w:t>Design of the ATH NAT custom array for expression profiling of NAT pairs.</w:t>
      </w:r>
    </w:p>
    <w:p w:rsidR="00780A1A" w:rsidRPr="007943D2" w:rsidRDefault="00780A1A" w:rsidP="00780A1A">
      <w:pPr>
        <w:spacing w:line="480" w:lineRule="auto"/>
        <w:rPr>
          <w:sz w:val="22"/>
          <w:szCs w:val="22"/>
        </w:rPr>
      </w:pPr>
      <w:r w:rsidRPr="007943D2">
        <w:rPr>
          <w:b/>
          <w:sz w:val="22"/>
          <w:szCs w:val="22"/>
        </w:rPr>
        <w:t xml:space="preserve">Supplemental Figure </w:t>
      </w:r>
      <w:r w:rsidRPr="007943D2">
        <w:rPr>
          <w:rFonts w:eastAsia="SimSun"/>
          <w:b/>
          <w:sz w:val="22"/>
          <w:szCs w:val="22"/>
        </w:rPr>
        <w:t>3.</w:t>
      </w:r>
      <w:r w:rsidRPr="007943D2">
        <w:rPr>
          <w:b/>
          <w:sz w:val="22"/>
          <w:szCs w:val="22"/>
        </w:rPr>
        <w:t xml:space="preserve"> Correlation between signal intensities of Agilent spike-in probes and their relative concentrations.</w:t>
      </w:r>
      <w:r w:rsidRPr="007943D2">
        <w:rPr>
          <w:b/>
          <w:sz w:val="22"/>
          <w:szCs w:val="22"/>
        </w:rPr>
        <w:cr/>
      </w:r>
      <w:r w:rsidRPr="007943D2">
        <w:rPr>
          <w:sz w:val="22"/>
          <w:szCs w:val="22"/>
        </w:rPr>
        <w:t xml:space="preserve">X-axis gives log10 value of relative RNA concentrations and Y-axis gives log10 value of signal intensity for each spike-in probe. The top row presents correlation of spike-in probes in 3 root samples, the middle row for 3 leaf samples and the bottom row for 3 inflorescence </w:t>
      </w:r>
      <w:r>
        <w:rPr>
          <w:sz w:val="22"/>
          <w:szCs w:val="22"/>
        </w:rPr>
        <w:t>samples.</w:t>
      </w:r>
      <w:r>
        <w:rPr>
          <w:sz w:val="22"/>
          <w:szCs w:val="22"/>
        </w:rPr>
        <w:cr/>
      </w:r>
      <w:r w:rsidRPr="007943D2">
        <w:rPr>
          <w:b/>
          <w:sz w:val="22"/>
          <w:szCs w:val="22"/>
        </w:rPr>
        <w:t xml:space="preserve">Supplemental Figure </w:t>
      </w:r>
      <w:r w:rsidRPr="007943D2">
        <w:rPr>
          <w:rFonts w:eastAsia="SimSun"/>
          <w:b/>
          <w:sz w:val="22"/>
          <w:szCs w:val="22"/>
        </w:rPr>
        <w:t>4.</w:t>
      </w:r>
      <w:r w:rsidRPr="007943D2">
        <w:rPr>
          <w:b/>
          <w:sz w:val="22"/>
          <w:szCs w:val="22"/>
        </w:rPr>
        <w:t xml:space="preserve"> Correlation between biological replicates of inflorescences.</w:t>
      </w:r>
      <w:r w:rsidRPr="007943D2">
        <w:rPr>
          <w:b/>
          <w:sz w:val="22"/>
          <w:szCs w:val="22"/>
        </w:rPr>
        <w:cr/>
      </w:r>
      <w:r w:rsidRPr="007943D2">
        <w:rPr>
          <w:sz w:val="22"/>
          <w:szCs w:val="22"/>
        </w:rPr>
        <w:t>X-axis and Y-axis give log2 value of normalized signal intensity. Rep1, replicate 1; Rep2, r</w:t>
      </w:r>
      <w:r>
        <w:rPr>
          <w:sz w:val="22"/>
          <w:szCs w:val="22"/>
        </w:rPr>
        <w:t>eplicate 2; Rep 3, replicate 3.</w:t>
      </w:r>
    </w:p>
    <w:p w:rsidR="00780A1A" w:rsidRPr="007943D2" w:rsidRDefault="00780A1A" w:rsidP="00780A1A">
      <w:pPr>
        <w:spacing w:line="480" w:lineRule="auto"/>
        <w:rPr>
          <w:b/>
          <w:sz w:val="22"/>
          <w:szCs w:val="22"/>
        </w:rPr>
      </w:pPr>
      <w:r w:rsidRPr="007943D2">
        <w:rPr>
          <w:b/>
          <w:sz w:val="22"/>
          <w:szCs w:val="22"/>
        </w:rPr>
        <w:t xml:space="preserve">Supplemental Figure </w:t>
      </w:r>
      <w:r w:rsidRPr="007943D2">
        <w:rPr>
          <w:rFonts w:eastAsia="SimSun"/>
          <w:b/>
          <w:sz w:val="22"/>
          <w:szCs w:val="22"/>
        </w:rPr>
        <w:t>5.</w:t>
      </w:r>
      <w:r w:rsidRPr="007943D2">
        <w:rPr>
          <w:b/>
          <w:sz w:val="22"/>
          <w:szCs w:val="22"/>
        </w:rPr>
        <w:t xml:space="preserve"> Expression level of lncNATs.</w:t>
      </w:r>
    </w:p>
    <w:p w:rsidR="00780A1A" w:rsidRDefault="00780A1A" w:rsidP="00780A1A">
      <w:pPr>
        <w:spacing w:line="480" w:lineRule="auto"/>
        <w:rPr>
          <w:sz w:val="22"/>
          <w:szCs w:val="22"/>
        </w:rPr>
      </w:pPr>
      <w:r w:rsidRPr="007943D2">
        <w:rPr>
          <w:sz w:val="22"/>
          <w:szCs w:val="22"/>
        </w:rPr>
        <w:t>Expression accumulative frequency of mRNAs (green line), pre-miRNAs (red line), lncNATs (blue line), and transposable element transcripts (grey line) in leaves (A) and inflorescences (B). X-axis presents log2 value of normalized signal intensity and Y-axis pr</w:t>
      </w:r>
      <w:r>
        <w:rPr>
          <w:sz w:val="22"/>
          <w:szCs w:val="22"/>
        </w:rPr>
        <w:t xml:space="preserve">esents accumulative frequency. </w:t>
      </w:r>
    </w:p>
    <w:p w:rsidR="00780A1A" w:rsidRDefault="00780A1A" w:rsidP="00780A1A">
      <w:pPr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>Supplemental Figure 6.</w:t>
      </w:r>
      <w:r w:rsidRPr="00D438C8">
        <w:rPr>
          <w:b/>
          <w:sz w:val="22"/>
          <w:szCs w:val="22"/>
        </w:rPr>
        <w:t xml:space="preserve"> Phenotypes of WT seedlings grown in darkness and under white light conditions.</w:t>
      </w:r>
      <w:r w:rsidRPr="007943D2">
        <w:rPr>
          <w:sz w:val="22"/>
          <w:szCs w:val="22"/>
        </w:rPr>
        <w:t xml:space="preserve"> </w:t>
      </w:r>
    </w:p>
    <w:p w:rsidR="00780A1A" w:rsidRDefault="00780A1A" w:rsidP="00780A1A">
      <w:pPr>
        <w:spacing w:line="480" w:lineRule="auto"/>
        <w:rPr>
          <w:sz w:val="22"/>
          <w:szCs w:val="22"/>
        </w:rPr>
      </w:pPr>
      <w:r w:rsidRPr="007943D2">
        <w:rPr>
          <w:sz w:val="22"/>
          <w:szCs w:val="22"/>
        </w:rPr>
        <w:t xml:space="preserve">Bar = </w:t>
      </w:r>
      <w:r w:rsidRPr="007943D2">
        <w:rPr>
          <w:rFonts w:eastAsia="SimSun"/>
          <w:sz w:val="22"/>
          <w:szCs w:val="22"/>
        </w:rPr>
        <w:t>50</w:t>
      </w:r>
      <w:r w:rsidRPr="007943D2">
        <w:rPr>
          <w:sz w:val="22"/>
          <w:szCs w:val="22"/>
        </w:rPr>
        <w:t xml:space="preserve"> mm.</w:t>
      </w:r>
    </w:p>
    <w:p w:rsidR="00780A1A" w:rsidRPr="00D438C8" w:rsidRDefault="00780A1A" w:rsidP="00780A1A">
      <w:pPr>
        <w:spacing w:line="480" w:lineRule="auto"/>
        <w:rPr>
          <w:b/>
          <w:sz w:val="22"/>
          <w:szCs w:val="22"/>
        </w:rPr>
      </w:pPr>
      <w:r w:rsidRPr="00D438C8">
        <w:rPr>
          <w:b/>
          <w:sz w:val="22"/>
          <w:szCs w:val="22"/>
        </w:rPr>
        <w:t xml:space="preserve">Supplemental Figure 7. Organ-preferential expression of light-regulated mRNAs. </w:t>
      </w:r>
    </w:p>
    <w:p w:rsidR="00780A1A" w:rsidRPr="007943D2" w:rsidRDefault="00780A1A" w:rsidP="00780A1A">
      <w:pPr>
        <w:spacing w:line="480" w:lineRule="auto"/>
        <w:rPr>
          <w:sz w:val="22"/>
          <w:szCs w:val="22"/>
        </w:rPr>
      </w:pPr>
      <w:r w:rsidRPr="007943D2">
        <w:rPr>
          <w:sz w:val="22"/>
          <w:szCs w:val="22"/>
        </w:rPr>
        <w:t xml:space="preserve">Venn diagrams show </w:t>
      </w:r>
      <w:r>
        <w:rPr>
          <w:sz w:val="22"/>
          <w:szCs w:val="22"/>
        </w:rPr>
        <w:t xml:space="preserve">the </w:t>
      </w:r>
      <w:r w:rsidRPr="007943D2">
        <w:rPr>
          <w:sz w:val="22"/>
          <w:szCs w:val="22"/>
        </w:rPr>
        <w:t>number of light-regulated transcripts in each organ.</w:t>
      </w:r>
    </w:p>
    <w:p w:rsidR="00780A1A" w:rsidRPr="007943D2" w:rsidRDefault="00780A1A" w:rsidP="00780A1A">
      <w:pPr>
        <w:spacing w:line="480" w:lineRule="auto"/>
        <w:rPr>
          <w:rFonts w:eastAsia="SimSun"/>
          <w:b/>
          <w:sz w:val="22"/>
          <w:szCs w:val="22"/>
        </w:rPr>
      </w:pPr>
      <w:r w:rsidRPr="007943D2">
        <w:rPr>
          <w:b/>
          <w:sz w:val="22"/>
          <w:szCs w:val="22"/>
        </w:rPr>
        <w:lastRenderedPageBreak/>
        <w:t xml:space="preserve">Supplemental Figure </w:t>
      </w:r>
      <w:r>
        <w:rPr>
          <w:rFonts w:eastAsia="SimSun"/>
          <w:b/>
          <w:sz w:val="22"/>
          <w:szCs w:val="22"/>
        </w:rPr>
        <w:t>8</w:t>
      </w:r>
      <w:r w:rsidRPr="007943D2">
        <w:rPr>
          <w:rFonts w:eastAsia="SimSun"/>
          <w:b/>
          <w:sz w:val="22"/>
          <w:szCs w:val="22"/>
        </w:rPr>
        <w:t>. Validation of light-responsive lncNATs by qRT-PCR.</w:t>
      </w:r>
    </w:p>
    <w:p w:rsidR="00780A1A" w:rsidRPr="007943D2" w:rsidRDefault="00780A1A" w:rsidP="00780A1A">
      <w:pPr>
        <w:spacing w:line="480" w:lineRule="auto"/>
        <w:rPr>
          <w:rFonts w:eastAsia="SimSun"/>
          <w:sz w:val="22"/>
          <w:szCs w:val="22"/>
        </w:rPr>
      </w:pPr>
      <w:r w:rsidRPr="005E18B2">
        <w:rPr>
          <w:rFonts w:eastAsia="SimSun"/>
          <w:sz w:val="22"/>
          <w:szCs w:val="22"/>
        </w:rPr>
        <w:t>(A</w:t>
      </w:r>
      <w:r>
        <w:rPr>
          <w:rFonts w:eastAsia="SimSun"/>
          <w:sz w:val="22"/>
          <w:szCs w:val="22"/>
        </w:rPr>
        <w:t xml:space="preserve">) Signal intensity of light-responsive lncNAT. (B) Relative expression level of light-responsive lncNAT. Error-bar gives standard error (SE, n = 3). </w:t>
      </w:r>
      <w:r w:rsidRPr="007943D2">
        <w:rPr>
          <w:rFonts w:eastAsia="SimSun"/>
          <w:sz w:val="22"/>
          <w:szCs w:val="22"/>
        </w:rPr>
        <w:t xml:space="preserve">Bar plot represents relative expression level of lncNAT. C, cotyledon; H, hypocotyl; R, root. D, </w:t>
      </w:r>
      <w:r>
        <w:rPr>
          <w:rFonts w:eastAsia="SimSun"/>
          <w:sz w:val="22"/>
          <w:szCs w:val="22"/>
        </w:rPr>
        <w:t>dark; 1, 1h light; 6, 6h light.</w:t>
      </w:r>
    </w:p>
    <w:p w:rsidR="00780A1A" w:rsidRDefault="00780A1A" w:rsidP="00780A1A">
      <w:pPr>
        <w:spacing w:line="480" w:lineRule="auto"/>
        <w:rPr>
          <w:sz w:val="22"/>
          <w:szCs w:val="22"/>
        </w:rPr>
      </w:pPr>
      <w:r w:rsidRPr="007943D2">
        <w:rPr>
          <w:b/>
          <w:sz w:val="22"/>
          <w:szCs w:val="22"/>
        </w:rPr>
        <w:t xml:space="preserve">Supplemental Figure </w:t>
      </w:r>
      <w:r>
        <w:rPr>
          <w:rFonts w:eastAsia="SimSun"/>
          <w:b/>
          <w:sz w:val="22"/>
          <w:szCs w:val="22"/>
        </w:rPr>
        <w:t>9</w:t>
      </w:r>
      <w:r w:rsidRPr="007943D2">
        <w:rPr>
          <w:rFonts w:eastAsia="SimSun"/>
          <w:b/>
          <w:sz w:val="22"/>
          <w:szCs w:val="22"/>
        </w:rPr>
        <w:t>.</w:t>
      </w:r>
      <w:r w:rsidRPr="007943D2">
        <w:rPr>
          <w:b/>
          <w:sz w:val="22"/>
          <w:szCs w:val="22"/>
        </w:rPr>
        <w:t xml:space="preserve"> Heat map of discordant NAT pairs at 6h.</w:t>
      </w:r>
      <w:r w:rsidRPr="007943D2">
        <w:rPr>
          <w:b/>
          <w:sz w:val="22"/>
          <w:szCs w:val="22"/>
        </w:rPr>
        <w:cr/>
      </w:r>
      <w:r w:rsidRPr="007943D2">
        <w:rPr>
          <w:sz w:val="22"/>
          <w:szCs w:val="22"/>
        </w:rPr>
        <w:t>Expression levels of discordant (negatively-correlated) sense and antisense transcripts in 6h cotyledons (C)</w:t>
      </w:r>
      <w:r>
        <w:rPr>
          <w:sz w:val="22"/>
          <w:szCs w:val="22"/>
        </w:rPr>
        <w:t>, hypocotyls (H) and roots (R).</w:t>
      </w:r>
    </w:p>
    <w:p w:rsidR="00780A1A" w:rsidRPr="00D438C8" w:rsidRDefault="00780A1A" w:rsidP="00780A1A">
      <w:pPr>
        <w:spacing w:line="480" w:lineRule="auto"/>
        <w:rPr>
          <w:b/>
          <w:sz w:val="22"/>
          <w:szCs w:val="22"/>
        </w:rPr>
      </w:pPr>
      <w:r w:rsidRPr="00D438C8">
        <w:rPr>
          <w:b/>
          <w:sz w:val="22"/>
          <w:szCs w:val="22"/>
        </w:rPr>
        <w:t>Supplemental Figure 10. Correlation between 9 histone modifications and sense/antisense transcripts</w:t>
      </w:r>
      <w:r>
        <w:rPr>
          <w:b/>
          <w:sz w:val="22"/>
          <w:szCs w:val="22"/>
        </w:rPr>
        <w:t xml:space="preserve"> with complementary sequences at the 3’ end</w:t>
      </w:r>
      <w:r w:rsidRPr="00D438C8">
        <w:rPr>
          <w:b/>
          <w:sz w:val="22"/>
          <w:szCs w:val="22"/>
        </w:rPr>
        <w:t>.</w:t>
      </w:r>
    </w:p>
    <w:p w:rsidR="00780A1A" w:rsidRDefault="00780A1A" w:rsidP="00780A1A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Chromatin states were ordered by the number of transcripts in each group.</w:t>
      </w:r>
    </w:p>
    <w:p w:rsidR="00780A1A" w:rsidRPr="007943D2" w:rsidRDefault="00780A1A" w:rsidP="00780A1A">
      <w:pPr>
        <w:spacing w:line="480" w:lineRule="auto"/>
        <w:rPr>
          <w:sz w:val="22"/>
          <w:szCs w:val="22"/>
        </w:rPr>
      </w:pPr>
    </w:p>
    <w:p w:rsidR="00780A1A" w:rsidRPr="007943D2" w:rsidRDefault="00780A1A" w:rsidP="00780A1A">
      <w:pPr>
        <w:spacing w:line="480" w:lineRule="auto"/>
        <w:rPr>
          <w:rFonts w:eastAsia="SimSun"/>
          <w:b/>
          <w:sz w:val="22"/>
          <w:szCs w:val="22"/>
        </w:rPr>
      </w:pPr>
      <w:r w:rsidRPr="007943D2">
        <w:rPr>
          <w:b/>
          <w:sz w:val="22"/>
          <w:szCs w:val="22"/>
        </w:rPr>
        <w:t>SUPPLEMENTAL TABLES</w:t>
      </w:r>
    </w:p>
    <w:p w:rsidR="00780A1A" w:rsidRPr="007943D2" w:rsidRDefault="00780A1A" w:rsidP="00780A1A">
      <w:pPr>
        <w:spacing w:line="480" w:lineRule="auto"/>
        <w:rPr>
          <w:b/>
          <w:sz w:val="22"/>
          <w:szCs w:val="22"/>
        </w:rPr>
      </w:pPr>
      <w:r w:rsidRPr="007943D2">
        <w:rPr>
          <w:b/>
          <w:sz w:val="22"/>
          <w:szCs w:val="22"/>
        </w:rPr>
        <w:t xml:space="preserve">Supplemental Table 1. </w:t>
      </w:r>
      <w:r>
        <w:rPr>
          <w:b/>
          <w:sz w:val="22"/>
          <w:szCs w:val="22"/>
        </w:rPr>
        <w:t xml:space="preserve">Newly-identified </w:t>
      </w:r>
      <w:r w:rsidRPr="00AA7AF0">
        <w:rPr>
          <w:b/>
          <w:sz w:val="22"/>
          <w:szCs w:val="22"/>
        </w:rPr>
        <w:t>Arabidopsis</w:t>
      </w:r>
      <w:r w:rsidRPr="007943D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NAT pairs and their c</w:t>
      </w:r>
      <w:r w:rsidRPr="007943D2">
        <w:rPr>
          <w:b/>
          <w:sz w:val="22"/>
          <w:szCs w:val="22"/>
        </w:rPr>
        <w:t>oding potential.</w:t>
      </w:r>
    </w:p>
    <w:p w:rsidR="00780A1A" w:rsidRPr="00AA7AF0" w:rsidRDefault="00780A1A" w:rsidP="00780A1A">
      <w:pPr>
        <w:spacing w:line="480" w:lineRule="auto"/>
        <w:rPr>
          <w:b/>
          <w:sz w:val="22"/>
          <w:szCs w:val="22"/>
        </w:rPr>
      </w:pPr>
      <w:r w:rsidRPr="00AA7AF0">
        <w:rPr>
          <w:b/>
          <w:sz w:val="22"/>
          <w:szCs w:val="22"/>
        </w:rPr>
        <w:t>a.</w:t>
      </w:r>
      <w:r>
        <w:rPr>
          <w:b/>
          <w:sz w:val="22"/>
          <w:szCs w:val="22"/>
        </w:rPr>
        <w:t xml:space="preserve"> G</w:t>
      </w:r>
      <w:r w:rsidRPr="00AA7AF0">
        <w:rPr>
          <w:b/>
          <w:sz w:val="22"/>
          <w:szCs w:val="22"/>
        </w:rPr>
        <w:t>enomic coordinates</w:t>
      </w:r>
      <w:r>
        <w:rPr>
          <w:b/>
          <w:sz w:val="22"/>
          <w:szCs w:val="22"/>
        </w:rPr>
        <w:t xml:space="preserve"> </w:t>
      </w:r>
      <w:r w:rsidRPr="00AA7AF0">
        <w:rPr>
          <w:b/>
          <w:sz w:val="22"/>
          <w:szCs w:val="22"/>
        </w:rPr>
        <w:t>of NAT pairs in Arabidopsis</w:t>
      </w:r>
    </w:p>
    <w:p w:rsidR="00780A1A" w:rsidRDefault="00780A1A" w:rsidP="00780A1A">
      <w:p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b. Coding potential of NAT pairs in Arabidopsis</w:t>
      </w:r>
    </w:p>
    <w:p w:rsidR="00780A1A" w:rsidRPr="007943D2" w:rsidRDefault="00780A1A" w:rsidP="00780A1A">
      <w:pPr>
        <w:spacing w:line="480" w:lineRule="auto"/>
        <w:rPr>
          <w:b/>
          <w:sz w:val="22"/>
          <w:szCs w:val="22"/>
        </w:rPr>
      </w:pPr>
      <w:r w:rsidRPr="007943D2">
        <w:rPr>
          <w:b/>
          <w:sz w:val="22"/>
          <w:szCs w:val="22"/>
        </w:rPr>
        <w:t>Supplemental Table 2. Sample size of strand-specific RNA-seq.</w:t>
      </w:r>
    </w:p>
    <w:p w:rsidR="00780A1A" w:rsidRPr="007943D2" w:rsidRDefault="00780A1A" w:rsidP="00780A1A">
      <w:pPr>
        <w:spacing w:line="480" w:lineRule="auto"/>
        <w:rPr>
          <w:b/>
          <w:sz w:val="22"/>
          <w:szCs w:val="22"/>
        </w:rPr>
      </w:pPr>
      <w:r w:rsidRPr="007943D2">
        <w:rPr>
          <w:b/>
          <w:sz w:val="22"/>
          <w:szCs w:val="22"/>
        </w:rPr>
        <w:t>Supplemental Table 3. Primer for detection of lncNATs by qRT-PCR.</w:t>
      </w:r>
    </w:p>
    <w:p w:rsidR="00780A1A" w:rsidRPr="003A7336" w:rsidRDefault="00780A1A" w:rsidP="00780A1A">
      <w:pPr>
        <w:spacing w:line="480" w:lineRule="auto"/>
        <w:rPr>
          <w:b/>
          <w:sz w:val="22"/>
          <w:szCs w:val="22"/>
        </w:rPr>
      </w:pPr>
      <w:r w:rsidRPr="003A7336">
        <w:rPr>
          <w:b/>
          <w:sz w:val="22"/>
          <w:szCs w:val="22"/>
        </w:rPr>
        <w:t>Supplemental Table 4. GO term enrichment of gene encoding NAT pairs at 1h and 6h.</w:t>
      </w:r>
      <w:r w:rsidRPr="003A7336">
        <w:rPr>
          <w:b/>
          <w:sz w:val="22"/>
          <w:szCs w:val="22"/>
        </w:rPr>
        <w:cr/>
        <w:t>a. GO term enrichment of gene encoding discordant NAT pairs at 1h and 6h</w:t>
      </w:r>
    </w:p>
    <w:p w:rsidR="00780A1A" w:rsidRPr="003A7336" w:rsidRDefault="00780A1A" w:rsidP="00780A1A">
      <w:pPr>
        <w:spacing w:line="480" w:lineRule="auto"/>
        <w:rPr>
          <w:b/>
          <w:sz w:val="22"/>
          <w:szCs w:val="22"/>
        </w:rPr>
      </w:pPr>
      <w:r w:rsidRPr="003A7336">
        <w:rPr>
          <w:b/>
          <w:sz w:val="22"/>
          <w:szCs w:val="22"/>
        </w:rPr>
        <w:t>b. Transcription factors encoding 1h light-responsive discordant NAT pairs</w:t>
      </w:r>
    </w:p>
    <w:p w:rsidR="00780A1A" w:rsidRDefault="00780A1A" w:rsidP="00780A1A">
      <w:pPr>
        <w:spacing w:line="480" w:lineRule="auto"/>
        <w:rPr>
          <w:b/>
          <w:sz w:val="22"/>
          <w:szCs w:val="22"/>
        </w:rPr>
      </w:pPr>
      <w:r w:rsidRPr="003A7336">
        <w:rPr>
          <w:b/>
          <w:sz w:val="22"/>
          <w:szCs w:val="22"/>
        </w:rPr>
        <w:t>c. GO term enrichment of gene encoding concordant</w:t>
      </w:r>
      <w:r w:rsidRPr="007943D2">
        <w:rPr>
          <w:b/>
          <w:sz w:val="22"/>
          <w:szCs w:val="22"/>
        </w:rPr>
        <w:t xml:space="preserve"> NAT </w:t>
      </w:r>
      <w:r>
        <w:rPr>
          <w:b/>
          <w:sz w:val="22"/>
          <w:szCs w:val="22"/>
        </w:rPr>
        <w:t>pairs at 1h and 6h</w:t>
      </w:r>
    </w:p>
    <w:p w:rsidR="00780A1A" w:rsidRPr="00D438C8" w:rsidRDefault="00780A1A" w:rsidP="00780A1A">
      <w:pPr>
        <w:spacing w:line="480" w:lineRule="auto"/>
        <w:rPr>
          <w:b/>
          <w:sz w:val="22"/>
          <w:szCs w:val="22"/>
        </w:rPr>
      </w:pPr>
      <w:r w:rsidRPr="007943D2">
        <w:rPr>
          <w:b/>
          <w:sz w:val="22"/>
          <w:szCs w:val="22"/>
        </w:rPr>
        <w:t>Supplemental Table 5. Histone modification of light-regulated NATs.</w:t>
      </w:r>
      <w:r w:rsidRPr="007943D2">
        <w:rPr>
          <w:b/>
          <w:sz w:val="22"/>
          <w:szCs w:val="22"/>
        </w:rPr>
        <w:cr/>
        <w:t xml:space="preserve">Supplemental Table 6. NAT pairs with smRNAs derived from </w:t>
      </w:r>
      <w:r>
        <w:rPr>
          <w:b/>
          <w:sz w:val="22"/>
          <w:szCs w:val="22"/>
        </w:rPr>
        <w:t>complementary</w:t>
      </w:r>
      <w:r w:rsidRPr="007943D2">
        <w:rPr>
          <w:b/>
          <w:sz w:val="22"/>
          <w:szCs w:val="22"/>
        </w:rPr>
        <w:t xml:space="preserve"> regions.</w:t>
      </w:r>
    </w:p>
    <w:p w:rsidR="00780A1A" w:rsidRPr="007943D2" w:rsidRDefault="00780A1A" w:rsidP="00780A1A">
      <w:pPr>
        <w:spacing w:line="480" w:lineRule="auto"/>
        <w:rPr>
          <w:b/>
          <w:sz w:val="22"/>
          <w:szCs w:val="22"/>
        </w:rPr>
      </w:pPr>
      <w:r w:rsidRPr="007943D2">
        <w:rPr>
          <w:b/>
          <w:sz w:val="22"/>
          <w:szCs w:val="22"/>
        </w:rPr>
        <w:t>Supplemental Table 7. Comparison with previously reported NAT pairs</w:t>
      </w:r>
    </w:p>
    <w:p w:rsidR="00780A1A" w:rsidRPr="007943D2" w:rsidRDefault="00780A1A" w:rsidP="00780A1A">
      <w:pPr>
        <w:spacing w:line="480" w:lineRule="auto"/>
        <w:rPr>
          <w:b/>
          <w:sz w:val="22"/>
          <w:szCs w:val="22"/>
        </w:rPr>
      </w:pPr>
      <w:r w:rsidRPr="007943D2">
        <w:rPr>
          <w:b/>
          <w:sz w:val="22"/>
          <w:szCs w:val="22"/>
        </w:rPr>
        <w:t xml:space="preserve">a. NAT pairs reported by Wang </w:t>
      </w:r>
      <w:r w:rsidRPr="007943D2">
        <w:rPr>
          <w:b/>
          <w:i/>
          <w:sz w:val="22"/>
          <w:szCs w:val="22"/>
        </w:rPr>
        <w:t>et al</w:t>
      </w:r>
      <w:r w:rsidRPr="007943D2">
        <w:rPr>
          <w:b/>
          <w:sz w:val="22"/>
          <w:szCs w:val="22"/>
        </w:rPr>
        <w:t>. 2005 and covered by this study</w:t>
      </w:r>
    </w:p>
    <w:p w:rsidR="00780A1A" w:rsidRPr="007943D2" w:rsidRDefault="00780A1A" w:rsidP="00780A1A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7943D2">
        <w:rPr>
          <w:rFonts w:eastAsia="Times New Roman"/>
          <w:b/>
          <w:bCs/>
          <w:sz w:val="22"/>
          <w:szCs w:val="22"/>
        </w:rPr>
        <w:t xml:space="preserve">b. NAT pairs reported by Matsui </w:t>
      </w:r>
      <w:r w:rsidRPr="007943D2">
        <w:rPr>
          <w:rFonts w:eastAsia="Times New Roman"/>
          <w:b/>
          <w:bCs/>
          <w:i/>
          <w:iCs/>
          <w:sz w:val="22"/>
          <w:szCs w:val="22"/>
        </w:rPr>
        <w:t>et al.</w:t>
      </w:r>
      <w:r w:rsidRPr="007943D2">
        <w:rPr>
          <w:rFonts w:eastAsia="Times New Roman"/>
          <w:b/>
          <w:bCs/>
          <w:sz w:val="22"/>
          <w:szCs w:val="22"/>
        </w:rPr>
        <w:t xml:space="preserve"> 2008 and covered by this study</w:t>
      </w:r>
    </w:p>
    <w:p w:rsidR="00780A1A" w:rsidRPr="007943D2" w:rsidRDefault="00780A1A" w:rsidP="00780A1A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7943D2">
        <w:rPr>
          <w:rFonts w:eastAsia="Times New Roman"/>
          <w:b/>
          <w:bCs/>
          <w:sz w:val="22"/>
          <w:szCs w:val="22"/>
        </w:rPr>
        <w:t xml:space="preserve">c. NAT pairs reported by Okamoto </w:t>
      </w:r>
      <w:r w:rsidRPr="007943D2">
        <w:rPr>
          <w:rFonts w:eastAsia="Times New Roman"/>
          <w:b/>
          <w:bCs/>
          <w:i/>
          <w:iCs/>
          <w:sz w:val="22"/>
          <w:szCs w:val="22"/>
        </w:rPr>
        <w:t>et al.</w:t>
      </w:r>
      <w:r w:rsidRPr="007943D2">
        <w:rPr>
          <w:rFonts w:eastAsia="Times New Roman"/>
          <w:b/>
          <w:bCs/>
          <w:sz w:val="22"/>
          <w:szCs w:val="22"/>
        </w:rPr>
        <w:t xml:space="preserve"> 2010 and covered by this study</w:t>
      </w:r>
    </w:p>
    <w:p w:rsidR="00780A1A" w:rsidRPr="007943D2" w:rsidRDefault="00780A1A" w:rsidP="00780A1A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7943D2">
        <w:rPr>
          <w:rFonts w:eastAsia="Times New Roman"/>
          <w:b/>
          <w:bCs/>
          <w:sz w:val="22"/>
          <w:szCs w:val="22"/>
        </w:rPr>
        <w:t xml:space="preserve">d. NAT pairs reported by Hazen </w:t>
      </w:r>
      <w:r w:rsidRPr="007943D2">
        <w:rPr>
          <w:rFonts w:eastAsia="Times New Roman"/>
          <w:b/>
          <w:bCs/>
          <w:i/>
          <w:iCs/>
          <w:sz w:val="22"/>
          <w:szCs w:val="22"/>
        </w:rPr>
        <w:t>et al.</w:t>
      </w:r>
      <w:r w:rsidRPr="007943D2">
        <w:rPr>
          <w:rFonts w:eastAsia="Times New Roman"/>
          <w:b/>
          <w:bCs/>
          <w:sz w:val="22"/>
          <w:szCs w:val="22"/>
        </w:rPr>
        <w:t xml:space="preserve"> 2009 and covered by this study</w:t>
      </w:r>
    </w:p>
    <w:p w:rsidR="00780A1A" w:rsidRPr="00201831" w:rsidRDefault="00780A1A" w:rsidP="00780A1A">
      <w:pPr>
        <w:spacing w:line="480" w:lineRule="auto"/>
        <w:rPr>
          <w:rFonts w:eastAsia="Times New Roman"/>
          <w:b/>
          <w:bCs/>
          <w:sz w:val="22"/>
          <w:szCs w:val="22"/>
        </w:rPr>
      </w:pPr>
      <w:r w:rsidRPr="007943D2">
        <w:rPr>
          <w:rFonts w:eastAsia="Times New Roman"/>
          <w:b/>
          <w:bCs/>
          <w:sz w:val="22"/>
          <w:szCs w:val="22"/>
        </w:rPr>
        <w:t xml:space="preserve">e. NAT pairs reported by Li </w:t>
      </w:r>
      <w:r w:rsidRPr="007943D2">
        <w:rPr>
          <w:rFonts w:eastAsia="Times New Roman"/>
          <w:b/>
          <w:bCs/>
          <w:i/>
          <w:iCs/>
          <w:sz w:val="22"/>
          <w:szCs w:val="22"/>
        </w:rPr>
        <w:t>et al.</w:t>
      </w:r>
      <w:r>
        <w:rPr>
          <w:rFonts w:eastAsia="Times New Roman"/>
          <w:b/>
          <w:bCs/>
          <w:sz w:val="22"/>
          <w:szCs w:val="22"/>
        </w:rPr>
        <w:t xml:space="preserve"> 2013 and covered by this study</w:t>
      </w:r>
    </w:p>
    <w:p w:rsidR="008420E3" w:rsidRDefault="008420E3"/>
    <w:sectPr w:rsidR="008420E3">
      <w:footerReference w:type="default" r:id="rId5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C9" w:rsidRPr="00204050" w:rsidRDefault="00780A1A">
    <w:pPr>
      <w:pStyle w:val="Footer"/>
      <w:jc w:val="right"/>
      <w:rPr>
        <w:rFonts w:ascii="Times New Roman" w:hAnsi="Times New Roman"/>
      </w:rPr>
    </w:pPr>
    <w:r w:rsidRPr="00204050">
      <w:rPr>
        <w:rFonts w:ascii="Times New Roman" w:hAnsi="Times New Roman"/>
      </w:rPr>
      <w:fldChar w:fldCharType="begin"/>
    </w:r>
    <w:r w:rsidRPr="00204050">
      <w:rPr>
        <w:rFonts w:ascii="Times New Roman" w:hAnsi="Times New Roman"/>
      </w:rPr>
      <w:instrText>PAGE   \* MERGEFORMAT</w:instrText>
    </w:r>
    <w:r w:rsidRPr="00204050">
      <w:rPr>
        <w:rFonts w:ascii="Times New Roman" w:hAnsi="Times New Roman"/>
      </w:rPr>
      <w:fldChar w:fldCharType="separate"/>
    </w:r>
    <w:r w:rsidRPr="00780A1A">
      <w:rPr>
        <w:rFonts w:ascii="Times New Roman" w:hAnsi="Times New Roman"/>
        <w:noProof/>
        <w:lang w:val="zh-CN" w:eastAsia="zh-CN"/>
      </w:rPr>
      <w:t>1</w:t>
    </w:r>
    <w:r w:rsidRPr="00204050">
      <w:rPr>
        <w:rFonts w:ascii="Times New Roman" w:hAnsi="Times New Roman"/>
      </w:rPr>
      <w:fldChar w:fldCharType="end"/>
    </w:r>
  </w:p>
  <w:p w:rsidR="00B244C9" w:rsidRDefault="00780A1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1A"/>
    <w:rsid w:val="0027073C"/>
    <w:rsid w:val="00293024"/>
    <w:rsid w:val="00780A1A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0A1A"/>
    <w:pPr>
      <w:tabs>
        <w:tab w:val="center" w:pos="4680"/>
        <w:tab w:val="right" w:pos="9360"/>
      </w:tabs>
    </w:pPr>
    <w:rPr>
      <w:rFonts w:ascii="Lucida Grande" w:eastAsia="Lucida Grande" w:hAnsi="Lucida Grande"/>
      <w:color w:val="auto"/>
      <w:kern w:val="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80A1A"/>
    <w:rPr>
      <w:rFonts w:ascii="Lucida Grande" w:eastAsia="Lucida Grande" w:hAnsi="Lucida Grande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0A1A"/>
    <w:pPr>
      <w:tabs>
        <w:tab w:val="center" w:pos="4680"/>
        <w:tab w:val="right" w:pos="9360"/>
      </w:tabs>
    </w:pPr>
    <w:rPr>
      <w:rFonts w:ascii="Lucida Grande" w:eastAsia="Lucida Grande" w:hAnsi="Lucida Grande"/>
      <w:color w:val="auto"/>
      <w:kern w:val="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80A1A"/>
    <w:rPr>
      <w:rFonts w:ascii="Lucida Grande" w:eastAsia="Lucida Grande" w:hAnsi="Lucida Grande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3148</Characters>
  <Application>Microsoft Macintosh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2014-01-13T21:29:00Z</dcterms:created>
  <dcterms:modified xsi:type="dcterms:W3CDTF">2014-01-13T21:30:00Z</dcterms:modified>
</cp:coreProperties>
</file>