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87" w:rsidRPr="00523E87" w:rsidRDefault="00523E87" w:rsidP="00FE6AF9">
      <w:pPr>
        <w:spacing w:line="480" w:lineRule="auto"/>
        <w:rPr>
          <w:b/>
          <w:sz w:val="32"/>
          <w:szCs w:val="32"/>
          <w:lang w:val="en-US"/>
        </w:rPr>
      </w:pPr>
      <w:r w:rsidRPr="00523E87">
        <w:rPr>
          <w:b/>
          <w:sz w:val="32"/>
          <w:szCs w:val="32"/>
          <w:lang w:val="en-US"/>
        </w:rPr>
        <w:t>Supplemental Text</w:t>
      </w:r>
    </w:p>
    <w:p w:rsidR="00FE6AF9" w:rsidRPr="00523E87" w:rsidRDefault="00FE6AF9" w:rsidP="00523E87">
      <w:pPr>
        <w:rPr>
          <w:b/>
          <w:sz w:val="28"/>
          <w:szCs w:val="28"/>
          <w:lang w:val="en-US"/>
        </w:rPr>
      </w:pPr>
      <w:r w:rsidRPr="00523E87">
        <w:rPr>
          <w:b/>
          <w:sz w:val="28"/>
          <w:szCs w:val="28"/>
          <w:lang w:val="en-US"/>
        </w:rPr>
        <w:t xml:space="preserve">An unbiased resource of novel SNP markers provides a new chronology for the human Y chromosome and reveals </w:t>
      </w:r>
      <w:r w:rsidR="00401ADC" w:rsidRPr="00523E87">
        <w:rPr>
          <w:b/>
          <w:sz w:val="28"/>
          <w:szCs w:val="28"/>
          <w:lang w:val="en-US"/>
        </w:rPr>
        <w:t xml:space="preserve">a </w:t>
      </w:r>
      <w:r w:rsidR="00340097" w:rsidRPr="00523E87">
        <w:rPr>
          <w:b/>
          <w:sz w:val="28"/>
          <w:szCs w:val="28"/>
          <w:lang w:val="en-US"/>
        </w:rPr>
        <w:t>deep</w:t>
      </w:r>
      <w:r w:rsidRPr="00523E87">
        <w:rPr>
          <w:b/>
          <w:sz w:val="28"/>
          <w:szCs w:val="28"/>
          <w:lang w:val="en-US"/>
        </w:rPr>
        <w:t xml:space="preserve"> phylogenetic structure in Africa</w:t>
      </w:r>
    </w:p>
    <w:p w:rsidR="00B7005D" w:rsidRPr="00EA3001" w:rsidRDefault="00B7005D" w:rsidP="00523E87">
      <w:pPr>
        <w:rPr>
          <w:lang w:val="en-US"/>
        </w:rPr>
      </w:pPr>
    </w:p>
    <w:p w:rsidR="00C25147" w:rsidRPr="00B7005D" w:rsidRDefault="00C25147" w:rsidP="00523E87">
      <w:proofErr w:type="gramStart"/>
      <w:r w:rsidRPr="00B7005D">
        <w:t xml:space="preserve">Rosaria </w:t>
      </w:r>
      <w:proofErr w:type="spellStart"/>
      <w:r w:rsidRPr="00B7005D">
        <w:t>Scozzari</w:t>
      </w:r>
      <w:proofErr w:type="spellEnd"/>
      <w:r w:rsidRPr="00B7005D">
        <w:t>,</w:t>
      </w:r>
      <w:r w:rsidR="00523E87" w:rsidRPr="00B7005D">
        <w:rPr>
          <w:vertAlign w:val="superscript"/>
        </w:rPr>
        <w:t xml:space="preserve"> </w:t>
      </w:r>
      <w:r w:rsidRPr="00B7005D">
        <w:t>Andrea Massaia,</w:t>
      </w:r>
      <w:r w:rsidR="00523E87" w:rsidRPr="00B7005D">
        <w:rPr>
          <w:vertAlign w:val="superscript"/>
        </w:rPr>
        <w:t xml:space="preserve"> </w:t>
      </w:r>
      <w:r w:rsidRPr="00B7005D">
        <w:t>Beniamino Trombetta,</w:t>
      </w:r>
      <w:r w:rsidR="00523E87" w:rsidRPr="00B7005D">
        <w:rPr>
          <w:vertAlign w:val="superscript"/>
        </w:rPr>
        <w:t xml:space="preserve"> </w:t>
      </w:r>
      <w:r w:rsidRPr="00B7005D">
        <w:t xml:space="preserve">Giovanna </w:t>
      </w:r>
      <w:proofErr w:type="spellStart"/>
      <w:r w:rsidRPr="00B7005D">
        <w:t>Bellusci</w:t>
      </w:r>
      <w:proofErr w:type="spellEnd"/>
      <w:r w:rsidRPr="00B7005D">
        <w:t>,</w:t>
      </w:r>
      <w:r w:rsidR="00523E87" w:rsidRPr="00B7005D">
        <w:rPr>
          <w:vertAlign w:val="superscript"/>
        </w:rPr>
        <w:t xml:space="preserve"> </w:t>
      </w:r>
      <w:r w:rsidRPr="00B7005D">
        <w:t xml:space="preserve">Natalie M. </w:t>
      </w:r>
      <w:proofErr w:type="spellStart"/>
      <w:r w:rsidRPr="00B7005D">
        <w:t>Myres</w:t>
      </w:r>
      <w:proofErr w:type="spellEnd"/>
      <w:r w:rsidRPr="00B7005D">
        <w:t xml:space="preserve">, Andrea </w:t>
      </w:r>
      <w:proofErr w:type="spellStart"/>
      <w:r w:rsidRPr="00B7005D">
        <w:t>Novelletto</w:t>
      </w:r>
      <w:proofErr w:type="spellEnd"/>
      <w:r w:rsidRPr="00B7005D">
        <w:t xml:space="preserve">, Fulvio </w:t>
      </w:r>
      <w:proofErr w:type="spellStart"/>
      <w:r w:rsidRPr="00B7005D">
        <w:t>Cruciani</w:t>
      </w:r>
      <w:proofErr w:type="spellEnd"/>
      <w:proofErr w:type="gramEnd"/>
    </w:p>
    <w:p w:rsidR="00523E87" w:rsidRPr="00523E87" w:rsidRDefault="00523E87" w:rsidP="00523E87">
      <w:pPr>
        <w:rPr>
          <w:sz w:val="28"/>
          <w:szCs w:val="28"/>
          <w:vertAlign w:val="superscript"/>
        </w:rPr>
      </w:pPr>
    </w:p>
    <w:p w:rsidR="000270CA" w:rsidRPr="00B7005D" w:rsidRDefault="000270CA" w:rsidP="003A0288">
      <w:pPr>
        <w:spacing w:line="480" w:lineRule="auto"/>
        <w:rPr>
          <w:b/>
        </w:rPr>
      </w:pPr>
    </w:p>
    <w:p w:rsidR="00C25147" w:rsidRPr="004F2566" w:rsidRDefault="00523E87" w:rsidP="003A0288">
      <w:pPr>
        <w:spacing w:line="480" w:lineRule="auto"/>
        <w:rPr>
          <w:b/>
          <w:lang w:val="en-US"/>
        </w:rPr>
      </w:pPr>
      <w:r>
        <w:rPr>
          <w:b/>
          <w:lang w:val="en-US"/>
        </w:rPr>
        <w:t xml:space="preserve">Supplemental </w:t>
      </w:r>
      <w:r w:rsidR="00C25147" w:rsidRPr="004F2566">
        <w:rPr>
          <w:b/>
          <w:lang w:val="en-US"/>
        </w:rPr>
        <w:t>Discussion</w:t>
      </w:r>
    </w:p>
    <w:p w:rsidR="00C25147" w:rsidRPr="004F2566" w:rsidRDefault="00C25147" w:rsidP="003A0288">
      <w:pPr>
        <w:spacing w:line="480" w:lineRule="auto"/>
        <w:rPr>
          <w:i/>
          <w:lang w:val="en-US"/>
        </w:rPr>
      </w:pPr>
      <w:r w:rsidRPr="004F2566">
        <w:rPr>
          <w:i/>
          <w:lang w:val="en-US"/>
        </w:rPr>
        <w:t>Mutational pattern and evidence for selection</w:t>
      </w:r>
    </w:p>
    <w:p w:rsidR="00C25147" w:rsidRDefault="00C25147" w:rsidP="003A0288">
      <w:pPr>
        <w:spacing w:line="480" w:lineRule="auto"/>
        <w:ind w:firstLine="567"/>
        <w:rPr>
          <w:lang w:val="en-US"/>
        </w:rPr>
      </w:pPr>
      <w:r w:rsidRPr="004F2566">
        <w:rPr>
          <w:lang w:val="en-US"/>
        </w:rPr>
        <w:t>One main question related to our approach is whether the set of DNA segments subjected to capt</w:t>
      </w:r>
      <w:r>
        <w:rPr>
          <w:lang w:val="en-US"/>
        </w:rPr>
        <w:t>ure faithfully summarized</w:t>
      </w:r>
      <w:r w:rsidRPr="004F2566">
        <w:rPr>
          <w:lang w:val="en-US"/>
        </w:rPr>
        <w:t xml:space="preserve"> the pattern and tempo of mutations in the entire MSY. For example, the exclusion of largely represented </w:t>
      </w:r>
      <w:proofErr w:type="spellStart"/>
      <w:r w:rsidRPr="004F2566">
        <w:rPr>
          <w:lang w:val="en-US"/>
        </w:rPr>
        <w:t>paralogous</w:t>
      </w:r>
      <w:proofErr w:type="spellEnd"/>
      <w:r w:rsidRPr="004F2566">
        <w:rPr>
          <w:lang w:val="en-US"/>
        </w:rPr>
        <w:t xml:space="preserve"> regions prone to ectopic gene-conversion</w:t>
      </w:r>
      <w:r>
        <w:rPr>
          <w:lang w:val="en-US"/>
        </w:rPr>
        <w:t xml:space="preserve"> (</w:t>
      </w:r>
      <w:proofErr w:type="spellStart"/>
      <w:r w:rsidR="0084018A">
        <w:rPr>
          <w:lang w:val="en-US"/>
        </w:rPr>
        <w:t>Rozen</w:t>
      </w:r>
      <w:proofErr w:type="spellEnd"/>
      <w:r w:rsidR="0084018A">
        <w:rPr>
          <w:lang w:val="en-US"/>
        </w:rPr>
        <w:t xml:space="preserve"> et al. 2003; </w:t>
      </w:r>
      <w:r>
        <w:rPr>
          <w:lang w:val="en-US"/>
        </w:rPr>
        <w:t xml:space="preserve">Bosch et al. 2004; </w:t>
      </w:r>
      <w:r w:rsidR="0084018A">
        <w:rPr>
          <w:lang w:val="en-US"/>
        </w:rPr>
        <w:t xml:space="preserve">Rosser et al. 2009; </w:t>
      </w:r>
      <w:proofErr w:type="spellStart"/>
      <w:r w:rsidR="007B3018">
        <w:rPr>
          <w:lang w:val="en-US"/>
        </w:rPr>
        <w:t>Cruciani</w:t>
      </w:r>
      <w:proofErr w:type="spellEnd"/>
      <w:r w:rsidR="007B3018">
        <w:rPr>
          <w:lang w:val="en-US"/>
        </w:rPr>
        <w:t xml:space="preserve"> et al. 2010; </w:t>
      </w:r>
      <w:proofErr w:type="spellStart"/>
      <w:r w:rsidR="007B3018">
        <w:rPr>
          <w:lang w:val="en-US"/>
        </w:rPr>
        <w:t>Trombetta</w:t>
      </w:r>
      <w:proofErr w:type="spellEnd"/>
      <w:r w:rsidR="007B3018">
        <w:rPr>
          <w:lang w:val="en-US"/>
        </w:rPr>
        <w:t xml:space="preserve"> et al. 2010</w:t>
      </w:r>
      <w:r>
        <w:rPr>
          <w:lang w:val="en-US"/>
        </w:rPr>
        <w:t>)</w:t>
      </w:r>
      <w:r w:rsidRPr="004F2566">
        <w:rPr>
          <w:lang w:val="en-US"/>
        </w:rPr>
        <w:t xml:space="preserve"> </w:t>
      </w:r>
      <w:r>
        <w:rPr>
          <w:lang w:val="en-US"/>
        </w:rPr>
        <w:t xml:space="preserve">may have prevented the </w:t>
      </w:r>
      <w:r w:rsidR="00536BBF">
        <w:rPr>
          <w:lang w:val="en-US"/>
        </w:rPr>
        <w:t xml:space="preserve">identification </w:t>
      </w:r>
      <w:r>
        <w:rPr>
          <w:lang w:val="en-US"/>
        </w:rPr>
        <w:t>of</w:t>
      </w:r>
      <w:r w:rsidRPr="004F2566">
        <w:rPr>
          <w:lang w:val="en-US"/>
        </w:rPr>
        <w:t xml:space="preserve"> a non-trivial proportion of variants. However</w:t>
      </w:r>
      <w:r w:rsidR="00145736">
        <w:rPr>
          <w:lang w:val="en-US"/>
        </w:rPr>
        <w:t>,</w:t>
      </w:r>
      <w:r w:rsidRPr="004F2566">
        <w:rPr>
          <w:lang w:val="en-US"/>
        </w:rPr>
        <w:t xml:space="preserve"> </w:t>
      </w:r>
      <w:r w:rsidR="00536BBF">
        <w:rPr>
          <w:lang w:val="en-US"/>
        </w:rPr>
        <w:t xml:space="preserve">excluding </w:t>
      </w:r>
      <w:proofErr w:type="spellStart"/>
      <w:r w:rsidR="00536BBF">
        <w:rPr>
          <w:lang w:val="en-US"/>
        </w:rPr>
        <w:t>paralogous</w:t>
      </w:r>
      <w:proofErr w:type="spellEnd"/>
      <w:r w:rsidR="00536BBF">
        <w:rPr>
          <w:lang w:val="en-US"/>
        </w:rPr>
        <w:t xml:space="preserve"> regions</w:t>
      </w:r>
      <w:r w:rsidR="00536BBF" w:rsidRPr="004F2566">
        <w:rPr>
          <w:lang w:val="en-US"/>
        </w:rPr>
        <w:t xml:space="preserve"> </w:t>
      </w:r>
      <w:r w:rsidRPr="004F2566">
        <w:rPr>
          <w:lang w:val="en-US"/>
        </w:rPr>
        <w:t xml:space="preserve">likely caused the remaining amount of DNA (that captured here) to behave in a more similar </w:t>
      </w:r>
      <w:r w:rsidR="00145736" w:rsidRPr="004F2566">
        <w:rPr>
          <w:lang w:val="en-US"/>
        </w:rPr>
        <w:t xml:space="preserve">manner </w:t>
      </w:r>
      <w:r w:rsidRPr="004F2566">
        <w:rPr>
          <w:lang w:val="en-US"/>
        </w:rPr>
        <w:t>to the autosomes. Recent works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Awadalla</w:t>
      </w:r>
      <w:proofErr w:type="spellEnd"/>
      <w:r>
        <w:rPr>
          <w:lang w:val="en-US"/>
        </w:rPr>
        <w:t xml:space="preserve"> et al. 2010; </w:t>
      </w:r>
      <w:r w:rsidR="0084018A">
        <w:rPr>
          <w:lang w:val="en-US"/>
        </w:rPr>
        <w:t xml:space="preserve">Roach et al. 2010; The 1000 Genomes Project Consortium 2010; </w:t>
      </w:r>
      <w:r>
        <w:rPr>
          <w:lang w:val="en-US"/>
        </w:rPr>
        <w:t>Campbell et al. 2012; Kong et a</w:t>
      </w:r>
      <w:r w:rsidR="0084018A">
        <w:rPr>
          <w:lang w:val="en-US"/>
        </w:rPr>
        <w:t xml:space="preserve">l. 2012; </w:t>
      </w:r>
      <w:proofErr w:type="spellStart"/>
      <w:r w:rsidR="0084018A">
        <w:rPr>
          <w:lang w:val="en-US"/>
        </w:rPr>
        <w:t>Michaelson</w:t>
      </w:r>
      <w:proofErr w:type="spellEnd"/>
      <w:r w:rsidR="0084018A">
        <w:rPr>
          <w:lang w:val="en-US"/>
        </w:rPr>
        <w:t xml:space="preserve"> et al. 2012</w:t>
      </w:r>
      <w:r>
        <w:rPr>
          <w:lang w:val="en-US"/>
        </w:rPr>
        <w:t>)</w:t>
      </w:r>
      <w:r w:rsidRPr="004F2566">
        <w:rPr>
          <w:lang w:val="en-US"/>
        </w:rPr>
        <w:t xml:space="preserve"> raise questions that challenge the transfer of the </w:t>
      </w:r>
      <w:r w:rsidRPr="004F2566">
        <w:rPr>
          <w:i/>
          <w:lang w:val="en-US"/>
        </w:rPr>
        <w:t>de novo</w:t>
      </w:r>
      <w:r w:rsidRPr="004F2566">
        <w:rPr>
          <w:lang w:val="en-US"/>
        </w:rPr>
        <w:t xml:space="preserve"> </w:t>
      </w:r>
      <w:r>
        <w:rPr>
          <w:lang w:val="en-US"/>
        </w:rPr>
        <w:t xml:space="preserve">autosomal </w:t>
      </w:r>
      <w:r w:rsidRPr="004F2566">
        <w:rPr>
          <w:lang w:val="en-US"/>
        </w:rPr>
        <w:t>mutation rate to MSY evolutionary studies</w:t>
      </w:r>
      <w:r>
        <w:rPr>
          <w:lang w:val="en-US"/>
        </w:rPr>
        <w:t xml:space="preserve">. </w:t>
      </w:r>
      <w:r w:rsidRPr="004F2566">
        <w:rPr>
          <w:lang w:val="en-US"/>
        </w:rPr>
        <w:t xml:space="preserve">However, many aspects of the pool of variants here discovered </w:t>
      </w:r>
      <w:r>
        <w:rPr>
          <w:lang w:val="en-US"/>
        </w:rPr>
        <w:t>resemble the pattern observed among</w:t>
      </w:r>
      <w:r w:rsidRPr="004F2566">
        <w:rPr>
          <w:lang w:val="en-US"/>
        </w:rPr>
        <w:t xml:space="preserve"> genome-wide </w:t>
      </w:r>
      <w:r w:rsidRPr="004F2566">
        <w:rPr>
          <w:i/>
          <w:lang w:val="en-US"/>
        </w:rPr>
        <w:t>de novo</w:t>
      </w:r>
      <w:r w:rsidRPr="004F2566">
        <w:rPr>
          <w:lang w:val="en-US"/>
        </w:rPr>
        <w:t xml:space="preserve"> events, including the transition/</w:t>
      </w:r>
      <w:proofErr w:type="spellStart"/>
      <w:r w:rsidRPr="004F2566">
        <w:rPr>
          <w:lang w:val="en-US"/>
        </w:rPr>
        <w:t>transversion</w:t>
      </w:r>
      <w:proofErr w:type="spellEnd"/>
      <w:r w:rsidRPr="004F2566">
        <w:rPr>
          <w:lang w:val="en-US"/>
        </w:rPr>
        <w:t xml:space="preserve"> ratio, the proportion of mutations at </w:t>
      </w:r>
      <w:proofErr w:type="spellStart"/>
      <w:r w:rsidRPr="004F2566">
        <w:rPr>
          <w:lang w:val="en-US"/>
        </w:rPr>
        <w:t>CpG</w:t>
      </w:r>
      <w:proofErr w:type="spellEnd"/>
      <w:r w:rsidRPr="004F2566">
        <w:rPr>
          <w:lang w:val="en-US"/>
        </w:rPr>
        <w:t xml:space="preserve"> </w:t>
      </w:r>
      <w:proofErr w:type="spellStart"/>
      <w:r w:rsidRPr="004F2566">
        <w:rPr>
          <w:lang w:val="en-US"/>
        </w:rPr>
        <w:t>dinucleotides</w:t>
      </w:r>
      <w:proofErr w:type="spellEnd"/>
      <w:r w:rsidRPr="004F2566">
        <w:rPr>
          <w:lang w:val="en-US"/>
        </w:rPr>
        <w:t>, and the shift from strong</w:t>
      </w:r>
      <w:r w:rsidR="00FD76F5">
        <w:rPr>
          <w:lang w:val="en-US"/>
        </w:rPr>
        <w:t>ly bound</w:t>
      </w:r>
      <w:r w:rsidRPr="004F2566">
        <w:rPr>
          <w:lang w:val="en-US"/>
        </w:rPr>
        <w:t xml:space="preserve"> to weak</w:t>
      </w:r>
      <w:r w:rsidR="00FD76F5">
        <w:rPr>
          <w:lang w:val="en-US"/>
        </w:rPr>
        <w:t xml:space="preserve">ly bound </w:t>
      </w:r>
      <w:r w:rsidRPr="004F2566">
        <w:rPr>
          <w:lang w:val="en-US"/>
        </w:rPr>
        <w:t>base pair</w:t>
      </w:r>
      <w:r w:rsidR="00FD76F5">
        <w:rPr>
          <w:lang w:val="en-US"/>
        </w:rPr>
        <w:t>s</w:t>
      </w:r>
      <w:r w:rsidRPr="004F2566">
        <w:rPr>
          <w:lang w:val="en-US"/>
        </w:rPr>
        <w:t>.</w:t>
      </w:r>
      <w:r>
        <w:rPr>
          <w:lang w:val="en-US"/>
        </w:rPr>
        <w:t xml:space="preserve"> </w:t>
      </w:r>
      <w:r w:rsidRPr="003D1367">
        <w:rPr>
          <w:lang w:val="en-US"/>
        </w:rPr>
        <w:t xml:space="preserve">This </w:t>
      </w:r>
      <w:r>
        <w:rPr>
          <w:lang w:val="en-US"/>
        </w:rPr>
        <w:t>justifies</w:t>
      </w:r>
      <w:r w:rsidRPr="004F2566">
        <w:rPr>
          <w:lang w:val="en-US"/>
        </w:rPr>
        <w:t xml:space="preserve"> the use of an autosome-derived </w:t>
      </w:r>
      <w:r w:rsidRPr="004F2566">
        <w:rPr>
          <w:i/>
          <w:lang w:val="en-US"/>
        </w:rPr>
        <w:t>de novo</w:t>
      </w:r>
      <w:r w:rsidRPr="004F2566">
        <w:rPr>
          <w:lang w:val="en-US"/>
        </w:rPr>
        <w:t xml:space="preserve"> </w:t>
      </w:r>
      <w:r w:rsidRPr="003D1367">
        <w:rPr>
          <w:lang w:val="en-US"/>
        </w:rPr>
        <w:t xml:space="preserve">mutation rate, </w:t>
      </w:r>
      <w:r>
        <w:rPr>
          <w:lang w:val="en-US"/>
        </w:rPr>
        <w:t xml:space="preserve">also </w:t>
      </w:r>
      <w:r w:rsidR="00CE0654">
        <w:rPr>
          <w:lang w:val="en-US"/>
        </w:rPr>
        <w:t xml:space="preserve">if one </w:t>
      </w:r>
      <w:r>
        <w:rPr>
          <w:lang w:val="en-US"/>
        </w:rPr>
        <w:t>consider</w:t>
      </w:r>
      <w:r w:rsidR="00CE0654">
        <w:rPr>
          <w:lang w:val="en-US"/>
        </w:rPr>
        <w:t>s</w:t>
      </w:r>
      <w:r>
        <w:rPr>
          <w:lang w:val="en-US"/>
        </w:rPr>
        <w:t xml:space="preserve"> that </w:t>
      </w:r>
      <w:r w:rsidRPr="003D1367">
        <w:rPr>
          <w:lang w:val="en-US"/>
        </w:rPr>
        <w:t>convergence is</w:t>
      </w:r>
      <w:r>
        <w:rPr>
          <w:lang w:val="en-US"/>
        </w:rPr>
        <w:t xml:space="preserve"> being</w:t>
      </w:r>
      <w:r w:rsidRPr="003D1367">
        <w:rPr>
          <w:lang w:val="en-US"/>
        </w:rPr>
        <w:t xml:space="preserve"> observed between evolutionarily- and pedigree-derived estimates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Scally</w:t>
      </w:r>
      <w:proofErr w:type="spellEnd"/>
      <w:r>
        <w:rPr>
          <w:lang w:val="en-US"/>
        </w:rPr>
        <w:t xml:space="preserve"> and Durbin 2012). In deriving our rate</w:t>
      </w:r>
      <w:r w:rsidR="009B087B">
        <w:rPr>
          <w:lang w:val="en-US"/>
        </w:rPr>
        <w:t>,</w:t>
      </w:r>
      <w:r>
        <w:rPr>
          <w:lang w:val="en-US"/>
        </w:rPr>
        <w:t xml:space="preserve"> we took into account the effect of the transmission through the male </w:t>
      </w:r>
      <w:proofErr w:type="spellStart"/>
      <w:r>
        <w:rPr>
          <w:lang w:val="en-US"/>
        </w:rPr>
        <w:t>germline</w:t>
      </w:r>
      <w:proofErr w:type="spellEnd"/>
      <w:r>
        <w:rPr>
          <w:lang w:val="en-US"/>
        </w:rPr>
        <w:t xml:space="preserve"> only, but could not account for other unknown specificities of the Y chromosome.</w:t>
      </w:r>
    </w:p>
    <w:p w:rsidR="00C25147" w:rsidRPr="004F2566" w:rsidRDefault="00C25147" w:rsidP="003A0288">
      <w:pPr>
        <w:spacing w:line="480" w:lineRule="auto"/>
        <w:ind w:firstLine="567"/>
        <w:rPr>
          <w:lang w:val="en-US"/>
        </w:rPr>
      </w:pPr>
      <w:r w:rsidRPr="004F2566">
        <w:rPr>
          <w:lang w:val="en-US"/>
        </w:rPr>
        <w:lastRenderedPageBreak/>
        <w:t xml:space="preserve"> </w:t>
      </w:r>
      <w:r>
        <w:rPr>
          <w:lang w:val="en-US"/>
        </w:rPr>
        <w:t>O</w:t>
      </w:r>
      <w:r w:rsidRPr="004F2566">
        <w:rPr>
          <w:lang w:val="en-US"/>
        </w:rPr>
        <w:t>ur data denote an enrichment of putatively physiolo</w:t>
      </w:r>
      <w:r>
        <w:rPr>
          <w:lang w:val="en-US"/>
        </w:rPr>
        <w:t xml:space="preserve">gically </w:t>
      </w:r>
      <w:r w:rsidRPr="004F2566">
        <w:rPr>
          <w:lang w:val="en-US"/>
        </w:rPr>
        <w:t>relevant mutations along terminal branches. Initial suggestions for purifying selection</w:t>
      </w:r>
      <w:r>
        <w:rPr>
          <w:lang w:val="en-US"/>
        </w:rPr>
        <w:t xml:space="preserve"> in the MSY</w:t>
      </w:r>
      <w:r w:rsidRPr="004F2566">
        <w:rPr>
          <w:lang w:val="en-US"/>
        </w:rPr>
        <w:t xml:space="preserve"> were put forward by </w:t>
      </w:r>
      <w:proofErr w:type="spellStart"/>
      <w:r w:rsidRPr="004F2566">
        <w:rPr>
          <w:lang w:val="en-US"/>
        </w:rPr>
        <w:t>Rozen</w:t>
      </w:r>
      <w:proofErr w:type="spellEnd"/>
      <w:r w:rsidRPr="004F2566">
        <w:rPr>
          <w:lang w:val="en-US"/>
        </w:rPr>
        <w:t xml:space="preserve"> et al</w:t>
      </w:r>
      <w:r>
        <w:rPr>
          <w:lang w:val="en-US"/>
        </w:rPr>
        <w:t>. (2009)</w:t>
      </w:r>
      <w:r w:rsidRPr="004F2566">
        <w:rPr>
          <w:lang w:val="en-US"/>
        </w:rPr>
        <w:t xml:space="preserve"> based on the non-synonymous/synonymous diversity</w:t>
      </w:r>
      <w:r w:rsidR="00DE6366">
        <w:rPr>
          <w:lang w:val="en-US"/>
        </w:rPr>
        <w:t xml:space="preserve"> in 16 single-copy X-degenerate genes</w:t>
      </w:r>
      <w:r w:rsidRPr="004F2566">
        <w:rPr>
          <w:lang w:val="en-US"/>
        </w:rPr>
        <w:t xml:space="preserve">. </w:t>
      </w:r>
      <w:r w:rsidR="00F702E9">
        <w:rPr>
          <w:lang w:val="en-US"/>
        </w:rPr>
        <w:t xml:space="preserve">When </w:t>
      </w:r>
      <w:r w:rsidR="006F6C4C">
        <w:rPr>
          <w:lang w:val="en-US"/>
        </w:rPr>
        <w:t xml:space="preserve">performing </w:t>
      </w:r>
      <w:r w:rsidR="00F702E9">
        <w:rPr>
          <w:lang w:val="en-US"/>
        </w:rPr>
        <w:t xml:space="preserve">the same calculations on our data, we obtained an approximate </w:t>
      </w:r>
      <w:proofErr w:type="spellStart"/>
      <w:r w:rsidR="00F702E9">
        <w:rPr>
          <w:lang w:val="en-US"/>
        </w:rPr>
        <w:t>Ka</w:t>
      </w:r>
      <w:proofErr w:type="spellEnd"/>
      <w:r w:rsidR="00F702E9">
        <w:rPr>
          <w:lang w:val="en-US"/>
        </w:rPr>
        <w:t>/Ks ratio of 0.45, in line with effective purifying selection.</w:t>
      </w:r>
      <w:r w:rsidR="009456FF">
        <w:rPr>
          <w:lang w:val="en-US"/>
        </w:rPr>
        <w:t xml:space="preserve"> </w:t>
      </w:r>
      <w:r>
        <w:rPr>
          <w:lang w:val="en-US"/>
        </w:rPr>
        <w:t>As an alternative approach</w:t>
      </w:r>
      <w:r w:rsidR="006F6C4C">
        <w:rPr>
          <w:lang w:val="en-US"/>
        </w:rPr>
        <w:t>,</w:t>
      </w:r>
      <w:r>
        <w:rPr>
          <w:lang w:val="en-US"/>
        </w:rPr>
        <w:t xml:space="preserve"> we pooled</w:t>
      </w:r>
      <w:r w:rsidRPr="004F2566">
        <w:rPr>
          <w:lang w:val="en-US"/>
        </w:rPr>
        <w:t xml:space="preserve"> our results </w:t>
      </w:r>
      <w:r w:rsidR="006F6C4C">
        <w:rPr>
          <w:lang w:val="en-US"/>
        </w:rPr>
        <w:t xml:space="preserve">together </w:t>
      </w:r>
      <w:r>
        <w:rPr>
          <w:lang w:val="en-US"/>
        </w:rPr>
        <w:t>with</w:t>
      </w:r>
      <w:r w:rsidRPr="004F2566">
        <w:rPr>
          <w:lang w:val="en-US"/>
        </w:rPr>
        <w:t xml:space="preserve"> those by </w:t>
      </w:r>
      <w:proofErr w:type="spellStart"/>
      <w:r w:rsidRPr="004F2566">
        <w:rPr>
          <w:lang w:val="en-US"/>
        </w:rPr>
        <w:t>Rozen</w:t>
      </w:r>
      <w:proofErr w:type="spellEnd"/>
      <w:r w:rsidRPr="004F2566">
        <w:rPr>
          <w:lang w:val="en-US"/>
        </w:rPr>
        <w:t xml:space="preserve"> et al</w:t>
      </w:r>
      <w:r>
        <w:rPr>
          <w:lang w:val="en-US"/>
        </w:rPr>
        <w:t>.</w:t>
      </w:r>
      <w:r w:rsidR="003A0288">
        <w:rPr>
          <w:lang w:val="en-US"/>
        </w:rPr>
        <w:t xml:space="preserve"> </w:t>
      </w:r>
      <w:r>
        <w:rPr>
          <w:lang w:val="en-US"/>
        </w:rPr>
        <w:t>(</w:t>
      </w:r>
      <w:r w:rsidR="003A0288">
        <w:rPr>
          <w:lang w:val="en-US"/>
        </w:rPr>
        <w:t>2009</w:t>
      </w:r>
      <w:r>
        <w:rPr>
          <w:lang w:val="en-US"/>
        </w:rPr>
        <w:t>)</w:t>
      </w:r>
      <w:r w:rsidRPr="004F2566">
        <w:rPr>
          <w:lang w:val="en-US"/>
        </w:rPr>
        <w:t xml:space="preserve"> and Wei et al.</w:t>
      </w:r>
      <w:r w:rsidRPr="00DB2A99">
        <w:rPr>
          <w:lang w:val="en-US"/>
        </w:rPr>
        <w:t xml:space="preserve"> </w:t>
      </w:r>
      <w:r w:rsidR="0058515A">
        <w:rPr>
          <w:lang w:val="en-US"/>
        </w:rPr>
        <w:t>(2013) (</w:t>
      </w:r>
      <w:r w:rsidR="003A2280">
        <w:rPr>
          <w:lang w:val="en-US"/>
        </w:rPr>
        <w:t xml:space="preserve">Supplemental </w:t>
      </w:r>
      <w:r w:rsidR="0058515A">
        <w:rPr>
          <w:lang w:val="en-US"/>
        </w:rPr>
        <w:t>Table S4</w:t>
      </w:r>
      <w:r w:rsidRPr="004F2566">
        <w:rPr>
          <w:lang w:val="en-US"/>
        </w:rPr>
        <w:t>)</w:t>
      </w:r>
      <w:r>
        <w:rPr>
          <w:lang w:val="en-US"/>
        </w:rPr>
        <w:t>, counting the number of shared and private mutant alleles across the males represented</w:t>
      </w:r>
      <w:r w:rsidRPr="004F2566">
        <w:rPr>
          <w:lang w:val="en-US"/>
        </w:rPr>
        <w:t xml:space="preserve"> in the three studies</w:t>
      </w:r>
      <w:r>
        <w:rPr>
          <w:lang w:val="en-US"/>
        </w:rPr>
        <w:t>. In this way</w:t>
      </w:r>
      <w:r w:rsidR="006F6C4C">
        <w:rPr>
          <w:lang w:val="en-US"/>
        </w:rPr>
        <w:t>,</w:t>
      </w:r>
      <w:r>
        <w:rPr>
          <w:lang w:val="en-US"/>
        </w:rPr>
        <w:t xml:space="preserve"> we</w:t>
      </w:r>
      <w:r w:rsidRPr="004F2566">
        <w:rPr>
          <w:lang w:val="en-US"/>
        </w:rPr>
        <w:t xml:space="preserve"> found a significant excess of private missense variants (P = 0.01, Fisher exact test)</w:t>
      </w:r>
      <w:r w:rsidR="00FD76F5">
        <w:rPr>
          <w:lang w:val="en-US"/>
        </w:rPr>
        <w:t xml:space="preserve"> [see </w:t>
      </w:r>
      <w:r w:rsidR="00F05346">
        <w:rPr>
          <w:lang w:val="en-US"/>
        </w:rPr>
        <w:t>Pereira et al.</w:t>
      </w:r>
      <w:r>
        <w:rPr>
          <w:lang w:val="en-US"/>
        </w:rPr>
        <w:t xml:space="preserve"> </w:t>
      </w:r>
      <w:r w:rsidR="00FD76F5">
        <w:rPr>
          <w:lang w:val="en-US"/>
        </w:rPr>
        <w:t>(</w:t>
      </w:r>
      <w:r w:rsidR="00F05346">
        <w:rPr>
          <w:lang w:val="en-US"/>
        </w:rPr>
        <w:t>2011</w:t>
      </w:r>
      <w:r>
        <w:rPr>
          <w:lang w:val="en-US"/>
        </w:rPr>
        <w:t xml:space="preserve">) for a similar finding in </w:t>
      </w:r>
      <w:proofErr w:type="spellStart"/>
      <w:r>
        <w:rPr>
          <w:lang w:val="en-US"/>
        </w:rPr>
        <w:t>mtDNA</w:t>
      </w:r>
      <w:proofErr w:type="spellEnd"/>
      <w:r w:rsidR="00FD76F5">
        <w:rPr>
          <w:lang w:val="en-US"/>
        </w:rPr>
        <w:t>]</w:t>
      </w:r>
      <w:r w:rsidRPr="004F2566">
        <w:rPr>
          <w:lang w:val="en-US"/>
        </w:rPr>
        <w:t xml:space="preserve">. </w:t>
      </w:r>
      <w:r>
        <w:rPr>
          <w:lang w:val="en-US"/>
        </w:rPr>
        <w:t>Among these, w</w:t>
      </w:r>
      <w:r w:rsidRPr="004F2566">
        <w:rPr>
          <w:lang w:val="en-US"/>
        </w:rPr>
        <w:t xml:space="preserve">e found two potentially damaging mutations in </w:t>
      </w:r>
      <w:r w:rsidRPr="004F2566">
        <w:rPr>
          <w:i/>
          <w:lang w:val="en-US"/>
        </w:rPr>
        <w:t xml:space="preserve">USP9Y, </w:t>
      </w:r>
      <w:r w:rsidRPr="004F2566">
        <w:rPr>
          <w:lang w:val="en-US"/>
        </w:rPr>
        <w:t xml:space="preserve">a gene </w:t>
      </w:r>
      <w:r w:rsidR="006F6C4C">
        <w:rPr>
          <w:lang w:val="en-US"/>
        </w:rPr>
        <w:t xml:space="preserve">which is </w:t>
      </w:r>
      <w:r w:rsidRPr="004F2566">
        <w:rPr>
          <w:lang w:val="en-US"/>
        </w:rPr>
        <w:t>possibly involved</w:t>
      </w:r>
      <w:r>
        <w:rPr>
          <w:lang w:val="en-US"/>
        </w:rPr>
        <w:t xml:space="preserve"> in spermatogenesis</w:t>
      </w:r>
      <w:r w:rsidRPr="004F2566">
        <w:rPr>
          <w:lang w:val="en-US"/>
        </w:rPr>
        <w:t xml:space="preserve">. </w:t>
      </w:r>
      <w:r w:rsidR="00B93664">
        <w:rPr>
          <w:lang w:val="en-US"/>
        </w:rPr>
        <w:t xml:space="preserve">Both of these were found in very young terminal branches (&lt; 10.5 </w:t>
      </w:r>
      <w:proofErr w:type="spellStart"/>
      <w:r w:rsidR="00B93664">
        <w:rPr>
          <w:lang w:val="en-US"/>
        </w:rPr>
        <w:t>kya</w:t>
      </w:r>
      <w:proofErr w:type="spellEnd"/>
      <w:r w:rsidR="00B93664">
        <w:rPr>
          <w:lang w:val="en-US"/>
        </w:rPr>
        <w:t xml:space="preserve">). </w:t>
      </w:r>
      <w:r>
        <w:rPr>
          <w:lang w:val="en-US"/>
        </w:rPr>
        <w:t>It should be noted</w:t>
      </w:r>
      <w:r w:rsidR="00B93664">
        <w:rPr>
          <w:lang w:val="en-US"/>
        </w:rPr>
        <w:t>, however,</w:t>
      </w:r>
      <w:r>
        <w:rPr>
          <w:lang w:val="en-US"/>
        </w:rPr>
        <w:t xml:space="preserve"> that</w:t>
      </w:r>
      <w:r w:rsidRPr="004F2566">
        <w:rPr>
          <w:lang w:val="en-US"/>
        </w:rPr>
        <w:t xml:space="preserve"> the complete deletion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Luddi</w:t>
      </w:r>
      <w:proofErr w:type="spellEnd"/>
      <w:r>
        <w:rPr>
          <w:lang w:val="en-US"/>
        </w:rPr>
        <w:t xml:space="preserve"> et al. 2009)</w:t>
      </w:r>
      <w:r w:rsidRPr="004F2566">
        <w:rPr>
          <w:lang w:val="en-US"/>
        </w:rPr>
        <w:t xml:space="preserve"> and additional missense mutations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Rozen</w:t>
      </w:r>
      <w:proofErr w:type="spellEnd"/>
      <w:r>
        <w:rPr>
          <w:lang w:val="en-US"/>
        </w:rPr>
        <w:t xml:space="preserve"> et al. 2009; Wei et al. 2013) </w:t>
      </w:r>
      <w:r w:rsidRPr="004F2566">
        <w:rPr>
          <w:lang w:val="en-US"/>
        </w:rPr>
        <w:t>in this gene were found to be heritable and</w:t>
      </w:r>
      <w:r>
        <w:rPr>
          <w:lang w:val="en-US"/>
        </w:rPr>
        <w:t>, in one case,</w:t>
      </w:r>
      <w:r w:rsidRPr="004F2566">
        <w:rPr>
          <w:lang w:val="en-US"/>
        </w:rPr>
        <w:t xml:space="preserve"> compatible with the spread to a large number of males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Rozen</w:t>
      </w:r>
      <w:proofErr w:type="spellEnd"/>
      <w:r>
        <w:rPr>
          <w:lang w:val="en-US"/>
        </w:rPr>
        <w:t xml:space="preserve"> et al. 2009), making </w:t>
      </w:r>
      <w:r w:rsidR="006F6C4C">
        <w:rPr>
          <w:lang w:val="en-US"/>
        </w:rPr>
        <w:t xml:space="preserve">it </w:t>
      </w:r>
      <w:r>
        <w:rPr>
          <w:lang w:val="en-US"/>
        </w:rPr>
        <w:t xml:space="preserve">unlikely </w:t>
      </w:r>
      <w:r w:rsidR="006F6C4C">
        <w:rPr>
          <w:lang w:val="en-US"/>
        </w:rPr>
        <w:t xml:space="preserve">that </w:t>
      </w:r>
      <w:r w:rsidRPr="00AA466D">
        <w:rPr>
          <w:i/>
          <w:lang w:val="en-US"/>
        </w:rPr>
        <w:t>USP9Y</w:t>
      </w:r>
      <w:r>
        <w:rPr>
          <w:lang w:val="en-US"/>
        </w:rPr>
        <w:t xml:space="preserve"> alone </w:t>
      </w:r>
      <w:r w:rsidR="006F6C4C">
        <w:rPr>
          <w:lang w:val="en-US"/>
        </w:rPr>
        <w:t xml:space="preserve">could be </w:t>
      </w:r>
      <w:r>
        <w:rPr>
          <w:lang w:val="en-US"/>
        </w:rPr>
        <w:t xml:space="preserve">a cause of severe infertility </w:t>
      </w:r>
      <w:r w:rsidR="00FD76F5">
        <w:rPr>
          <w:lang w:val="en-US"/>
        </w:rPr>
        <w:t>[</w:t>
      </w:r>
      <w:r w:rsidRPr="004F2566">
        <w:rPr>
          <w:lang w:val="en-US"/>
        </w:rPr>
        <w:t>for a comment</w:t>
      </w:r>
      <w:r>
        <w:rPr>
          <w:lang w:val="en-US"/>
        </w:rPr>
        <w:t xml:space="preserve"> on th</w:t>
      </w:r>
      <w:r w:rsidR="006F6C4C">
        <w:rPr>
          <w:lang w:val="en-US"/>
        </w:rPr>
        <w:t>is</w:t>
      </w:r>
      <w:r>
        <w:rPr>
          <w:lang w:val="en-US"/>
        </w:rPr>
        <w:t xml:space="preserve"> issue</w:t>
      </w:r>
      <w:r w:rsidRPr="004F2566">
        <w:rPr>
          <w:lang w:val="en-US"/>
        </w:rPr>
        <w:t xml:space="preserve"> see</w:t>
      </w:r>
      <w:r w:rsidR="00FD76F5">
        <w:rPr>
          <w:lang w:val="en-US"/>
        </w:rPr>
        <w:t xml:space="preserve"> </w:t>
      </w:r>
      <w:r>
        <w:rPr>
          <w:lang w:val="en-US"/>
        </w:rPr>
        <w:t xml:space="preserve">Tyler-Smith and </w:t>
      </w:r>
      <w:proofErr w:type="spellStart"/>
      <w:r>
        <w:rPr>
          <w:lang w:val="en-US"/>
        </w:rPr>
        <w:t>Krausz</w:t>
      </w:r>
      <w:proofErr w:type="spellEnd"/>
      <w:r>
        <w:rPr>
          <w:lang w:val="en-US"/>
        </w:rPr>
        <w:t xml:space="preserve"> </w:t>
      </w:r>
      <w:r w:rsidR="00FD76F5">
        <w:rPr>
          <w:lang w:val="en-US"/>
        </w:rPr>
        <w:t>(</w:t>
      </w:r>
      <w:r>
        <w:rPr>
          <w:lang w:val="en-US"/>
        </w:rPr>
        <w:t>2009)</w:t>
      </w:r>
      <w:r w:rsidR="00FD76F5">
        <w:rPr>
          <w:lang w:val="en-US"/>
        </w:rPr>
        <w:t>]</w:t>
      </w:r>
      <w:r>
        <w:rPr>
          <w:lang w:val="en-US"/>
        </w:rPr>
        <w:t>.</w:t>
      </w:r>
    </w:p>
    <w:p w:rsidR="006C79DE" w:rsidRDefault="00C25147" w:rsidP="00BD7BE5">
      <w:pPr>
        <w:spacing w:line="480" w:lineRule="auto"/>
        <w:ind w:firstLine="567"/>
        <w:rPr>
          <w:color w:val="0070C0"/>
          <w:lang w:val="en-US"/>
        </w:rPr>
      </w:pPr>
      <w:r w:rsidRPr="004F2566">
        <w:rPr>
          <w:lang w:val="en-US"/>
        </w:rPr>
        <w:t>In summary</w:t>
      </w:r>
      <w:r>
        <w:rPr>
          <w:lang w:val="en-US"/>
        </w:rPr>
        <w:t>,</w:t>
      </w:r>
      <w:r w:rsidRPr="004F2566">
        <w:rPr>
          <w:lang w:val="en-US"/>
        </w:rPr>
        <w:t xml:space="preserve"> we cannot exclude that purifying selection has s</w:t>
      </w:r>
      <w:r>
        <w:rPr>
          <w:lang w:val="en-US"/>
        </w:rPr>
        <w:t>haped the MSY tree to some</w:t>
      </w:r>
      <w:r w:rsidRPr="004F2566">
        <w:rPr>
          <w:lang w:val="en-US"/>
        </w:rPr>
        <w:t xml:space="preserve"> extent, </w:t>
      </w:r>
      <w:r w:rsidR="00817B91">
        <w:rPr>
          <w:lang w:val="en-US"/>
        </w:rPr>
        <w:t xml:space="preserve">particularly </w:t>
      </w:r>
      <w:r w:rsidRPr="004F2566">
        <w:rPr>
          <w:lang w:val="en-US"/>
        </w:rPr>
        <w:t>when considering that the absence of recombination leads to the removal of all markers on a selected-against MSY haplotype</w:t>
      </w:r>
      <w:r w:rsidR="00F05346">
        <w:rPr>
          <w:lang w:val="en-US"/>
        </w:rPr>
        <w:t xml:space="preserve"> [see </w:t>
      </w:r>
      <w:proofErr w:type="spellStart"/>
      <w:r>
        <w:rPr>
          <w:lang w:val="en-US"/>
        </w:rPr>
        <w:t>Repping</w:t>
      </w:r>
      <w:proofErr w:type="spellEnd"/>
      <w:r>
        <w:rPr>
          <w:lang w:val="en-US"/>
        </w:rPr>
        <w:t xml:space="preserve"> et al. </w:t>
      </w:r>
      <w:r w:rsidR="00F05346">
        <w:rPr>
          <w:lang w:val="en-US"/>
        </w:rPr>
        <w:t>(</w:t>
      </w:r>
      <w:r>
        <w:rPr>
          <w:lang w:val="en-US"/>
        </w:rPr>
        <w:t>2004</w:t>
      </w:r>
      <w:r w:rsidR="00F05346">
        <w:rPr>
          <w:lang w:val="en-US"/>
        </w:rPr>
        <w:t xml:space="preserve">) and </w:t>
      </w:r>
      <w:r>
        <w:rPr>
          <w:lang w:val="en-US"/>
        </w:rPr>
        <w:t xml:space="preserve">Tyler-Smith and </w:t>
      </w:r>
      <w:proofErr w:type="spellStart"/>
      <w:r>
        <w:rPr>
          <w:lang w:val="en-US"/>
        </w:rPr>
        <w:t>Krausz</w:t>
      </w:r>
      <w:proofErr w:type="spellEnd"/>
      <w:r>
        <w:rPr>
          <w:lang w:val="en-US"/>
        </w:rPr>
        <w:t xml:space="preserve"> </w:t>
      </w:r>
      <w:r w:rsidR="00F05346">
        <w:rPr>
          <w:lang w:val="en-US"/>
        </w:rPr>
        <w:t>(</w:t>
      </w:r>
      <w:r>
        <w:rPr>
          <w:lang w:val="en-US"/>
        </w:rPr>
        <w:t>2009) for p</w:t>
      </w:r>
      <w:r w:rsidR="00F05346">
        <w:rPr>
          <w:lang w:val="en-US"/>
        </w:rPr>
        <w:t>ossible compensatory mechanisms]</w:t>
      </w:r>
      <w:r>
        <w:rPr>
          <w:lang w:val="en-US"/>
        </w:rPr>
        <w:t>.</w:t>
      </w:r>
      <w:r w:rsidRPr="004F2566">
        <w:rPr>
          <w:lang w:val="en-US"/>
        </w:rPr>
        <w:t xml:space="preserve"> </w:t>
      </w:r>
      <w:r w:rsidR="00817B91">
        <w:rPr>
          <w:lang w:val="en-US"/>
        </w:rPr>
        <w:t>Nevertheless</w:t>
      </w:r>
      <w:r>
        <w:rPr>
          <w:lang w:val="en-US"/>
        </w:rPr>
        <w:t>,</w:t>
      </w:r>
      <w:r w:rsidRPr="003D1367">
        <w:rPr>
          <w:lang w:val="en-US"/>
        </w:rPr>
        <w:t xml:space="preserve"> the features of our mutational pattern </w:t>
      </w:r>
      <w:r>
        <w:rPr>
          <w:lang w:val="en-US"/>
        </w:rPr>
        <w:t>strongly suggest that in the MSY a large</w:t>
      </w:r>
      <w:r w:rsidRPr="003D1367">
        <w:rPr>
          <w:lang w:val="en-US"/>
        </w:rPr>
        <w:t xml:space="preserve"> proportion of newly arisen alleles</w:t>
      </w:r>
      <w:r>
        <w:rPr>
          <w:lang w:val="en-US"/>
        </w:rPr>
        <w:t xml:space="preserve"> have</w:t>
      </w:r>
      <w:r w:rsidRPr="003D1367">
        <w:rPr>
          <w:lang w:val="en-US"/>
        </w:rPr>
        <w:t xml:space="preserve"> survive</w:t>
      </w:r>
      <w:r>
        <w:rPr>
          <w:lang w:val="en-US"/>
        </w:rPr>
        <w:t>d</w:t>
      </w:r>
      <w:r w:rsidRPr="003D1367">
        <w:rPr>
          <w:lang w:val="en-US"/>
        </w:rPr>
        <w:t xml:space="preserve"> in the phylogeny. </w:t>
      </w:r>
    </w:p>
    <w:p w:rsidR="00523E87" w:rsidRDefault="00C25147" w:rsidP="003A0288">
      <w:pPr>
        <w:spacing w:line="480" w:lineRule="auto"/>
        <w:ind w:firstLine="567"/>
        <w:rPr>
          <w:lang w:val="en-US"/>
        </w:rPr>
      </w:pPr>
      <w:r w:rsidRPr="004F2566">
        <w:rPr>
          <w:lang w:val="en-US"/>
        </w:rPr>
        <w:t xml:space="preserve">Based on </w:t>
      </w:r>
      <w:r>
        <w:rPr>
          <w:lang w:val="en-US"/>
        </w:rPr>
        <w:t>all the</w:t>
      </w:r>
      <w:r w:rsidRPr="004F2566">
        <w:rPr>
          <w:lang w:val="en-US"/>
        </w:rPr>
        <w:t xml:space="preserve"> </w:t>
      </w:r>
      <w:r>
        <w:rPr>
          <w:lang w:val="en-US"/>
        </w:rPr>
        <w:t xml:space="preserve">above </w:t>
      </w:r>
      <w:r w:rsidRPr="004F2566">
        <w:rPr>
          <w:lang w:val="en-US"/>
        </w:rPr>
        <w:t>argument</w:t>
      </w:r>
      <w:r>
        <w:rPr>
          <w:lang w:val="en-US"/>
        </w:rPr>
        <w:t>s</w:t>
      </w:r>
      <w:r w:rsidRPr="004F2566" w:rsidDel="003910D6">
        <w:rPr>
          <w:lang w:val="en-US"/>
        </w:rPr>
        <w:t xml:space="preserve"> </w:t>
      </w:r>
      <w:r w:rsidR="00325B97">
        <w:rPr>
          <w:lang w:val="en-US"/>
        </w:rPr>
        <w:t xml:space="preserve">and the fact that only 1% of the sequence here screened is coding, </w:t>
      </w:r>
      <w:r w:rsidRPr="004F2566">
        <w:rPr>
          <w:lang w:val="en-US"/>
        </w:rPr>
        <w:t xml:space="preserve">we </w:t>
      </w:r>
      <w:r>
        <w:rPr>
          <w:lang w:val="en-US"/>
        </w:rPr>
        <w:t xml:space="preserve">confidently </w:t>
      </w:r>
      <w:r w:rsidRPr="004F2566">
        <w:rPr>
          <w:lang w:val="en-US"/>
        </w:rPr>
        <w:t>applied genetic dating equating the substitution rate to the mutation rate</w:t>
      </w:r>
      <w:r w:rsidR="00325B97">
        <w:rPr>
          <w:lang w:val="en-US"/>
        </w:rPr>
        <w:t xml:space="preserve"> over all positions</w:t>
      </w:r>
      <w:r w:rsidRPr="004F2566">
        <w:rPr>
          <w:lang w:val="en-US"/>
        </w:rPr>
        <w:t>, in the same way as other authors</w:t>
      </w:r>
      <w:r>
        <w:rPr>
          <w:lang w:val="en-US"/>
        </w:rPr>
        <w:t xml:space="preserve"> (Mendez et al. 2013; Wei et al. 2013). </w:t>
      </w:r>
    </w:p>
    <w:p w:rsidR="00523E87" w:rsidRDefault="00523E87">
      <w:pPr>
        <w:rPr>
          <w:lang w:val="en-US"/>
        </w:rPr>
      </w:pPr>
      <w:r>
        <w:rPr>
          <w:lang w:val="en-US"/>
        </w:rPr>
        <w:br w:type="page"/>
      </w:r>
    </w:p>
    <w:p w:rsidR="00C77383" w:rsidRPr="004F2566" w:rsidRDefault="00523E87" w:rsidP="00C77383">
      <w:pPr>
        <w:spacing w:line="480" w:lineRule="auto"/>
        <w:rPr>
          <w:b/>
          <w:lang w:val="en-US"/>
        </w:rPr>
      </w:pPr>
      <w:r>
        <w:rPr>
          <w:b/>
          <w:lang w:val="en-US"/>
        </w:rPr>
        <w:lastRenderedPageBreak/>
        <w:t xml:space="preserve">Supplemental </w:t>
      </w:r>
      <w:r w:rsidR="00C77383" w:rsidRPr="004F2566">
        <w:rPr>
          <w:b/>
          <w:lang w:val="en-US"/>
        </w:rPr>
        <w:t>Methods</w:t>
      </w:r>
    </w:p>
    <w:p w:rsidR="00C77383" w:rsidRPr="004F2566" w:rsidRDefault="00C77383" w:rsidP="00C77383">
      <w:pPr>
        <w:spacing w:line="480" w:lineRule="auto"/>
        <w:rPr>
          <w:i/>
          <w:lang w:val="en-US"/>
        </w:rPr>
      </w:pPr>
      <w:r w:rsidRPr="004F2566">
        <w:rPr>
          <w:i/>
          <w:lang w:val="en-US"/>
        </w:rPr>
        <w:t>DNA library preparation</w:t>
      </w:r>
    </w:p>
    <w:p w:rsidR="00C77383" w:rsidRPr="004F2566" w:rsidRDefault="00C77383" w:rsidP="00C77383">
      <w:pPr>
        <w:spacing w:line="480" w:lineRule="auto"/>
        <w:ind w:firstLine="567"/>
        <w:rPr>
          <w:lang w:val="en-US"/>
        </w:rPr>
      </w:pPr>
      <w:r>
        <w:rPr>
          <w:lang w:val="en-US"/>
        </w:rPr>
        <w:t xml:space="preserve">About 3 </w:t>
      </w:r>
      <w:r>
        <w:rPr>
          <w:lang w:val="en-US"/>
        </w:rPr>
        <w:sym w:font="Symbol" w:char="F06D"/>
      </w:r>
      <w:r>
        <w:rPr>
          <w:lang w:val="en-US"/>
        </w:rPr>
        <w:t>g of g</w:t>
      </w:r>
      <w:r w:rsidRPr="004F2566">
        <w:rPr>
          <w:lang w:val="en-US"/>
        </w:rPr>
        <w:t xml:space="preserve">enomic DNA </w:t>
      </w:r>
      <w:r w:rsidR="0088618F">
        <w:rPr>
          <w:lang w:val="en-US"/>
        </w:rPr>
        <w:t>was</w:t>
      </w:r>
      <w:r w:rsidR="0088618F" w:rsidRPr="004F2566">
        <w:rPr>
          <w:lang w:val="en-US"/>
        </w:rPr>
        <w:t xml:space="preserve"> </w:t>
      </w:r>
      <w:r w:rsidRPr="004F2566">
        <w:rPr>
          <w:lang w:val="en-US"/>
        </w:rPr>
        <w:t xml:space="preserve">sheared using a </w:t>
      </w:r>
      <w:proofErr w:type="spellStart"/>
      <w:r w:rsidRPr="004F2566">
        <w:rPr>
          <w:lang w:val="en-US"/>
        </w:rPr>
        <w:t>Covaris</w:t>
      </w:r>
      <w:proofErr w:type="spellEnd"/>
      <w:r w:rsidRPr="004F2566">
        <w:rPr>
          <w:lang w:val="en-US"/>
        </w:rPr>
        <w:t xml:space="preserve"> </w:t>
      </w:r>
      <w:proofErr w:type="spellStart"/>
      <w:r w:rsidRPr="004F2566">
        <w:rPr>
          <w:lang w:val="en-US"/>
        </w:rPr>
        <w:t>ultrasonicator</w:t>
      </w:r>
      <w:proofErr w:type="spellEnd"/>
      <w:r w:rsidRPr="004F2566">
        <w:rPr>
          <w:lang w:val="en-US"/>
        </w:rPr>
        <w:t xml:space="preserve"> to obtain DNA fragments </w:t>
      </w:r>
      <w:r w:rsidR="0088618F">
        <w:rPr>
          <w:lang w:val="en-US"/>
        </w:rPr>
        <w:t xml:space="preserve">that were </w:t>
      </w:r>
      <w:r w:rsidRPr="004F2566">
        <w:rPr>
          <w:lang w:val="en-US"/>
        </w:rPr>
        <w:t xml:space="preserve">mainly distributed between 200bp and 300bp. Purified fragments were end-repaired and ligated to paired-end sequencing adapters containing short sample-specific sequence tags to allow multiple samples to be simultaneously analyzed during the sequencing step. The samples were then amplified by LM-PCR (Ligation-Mediated PCR) </w:t>
      </w:r>
      <w:r w:rsidR="00F92757">
        <w:rPr>
          <w:lang w:val="en-US"/>
        </w:rPr>
        <w:t xml:space="preserve">in order </w:t>
      </w:r>
      <w:r w:rsidRPr="004F2566">
        <w:rPr>
          <w:lang w:val="en-US"/>
        </w:rPr>
        <w:t>to selectively enrich those DNA fragments that have adapter molecules on both ends.</w:t>
      </w:r>
    </w:p>
    <w:p w:rsidR="00C77383" w:rsidRPr="004F2566" w:rsidRDefault="00C77383" w:rsidP="00C77383">
      <w:pPr>
        <w:spacing w:line="480" w:lineRule="auto"/>
        <w:rPr>
          <w:lang w:val="en-GB"/>
        </w:rPr>
      </w:pPr>
    </w:p>
    <w:p w:rsidR="00C77383" w:rsidRPr="004F2566" w:rsidRDefault="00523E87" w:rsidP="00C77383">
      <w:pPr>
        <w:spacing w:line="480" w:lineRule="auto"/>
        <w:rPr>
          <w:i/>
          <w:lang w:val="en-US"/>
        </w:rPr>
      </w:pPr>
      <w:r>
        <w:rPr>
          <w:i/>
          <w:lang w:val="en-US"/>
        </w:rPr>
        <w:t>Sequence</w:t>
      </w:r>
      <w:r w:rsidR="00C77383" w:rsidRPr="004F2566">
        <w:rPr>
          <w:i/>
          <w:lang w:val="en-US"/>
        </w:rPr>
        <w:t xml:space="preserve"> alignment</w:t>
      </w:r>
    </w:p>
    <w:p w:rsidR="00C77383" w:rsidRPr="004F2566" w:rsidRDefault="00C77383" w:rsidP="00C77383">
      <w:pPr>
        <w:spacing w:line="480" w:lineRule="auto"/>
        <w:ind w:firstLine="567"/>
        <w:rPr>
          <w:lang w:val="en-US"/>
        </w:rPr>
      </w:pPr>
      <w:r w:rsidRPr="004F2566">
        <w:rPr>
          <w:lang w:val="en-US"/>
        </w:rPr>
        <w:t xml:space="preserve">The raw sequencing output was processed in order to discard low quality reads, adapter contamination and repeated reads. Clean data were then sorted using subject-specific identifiers (see </w:t>
      </w:r>
      <w:r w:rsidR="00DC6328">
        <w:rPr>
          <w:lang w:val="en-US"/>
        </w:rPr>
        <w:t>previous</w:t>
      </w:r>
      <w:r w:rsidRPr="004F2566">
        <w:rPr>
          <w:lang w:val="en-US"/>
        </w:rPr>
        <w:t xml:space="preserve"> section). For each subject, the sequencing reads were aligned to the human Y chromosome reference sequence (GRCh37/hg19) using t</w:t>
      </w:r>
      <w:r>
        <w:rPr>
          <w:lang w:val="en-US"/>
        </w:rPr>
        <w:t>he Burrows-Wheeler Aligner (BWA)</w:t>
      </w:r>
      <w:r w:rsidRPr="004F2566">
        <w:rPr>
          <w:lang w:val="en-US"/>
        </w:rPr>
        <w:t xml:space="preserve"> software</w:t>
      </w:r>
      <w:r>
        <w:rPr>
          <w:lang w:val="en-US"/>
        </w:rPr>
        <w:t xml:space="preserve"> (Li and Durbin 2009),</w:t>
      </w:r>
      <w:r w:rsidRPr="004F2566">
        <w:rPr>
          <w:lang w:val="en-US"/>
        </w:rPr>
        <w:t xml:space="preserve"> to generate an alignment file (.</w:t>
      </w:r>
      <w:proofErr w:type="spellStart"/>
      <w:r>
        <w:rPr>
          <w:lang w:val="en-US"/>
        </w:rPr>
        <w:t>sam</w:t>
      </w:r>
      <w:proofErr w:type="spellEnd"/>
      <w:r w:rsidRPr="004F2566">
        <w:rPr>
          <w:lang w:val="en-US"/>
        </w:rPr>
        <w:t>, Sequence Alignment/Map)</w:t>
      </w:r>
      <w:r w:rsidR="002451B7">
        <w:rPr>
          <w:lang w:val="en-US"/>
        </w:rPr>
        <w:t xml:space="preserve"> </w:t>
      </w:r>
      <w:r>
        <w:rPr>
          <w:lang w:val="en-US"/>
        </w:rPr>
        <w:t>(Li et al. 2009a)</w:t>
      </w:r>
      <w:r w:rsidRPr="004F2566">
        <w:rPr>
          <w:lang w:val="en-US"/>
        </w:rPr>
        <w:t>.</w:t>
      </w:r>
      <w:r>
        <w:rPr>
          <w:vertAlign w:val="superscript"/>
          <w:lang w:val="en-US"/>
        </w:rPr>
        <w:t xml:space="preserve"> </w:t>
      </w:r>
      <w:r w:rsidRPr="004F2566">
        <w:rPr>
          <w:lang w:val="en-US"/>
        </w:rPr>
        <w:t xml:space="preserve">Library preparation, targeting, sequencing and alignment were performed by </w:t>
      </w:r>
      <w:r>
        <w:rPr>
          <w:lang w:val="en-US"/>
        </w:rPr>
        <w:t>BGI-Tech</w:t>
      </w:r>
      <w:r w:rsidRPr="004F2566">
        <w:rPr>
          <w:lang w:val="en-US"/>
        </w:rPr>
        <w:t xml:space="preserve"> (</w:t>
      </w:r>
      <w:r>
        <w:rPr>
          <w:lang w:val="en-US"/>
        </w:rPr>
        <w:t>Shenzhen, China</w:t>
      </w:r>
      <w:r w:rsidRPr="004F2566">
        <w:rPr>
          <w:lang w:val="en-US"/>
        </w:rPr>
        <w:t>).</w:t>
      </w:r>
    </w:p>
    <w:p w:rsidR="00C77383" w:rsidRPr="004F2566" w:rsidRDefault="00C77383" w:rsidP="00C77383">
      <w:pPr>
        <w:spacing w:line="480" w:lineRule="auto"/>
        <w:rPr>
          <w:lang w:val="en-US"/>
        </w:rPr>
      </w:pPr>
    </w:p>
    <w:p w:rsidR="00C77383" w:rsidRPr="004F2566" w:rsidRDefault="00C77383" w:rsidP="00C77383">
      <w:pPr>
        <w:spacing w:line="480" w:lineRule="auto"/>
        <w:rPr>
          <w:i/>
          <w:lang w:val="en-US"/>
        </w:rPr>
      </w:pPr>
      <w:r w:rsidRPr="004F2566">
        <w:rPr>
          <w:i/>
          <w:lang w:val="en-US"/>
        </w:rPr>
        <w:t>SNP data quality control</w:t>
      </w:r>
    </w:p>
    <w:p w:rsidR="00C77383" w:rsidRPr="004F2566" w:rsidRDefault="00C77383" w:rsidP="00C77383">
      <w:pPr>
        <w:spacing w:line="480" w:lineRule="auto"/>
        <w:ind w:firstLine="567"/>
        <w:rPr>
          <w:lang w:val="en-US"/>
        </w:rPr>
      </w:pPr>
      <w:r w:rsidRPr="004F2566">
        <w:rPr>
          <w:lang w:val="en-US"/>
        </w:rPr>
        <w:t>To assess the accuracy of our set of filtered variants, we performed a series of</w:t>
      </w:r>
      <w:r>
        <w:rPr>
          <w:lang w:val="en-US"/>
        </w:rPr>
        <w:t xml:space="preserve"> quality controls using both </w:t>
      </w:r>
      <w:proofErr w:type="spellStart"/>
      <w:r>
        <w:rPr>
          <w:lang w:val="en-US"/>
        </w:rPr>
        <w:t>re</w:t>
      </w:r>
      <w:r w:rsidRPr="004F2566">
        <w:rPr>
          <w:lang w:val="en-US"/>
        </w:rPr>
        <w:t>sequencing</w:t>
      </w:r>
      <w:proofErr w:type="spellEnd"/>
      <w:r w:rsidRPr="004F2566">
        <w:rPr>
          <w:lang w:val="en-US"/>
        </w:rPr>
        <w:t xml:space="preserve"> and literature data.</w:t>
      </w:r>
    </w:p>
    <w:p w:rsidR="00C77383" w:rsidRPr="004F2566" w:rsidRDefault="00C77383" w:rsidP="00C77383">
      <w:pPr>
        <w:spacing w:line="480" w:lineRule="auto"/>
        <w:ind w:firstLine="567"/>
        <w:rPr>
          <w:lang w:val="en-US"/>
        </w:rPr>
      </w:pPr>
      <w:r w:rsidRPr="004F2566">
        <w:rPr>
          <w:lang w:val="en-US"/>
        </w:rPr>
        <w:t xml:space="preserve">In order to test for false positives, a total of 80 SNPs </w:t>
      </w:r>
      <w:r w:rsidR="002B29E1">
        <w:rPr>
          <w:lang w:val="en-US"/>
        </w:rPr>
        <w:t>(</w:t>
      </w:r>
      <w:r w:rsidRPr="004F2566">
        <w:rPr>
          <w:lang w:val="en-US"/>
        </w:rPr>
        <w:t>here described for the first time</w:t>
      </w:r>
      <w:r w:rsidR="002B29E1">
        <w:rPr>
          <w:lang w:val="en-US"/>
        </w:rPr>
        <w:t>)</w:t>
      </w:r>
      <w:r w:rsidRPr="004F2566">
        <w:rPr>
          <w:lang w:val="en-US"/>
        </w:rPr>
        <w:t xml:space="preserve"> were tested and c</w:t>
      </w:r>
      <w:r>
        <w:rPr>
          <w:lang w:val="en-US"/>
        </w:rPr>
        <w:t xml:space="preserve">onfirmed using either Sanger </w:t>
      </w:r>
      <w:proofErr w:type="spellStart"/>
      <w:r>
        <w:rPr>
          <w:lang w:val="en-US"/>
        </w:rPr>
        <w:t>re</w:t>
      </w:r>
      <w:r w:rsidRPr="004F2566">
        <w:rPr>
          <w:lang w:val="en-US"/>
        </w:rPr>
        <w:t>sequencing</w:t>
      </w:r>
      <w:proofErr w:type="spellEnd"/>
      <w:r w:rsidRPr="004F2566">
        <w:rPr>
          <w:lang w:val="en-US"/>
        </w:rPr>
        <w:t xml:space="preserve"> or RFLP assays. Also, one individual </w:t>
      </w:r>
      <w:r>
        <w:rPr>
          <w:lang w:val="en-US"/>
        </w:rPr>
        <w:t xml:space="preserve">(S38 in </w:t>
      </w:r>
      <w:r w:rsidR="003A2280">
        <w:rPr>
          <w:lang w:val="en-US"/>
        </w:rPr>
        <w:t xml:space="preserve">Supplemental </w:t>
      </w:r>
      <w:r>
        <w:rPr>
          <w:lang w:val="en-US"/>
        </w:rPr>
        <w:t>Table S1</w:t>
      </w:r>
      <w:r w:rsidRPr="004F2566">
        <w:rPr>
          <w:lang w:val="en-US"/>
        </w:rPr>
        <w:t>) had</w:t>
      </w:r>
      <w:r>
        <w:rPr>
          <w:lang w:val="en-US"/>
        </w:rPr>
        <w:t xml:space="preserve"> also</w:t>
      </w:r>
      <w:r w:rsidRPr="004F2566">
        <w:rPr>
          <w:lang w:val="en-US"/>
        </w:rPr>
        <w:t xml:space="preserve"> been sequenced in a previous study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Cruciani</w:t>
      </w:r>
      <w:proofErr w:type="spellEnd"/>
      <w:r>
        <w:rPr>
          <w:lang w:val="en-US"/>
        </w:rPr>
        <w:t xml:space="preserve"> et al. </w:t>
      </w:r>
      <w:r w:rsidR="001A1916">
        <w:rPr>
          <w:lang w:val="en-US"/>
        </w:rPr>
        <w:t>2011</w:t>
      </w:r>
      <w:r>
        <w:rPr>
          <w:lang w:val="en-US"/>
        </w:rPr>
        <w:t>),</w:t>
      </w:r>
      <w:r w:rsidRPr="004F2566">
        <w:rPr>
          <w:lang w:val="en-US"/>
        </w:rPr>
        <w:t xml:space="preserve"> allowing the comparison of 39,859 </w:t>
      </w:r>
      <w:proofErr w:type="spellStart"/>
      <w:r w:rsidRPr="004F2566">
        <w:rPr>
          <w:lang w:val="en-US"/>
        </w:rPr>
        <w:t>bp</w:t>
      </w:r>
      <w:proofErr w:type="spellEnd"/>
      <w:r w:rsidRPr="004F2566">
        <w:rPr>
          <w:lang w:val="en-US"/>
        </w:rPr>
        <w:t xml:space="preserve"> of overlapping MSY sequence. Neither false positives nor false negatives were discovered. </w:t>
      </w:r>
    </w:p>
    <w:p w:rsidR="00C77383" w:rsidRPr="004F2566" w:rsidRDefault="00C77383" w:rsidP="00C77383">
      <w:pPr>
        <w:spacing w:line="480" w:lineRule="auto"/>
        <w:ind w:firstLine="567"/>
        <w:rPr>
          <w:lang w:val="en-US"/>
        </w:rPr>
      </w:pPr>
      <w:r w:rsidRPr="004F2566">
        <w:rPr>
          <w:lang w:val="en-US"/>
        </w:rPr>
        <w:lastRenderedPageBreak/>
        <w:t>We also compared our variants with those reported in a recent high-coverage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re</w:t>
      </w:r>
      <w:r w:rsidRPr="004F2566">
        <w:rPr>
          <w:lang w:val="en-US"/>
        </w:rPr>
        <w:t>sequencing</w:t>
      </w:r>
      <w:proofErr w:type="spellEnd"/>
      <w:r w:rsidRPr="004F2566">
        <w:rPr>
          <w:lang w:val="en-US"/>
        </w:rPr>
        <w:t xml:space="preserve"> study of the MSY</w:t>
      </w:r>
      <w:r>
        <w:rPr>
          <w:lang w:val="en-US"/>
        </w:rPr>
        <w:t xml:space="preserve"> (Wei et al. 2013)</w:t>
      </w:r>
      <w:r w:rsidRPr="004F2566">
        <w:rPr>
          <w:lang w:val="en-US"/>
        </w:rPr>
        <w:t xml:space="preserve">. </w:t>
      </w:r>
      <w:r>
        <w:rPr>
          <w:lang w:val="en-US"/>
        </w:rPr>
        <w:t>In order to check</w:t>
      </w:r>
      <w:r w:rsidRPr="004F2566">
        <w:rPr>
          <w:lang w:val="en-US"/>
        </w:rPr>
        <w:t xml:space="preserve"> nucleotide positions with a high probability of displaying variation in </w:t>
      </w:r>
      <w:r>
        <w:rPr>
          <w:lang w:val="en-US"/>
        </w:rPr>
        <w:t>both studies</w:t>
      </w:r>
      <w:r w:rsidRPr="004F2566">
        <w:rPr>
          <w:lang w:val="en-US"/>
        </w:rPr>
        <w:t xml:space="preserve">, we selected SNPs reported by </w:t>
      </w:r>
      <w:r>
        <w:rPr>
          <w:lang w:val="en-US"/>
        </w:rPr>
        <w:t xml:space="preserve">Wei et al. (2013) </w:t>
      </w:r>
      <w:r w:rsidRPr="004F2566">
        <w:rPr>
          <w:lang w:val="en-US"/>
        </w:rPr>
        <w:t xml:space="preserve">to define </w:t>
      </w:r>
      <w:proofErr w:type="spellStart"/>
      <w:r w:rsidRPr="004F2566">
        <w:rPr>
          <w:lang w:val="en-US"/>
        </w:rPr>
        <w:t>haplogroups</w:t>
      </w:r>
      <w:proofErr w:type="spellEnd"/>
      <w:r w:rsidRPr="004F2566">
        <w:rPr>
          <w:lang w:val="en-US"/>
        </w:rPr>
        <w:t xml:space="preserve"> DR and DE. Among 53 SNPs falling within the MSY regions here sequenced, a 100% concordance was observed between the two data sets. Additionally</w:t>
      </w:r>
      <w:r>
        <w:rPr>
          <w:lang w:val="en-US"/>
        </w:rPr>
        <w:t>,</w:t>
      </w:r>
      <w:r w:rsidRPr="004F2566">
        <w:rPr>
          <w:lang w:val="en-US"/>
        </w:rPr>
        <w:t xml:space="preserve"> we compared the allelic states reported in sample NA21313</w:t>
      </w:r>
      <w:r w:rsidR="008008EA">
        <w:rPr>
          <w:lang w:val="en-US"/>
        </w:rPr>
        <w:t xml:space="preserve"> </w:t>
      </w:r>
      <w:r>
        <w:rPr>
          <w:lang w:val="en-US"/>
        </w:rPr>
        <w:t>(Wei et al. 2013)</w:t>
      </w:r>
      <w:r w:rsidRPr="004F2566">
        <w:rPr>
          <w:lang w:val="en-US"/>
        </w:rPr>
        <w:t xml:space="preserve"> with those we observed in sample NA21367 (S11</w:t>
      </w:r>
      <w:r>
        <w:rPr>
          <w:lang w:val="en-US"/>
        </w:rPr>
        <w:t xml:space="preserve"> in </w:t>
      </w:r>
      <w:r w:rsidR="003A2280">
        <w:rPr>
          <w:lang w:val="en-US"/>
        </w:rPr>
        <w:t xml:space="preserve">Supplemental </w:t>
      </w:r>
      <w:r>
        <w:rPr>
          <w:lang w:val="en-US"/>
        </w:rPr>
        <w:t>Table S1</w:t>
      </w:r>
      <w:r w:rsidRPr="004F2566">
        <w:rPr>
          <w:lang w:val="en-US"/>
        </w:rPr>
        <w:t xml:space="preserve">). Since these two </w:t>
      </w:r>
      <w:r>
        <w:rPr>
          <w:lang w:val="en-US"/>
        </w:rPr>
        <w:t>individual</w:t>
      </w:r>
      <w:r w:rsidRPr="004F2566">
        <w:rPr>
          <w:lang w:val="en-US"/>
        </w:rPr>
        <w:t xml:space="preserve">s belong to the same population and share the same terminal MSY </w:t>
      </w:r>
      <w:proofErr w:type="spellStart"/>
      <w:r w:rsidRPr="004F2566">
        <w:rPr>
          <w:lang w:val="en-US"/>
        </w:rPr>
        <w:t>haplogroup</w:t>
      </w:r>
      <w:proofErr w:type="spellEnd"/>
      <w:r w:rsidRPr="004F2566">
        <w:rPr>
          <w:lang w:val="en-US"/>
        </w:rPr>
        <w:t xml:space="preserve"> (A-M13), we expected th</w:t>
      </w:r>
      <w:r>
        <w:rPr>
          <w:lang w:val="en-US"/>
        </w:rPr>
        <w:t>em to share</w:t>
      </w:r>
      <w:r w:rsidRPr="004F2566">
        <w:rPr>
          <w:lang w:val="en-US"/>
        </w:rPr>
        <w:t xml:space="preserve"> most of their alleles at variable positions. All </w:t>
      </w:r>
      <w:r>
        <w:rPr>
          <w:lang w:val="en-US"/>
        </w:rPr>
        <w:t xml:space="preserve">but one </w:t>
      </w:r>
      <w:r w:rsidRPr="004F2566">
        <w:rPr>
          <w:lang w:val="en-US"/>
        </w:rPr>
        <w:t>of the</w:t>
      </w:r>
      <w:r>
        <w:rPr>
          <w:lang w:val="en-US"/>
        </w:rPr>
        <w:t xml:space="preserve"> 76</w:t>
      </w:r>
      <w:r w:rsidRPr="004F2566">
        <w:rPr>
          <w:lang w:val="en-US"/>
        </w:rPr>
        <w:t xml:space="preserve"> alternative alleles in sample NA21313 </w:t>
      </w:r>
      <w:r w:rsidR="002B29E1">
        <w:rPr>
          <w:lang w:val="en-US"/>
        </w:rPr>
        <w:t>which were</w:t>
      </w:r>
      <w:r w:rsidR="002B29E1" w:rsidRPr="004F2566">
        <w:rPr>
          <w:lang w:val="en-US"/>
        </w:rPr>
        <w:t xml:space="preserve"> </w:t>
      </w:r>
      <w:r w:rsidRPr="004F2566">
        <w:rPr>
          <w:lang w:val="en-US"/>
        </w:rPr>
        <w:t>in regions analyzed in the present study were also observed in sample NA21367.</w:t>
      </w:r>
    </w:p>
    <w:p w:rsidR="00C77383" w:rsidRDefault="00C77383" w:rsidP="00C77383">
      <w:pPr>
        <w:spacing w:line="480" w:lineRule="auto"/>
        <w:ind w:firstLine="567"/>
        <w:rPr>
          <w:lang w:val="en-US"/>
        </w:rPr>
      </w:pPr>
      <w:r>
        <w:rPr>
          <w:lang w:val="en-US"/>
        </w:rPr>
        <w:t>Finally we confirmed the allele state at all positions described by Mendez et al.</w:t>
      </w:r>
      <w:r w:rsidR="00E73E27">
        <w:rPr>
          <w:lang w:val="en-US"/>
        </w:rPr>
        <w:t xml:space="preserve"> </w:t>
      </w:r>
      <w:r>
        <w:rPr>
          <w:lang w:val="en-US"/>
        </w:rPr>
        <w:t xml:space="preserve">(2013) </w:t>
      </w:r>
      <w:r w:rsidR="002B29E1">
        <w:rPr>
          <w:lang w:val="en-US"/>
        </w:rPr>
        <w:t xml:space="preserve">which </w:t>
      </w:r>
      <w:r>
        <w:rPr>
          <w:lang w:val="en-US"/>
        </w:rPr>
        <w:t xml:space="preserve">define </w:t>
      </w:r>
      <w:proofErr w:type="spellStart"/>
      <w:r>
        <w:rPr>
          <w:lang w:val="en-US"/>
        </w:rPr>
        <w:t>haplogroups</w:t>
      </w:r>
      <w:proofErr w:type="spellEnd"/>
      <w:r>
        <w:rPr>
          <w:lang w:val="en-US"/>
        </w:rPr>
        <w:t xml:space="preserve"> A0-T and A0</w:t>
      </w:r>
      <w:r w:rsidRPr="00DF40A6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2B29E1">
        <w:rPr>
          <w:lang w:val="en-US"/>
        </w:rPr>
        <w:t xml:space="preserve">which </w:t>
      </w:r>
      <w:r>
        <w:rPr>
          <w:lang w:val="en-US"/>
        </w:rPr>
        <w:t>resid</w:t>
      </w:r>
      <w:r w:rsidR="002B29E1">
        <w:rPr>
          <w:lang w:val="en-US"/>
        </w:rPr>
        <w:t>e</w:t>
      </w:r>
      <w:r>
        <w:rPr>
          <w:lang w:val="en-US"/>
        </w:rPr>
        <w:t xml:space="preserve"> </w:t>
      </w:r>
      <w:r w:rsidRPr="004F2566">
        <w:rPr>
          <w:lang w:val="en-US"/>
        </w:rPr>
        <w:t>within the DNA segments captured by our experimental protocol</w:t>
      </w:r>
      <w:r>
        <w:rPr>
          <w:lang w:val="en-US"/>
        </w:rPr>
        <w:t>.</w:t>
      </w:r>
    </w:p>
    <w:p w:rsidR="00C77383" w:rsidRPr="004F2566" w:rsidRDefault="00C77383" w:rsidP="00C77383">
      <w:pPr>
        <w:spacing w:line="480" w:lineRule="auto"/>
        <w:rPr>
          <w:vertAlign w:val="subscript"/>
          <w:lang w:val="en-US"/>
        </w:rPr>
      </w:pPr>
    </w:p>
    <w:p w:rsidR="00C77383" w:rsidRPr="004F2566" w:rsidRDefault="00C77383" w:rsidP="00C77383">
      <w:pPr>
        <w:spacing w:line="480" w:lineRule="auto"/>
        <w:rPr>
          <w:i/>
          <w:lang w:val="en-US"/>
        </w:rPr>
      </w:pPr>
      <w:r w:rsidRPr="004F2566">
        <w:rPr>
          <w:i/>
          <w:lang w:val="en-US"/>
        </w:rPr>
        <w:t>Reconstruction of ancestral allele states</w:t>
      </w:r>
    </w:p>
    <w:p w:rsidR="00C77383" w:rsidRPr="0073660D" w:rsidRDefault="00C77383" w:rsidP="00C77383">
      <w:pPr>
        <w:spacing w:line="480" w:lineRule="auto"/>
        <w:ind w:firstLine="567"/>
        <w:rPr>
          <w:lang w:val="en-GB"/>
        </w:rPr>
      </w:pPr>
      <w:r w:rsidRPr="004F2566">
        <w:rPr>
          <w:lang w:val="en-US"/>
        </w:rPr>
        <w:t>For each variable position</w:t>
      </w:r>
      <w:r w:rsidR="00DC17A0">
        <w:rPr>
          <w:lang w:val="en-US"/>
        </w:rPr>
        <w:t>,</w:t>
      </w:r>
      <w:r w:rsidRPr="004F2566">
        <w:rPr>
          <w:lang w:val="en-US"/>
        </w:rPr>
        <w:t xml:space="preserve"> the filtered data consisted in </w:t>
      </w:r>
      <w:r w:rsidR="00DC17A0">
        <w:rPr>
          <w:lang w:val="en-US"/>
        </w:rPr>
        <w:t>the</w:t>
      </w:r>
      <w:r w:rsidRPr="004F2566">
        <w:rPr>
          <w:lang w:val="en-US"/>
        </w:rPr>
        <w:t xml:space="preserve"> listing of subjects carrying an alternative base, i.e. a base call </w:t>
      </w:r>
      <w:r w:rsidR="00DC17A0">
        <w:rPr>
          <w:lang w:val="en-US"/>
        </w:rPr>
        <w:t xml:space="preserve">which </w:t>
      </w:r>
      <w:r w:rsidRPr="004F2566">
        <w:rPr>
          <w:lang w:val="en-US"/>
        </w:rPr>
        <w:t>differ</w:t>
      </w:r>
      <w:r w:rsidR="00DC17A0">
        <w:rPr>
          <w:lang w:val="en-US"/>
        </w:rPr>
        <w:t>ed</w:t>
      </w:r>
      <w:r w:rsidRPr="004F2566">
        <w:rPr>
          <w:lang w:val="en-US"/>
        </w:rPr>
        <w:t xml:space="preserve"> from the reference sequence (</w:t>
      </w:r>
      <w:r>
        <w:rPr>
          <w:lang w:val="en-US"/>
        </w:rPr>
        <w:t>GRCh37/</w:t>
      </w:r>
      <w:r w:rsidRPr="004F2566">
        <w:rPr>
          <w:lang w:val="en-US"/>
        </w:rPr>
        <w:t>hg19). We then determined the ancestral and derived state at each position in the entire phylogeny</w:t>
      </w:r>
      <w:r>
        <w:rPr>
          <w:lang w:val="en-US"/>
        </w:rPr>
        <w:t xml:space="preserve"> using the following procedure, which takes into account that </w:t>
      </w:r>
      <w:r w:rsidRPr="004F2566">
        <w:rPr>
          <w:lang w:val="en-US"/>
        </w:rPr>
        <w:t>A1b (A0) is one of the deepest branches of the MSY tree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Cruciani</w:t>
      </w:r>
      <w:proofErr w:type="spellEnd"/>
      <w:r>
        <w:rPr>
          <w:lang w:val="en-US"/>
        </w:rPr>
        <w:t xml:space="preserve"> et al. </w:t>
      </w:r>
      <w:r w:rsidR="007B3018">
        <w:rPr>
          <w:lang w:val="en-US"/>
        </w:rPr>
        <w:t>2011b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Scozzari</w:t>
      </w:r>
      <w:proofErr w:type="spellEnd"/>
      <w:r>
        <w:rPr>
          <w:lang w:val="en-US"/>
        </w:rPr>
        <w:t xml:space="preserve"> et al. 2012): a</w:t>
      </w:r>
      <w:r w:rsidRPr="004F2566">
        <w:rPr>
          <w:lang w:val="en-US"/>
        </w:rPr>
        <w:t xml:space="preserve">lternative bases in one or more (but not all) A1b subjects (S01, S03, S04, and S05) were considered derived; alternative bases in one or more (but not all) of the remaining subjects were considered ancestral if shared with subject S01 and derived otherwise; the ancestral state at the 158 positions remaining after these steps was determined by comparison with the orthologous positions </w:t>
      </w:r>
      <w:r w:rsidR="00AD081F">
        <w:rPr>
          <w:lang w:val="en-US"/>
        </w:rPr>
        <w:t xml:space="preserve">of the </w:t>
      </w:r>
      <w:r w:rsidR="00AD081F" w:rsidRPr="004F2566">
        <w:rPr>
          <w:lang w:val="en-US"/>
        </w:rPr>
        <w:t xml:space="preserve">chimpanzee </w:t>
      </w:r>
      <w:r w:rsidRPr="004F2566">
        <w:rPr>
          <w:lang w:val="en-US"/>
        </w:rPr>
        <w:t>(CSAC 2.1.4)</w:t>
      </w:r>
      <w:r w:rsidR="00AD081F">
        <w:rPr>
          <w:lang w:val="en-US"/>
        </w:rPr>
        <w:t>. This</w:t>
      </w:r>
      <w:r w:rsidRPr="004F2566">
        <w:rPr>
          <w:lang w:val="en-US"/>
        </w:rPr>
        <w:t xml:space="preserve"> led to 94 and 28 mutations </w:t>
      </w:r>
      <w:r w:rsidR="00AD081F">
        <w:rPr>
          <w:lang w:val="en-US"/>
        </w:rPr>
        <w:t xml:space="preserve">which were </w:t>
      </w:r>
      <w:r w:rsidRPr="004F2566">
        <w:rPr>
          <w:lang w:val="en-US"/>
        </w:rPr>
        <w:t>unambiguously attributed to branches 1 and 8, respecti</w:t>
      </w:r>
      <w:r>
        <w:rPr>
          <w:lang w:val="en-US"/>
        </w:rPr>
        <w:t>vely (</w:t>
      </w:r>
      <w:r w:rsidR="000A5B47">
        <w:rPr>
          <w:lang w:val="en-US"/>
        </w:rPr>
        <w:t>Supplemental Fig.</w:t>
      </w:r>
      <w:r w:rsidRPr="004F2566">
        <w:rPr>
          <w:lang w:val="en-US"/>
        </w:rPr>
        <w:t xml:space="preserve"> </w:t>
      </w:r>
      <w:r>
        <w:rPr>
          <w:lang w:val="en-US"/>
        </w:rPr>
        <w:t>S</w:t>
      </w:r>
      <w:r w:rsidRPr="004F2566">
        <w:rPr>
          <w:lang w:val="en-US"/>
        </w:rPr>
        <w:t xml:space="preserve">2); the ancestral state at 36 positions remained undetermined (see footnotes to </w:t>
      </w:r>
      <w:r w:rsidR="003A2280">
        <w:rPr>
          <w:lang w:val="en-US"/>
        </w:rPr>
        <w:lastRenderedPageBreak/>
        <w:t xml:space="preserve">Supplemental </w:t>
      </w:r>
      <w:r w:rsidRPr="004F2566">
        <w:rPr>
          <w:lang w:val="en-US"/>
        </w:rPr>
        <w:t xml:space="preserve">Table </w:t>
      </w:r>
      <w:r w:rsidR="00692BA7">
        <w:rPr>
          <w:lang w:val="en-US"/>
        </w:rPr>
        <w:t>S2</w:t>
      </w:r>
      <w:r w:rsidRPr="004F2566">
        <w:rPr>
          <w:lang w:val="en-US"/>
        </w:rPr>
        <w:t xml:space="preserve">). We chose this method to avoid uncertainties associated with the straightforward application of </w:t>
      </w:r>
      <w:r>
        <w:rPr>
          <w:lang w:val="en-US"/>
        </w:rPr>
        <w:t xml:space="preserve">the </w:t>
      </w:r>
      <w:r w:rsidRPr="004F2566">
        <w:rPr>
          <w:lang w:val="en-US"/>
        </w:rPr>
        <w:t>human-chimp comparison. In fact, mutations occurring in the chimpanzee lineage may result in the erroneous assignment of human alleles as derived alleles (estimated genome-wide rate 0.5%). This problem is particularly acute for the Y chromosome</w:t>
      </w:r>
      <w:r>
        <w:rPr>
          <w:lang w:val="en-US"/>
        </w:rPr>
        <w:t>,</w:t>
      </w:r>
      <w:r w:rsidRPr="004F2566">
        <w:rPr>
          <w:lang w:val="en-US"/>
        </w:rPr>
        <w:t xml:space="preserve"> for which an enhanced divergence between the two species has been reported</w:t>
      </w:r>
      <w:r>
        <w:rPr>
          <w:lang w:val="en-US"/>
        </w:rPr>
        <w:t xml:space="preserve"> (Chimpanzee Sequencing and Analysis Consortium 2005).</w:t>
      </w:r>
      <w:r w:rsidR="0073660D">
        <w:rPr>
          <w:lang w:val="en-US"/>
        </w:rPr>
        <w:t xml:space="preserve"> </w:t>
      </w:r>
      <w:r w:rsidR="0073660D" w:rsidRPr="004F2566">
        <w:rPr>
          <w:lang w:val="en-GB"/>
        </w:rPr>
        <w:t>The position of the root in</w:t>
      </w:r>
      <w:r w:rsidR="0073660D">
        <w:rPr>
          <w:lang w:val="en-GB"/>
        </w:rPr>
        <w:t xml:space="preserve"> the MP</w:t>
      </w:r>
      <w:r w:rsidR="0073660D" w:rsidRPr="004F2566">
        <w:rPr>
          <w:lang w:val="en-GB"/>
        </w:rPr>
        <w:t xml:space="preserve"> tree was determined by partitioning the 36 mutations with unknown ancestral s</w:t>
      </w:r>
      <w:r w:rsidR="0073660D">
        <w:rPr>
          <w:lang w:val="en-GB"/>
        </w:rPr>
        <w:t>tate (</w:t>
      </w:r>
      <w:r w:rsidR="0073660D">
        <w:rPr>
          <w:lang w:val="en-US"/>
        </w:rPr>
        <w:t xml:space="preserve">Supplemental </w:t>
      </w:r>
      <w:r w:rsidR="0073660D">
        <w:rPr>
          <w:lang w:val="en-GB"/>
        </w:rPr>
        <w:t>Table S2</w:t>
      </w:r>
      <w:r w:rsidR="0073660D" w:rsidRPr="004F2566">
        <w:rPr>
          <w:lang w:val="en-GB"/>
        </w:rPr>
        <w:t xml:space="preserve">) proportionally to those </w:t>
      </w:r>
      <w:r w:rsidR="0073660D">
        <w:rPr>
          <w:lang w:val="en-GB"/>
        </w:rPr>
        <w:t xml:space="preserve">that had been </w:t>
      </w:r>
      <w:r w:rsidR="0073660D" w:rsidRPr="004F2566">
        <w:rPr>
          <w:lang w:val="en-GB"/>
        </w:rPr>
        <w:t>unambiguously assigned to branches 1 and 8, respectively (28 and 8 assigned, respectively, bold</w:t>
      </w:r>
      <w:r w:rsidR="0073660D">
        <w:rPr>
          <w:lang w:val="en-GB"/>
        </w:rPr>
        <w:t xml:space="preserve"> in Fig. 2 and S</w:t>
      </w:r>
      <w:r w:rsidR="0073660D" w:rsidRPr="004F2566">
        <w:rPr>
          <w:lang w:val="en-GB"/>
        </w:rPr>
        <w:t xml:space="preserve">2). </w:t>
      </w:r>
    </w:p>
    <w:p w:rsidR="00C77383" w:rsidRPr="004F2566" w:rsidRDefault="00C77383" w:rsidP="00C77383">
      <w:pPr>
        <w:spacing w:line="480" w:lineRule="auto"/>
        <w:ind w:firstLine="567"/>
        <w:rPr>
          <w:lang w:val="en-US"/>
        </w:rPr>
      </w:pPr>
      <w:r w:rsidRPr="004F2566">
        <w:rPr>
          <w:lang w:val="en-US"/>
        </w:rPr>
        <w:t xml:space="preserve">We used the ancestral allele information </w:t>
      </w:r>
      <w:r>
        <w:rPr>
          <w:lang w:val="en-US"/>
        </w:rPr>
        <w:t xml:space="preserve">also </w:t>
      </w:r>
      <w:r w:rsidRPr="004F2566">
        <w:rPr>
          <w:lang w:val="en-US"/>
        </w:rPr>
        <w:t xml:space="preserve">to count the number of mutations occurring at ancestral </w:t>
      </w:r>
      <w:proofErr w:type="spellStart"/>
      <w:r w:rsidRPr="004F2566">
        <w:rPr>
          <w:lang w:val="en-US"/>
        </w:rPr>
        <w:t>CpG</w:t>
      </w:r>
      <w:proofErr w:type="spellEnd"/>
      <w:r w:rsidRPr="004F2566">
        <w:rPr>
          <w:lang w:val="en-US"/>
        </w:rPr>
        <w:t xml:space="preserve"> </w:t>
      </w:r>
      <w:proofErr w:type="spellStart"/>
      <w:r w:rsidRPr="004F2566">
        <w:rPr>
          <w:lang w:val="en-US"/>
        </w:rPr>
        <w:t>dinucleotides</w:t>
      </w:r>
      <w:proofErr w:type="spellEnd"/>
      <w:r w:rsidRPr="004F2566">
        <w:rPr>
          <w:lang w:val="en-US"/>
        </w:rPr>
        <w:t>.</w:t>
      </w:r>
    </w:p>
    <w:p w:rsidR="00C77383" w:rsidRPr="004F2566" w:rsidRDefault="00C77383" w:rsidP="00C77383">
      <w:pPr>
        <w:spacing w:line="480" w:lineRule="auto"/>
        <w:ind w:firstLine="567"/>
        <w:rPr>
          <w:i/>
          <w:lang w:val="en-US"/>
        </w:rPr>
      </w:pPr>
    </w:p>
    <w:p w:rsidR="00C77383" w:rsidRPr="004F2566" w:rsidRDefault="00C77383" w:rsidP="00C77383">
      <w:pPr>
        <w:spacing w:line="480" w:lineRule="auto"/>
        <w:rPr>
          <w:i/>
          <w:lang w:val="en-US"/>
        </w:rPr>
      </w:pPr>
      <w:r w:rsidRPr="004F2566">
        <w:rPr>
          <w:i/>
          <w:lang w:val="en-US"/>
        </w:rPr>
        <w:t>Mutation rate</w:t>
      </w:r>
    </w:p>
    <w:p w:rsidR="000B0A2D" w:rsidRPr="00BD7BE5" w:rsidRDefault="00C77383" w:rsidP="00BD7BE5">
      <w:pPr>
        <w:spacing w:line="480" w:lineRule="auto"/>
        <w:ind w:firstLine="567"/>
        <w:rPr>
          <w:lang w:val="en-US"/>
        </w:rPr>
      </w:pPr>
      <w:r w:rsidRPr="004F2566">
        <w:rPr>
          <w:lang w:val="en-US"/>
        </w:rPr>
        <w:t>We used the repeatedly confirmed genome-wide</w:t>
      </w:r>
      <w:r>
        <w:rPr>
          <w:lang w:val="en-US"/>
        </w:rPr>
        <w:t xml:space="preserve"> value of 1.2 × 10</w:t>
      </w:r>
      <w:r w:rsidRPr="00BB283C">
        <w:rPr>
          <w:vertAlign w:val="superscript"/>
          <w:lang w:val="en-US"/>
        </w:rPr>
        <w:t>-8</w:t>
      </w:r>
      <w:r w:rsidRPr="004F2566">
        <w:rPr>
          <w:lang w:val="en-US"/>
        </w:rPr>
        <w:t>/positi</w:t>
      </w:r>
      <w:r>
        <w:rPr>
          <w:lang w:val="en-US"/>
        </w:rPr>
        <w:t>on/gamete/generation to infer an</w:t>
      </w:r>
      <w:r w:rsidRPr="004F2566">
        <w:rPr>
          <w:lang w:val="en-US"/>
        </w:rPr>
        <w:t xml:space="preserve"> MSY-specific value. To this aim</w:t>
      </w:r>
      <w:r w:rsidR="00513297">
        <w:rPr>
          <w:lang w:val="en-US"/>
        </w:rPr>
        <w:t>,</w:t>
      </w:r>
      <w:r w:rsidRPr="004F2566">
        <w:rPr>
          <w:lang w:val="en-US"/>
        </w:rPr>
        <w:t xml:space="preserve"> we considered a 4:1 alpha ratio</w:t>
      </w:r>
      <w:r>
        <w:rPr>
          <w:lang w:val="en-US"/>
        </w:rPr>
        <w:t xml:space="preserve"> (Campbell et al. 2012; Kong et al. 2012)</w:t>
      </w:r>
      <w:r w:rsidRPr="004F2566">
        <w:rPr>
          <w:lang w:val="en-US"/>
        </w:rPr>
        <w:t xml:space="preserve"> and the strict </w:t>
      </w:r>
      <w:proofErr w:type="spellStart"/>
      <w:r w:rsidR="002A65D7" w:rsidRPr="004F2566">
        <w:rPr>
          <w:lang w:val="en-US"/>
        </w:rPr>
        <w:t>patrilinea</w:t>
      </w:r>
      <w:r w:rsidR="002A65D7">
        <w:rPr>
          <w:lang w:val="en-US"/>
        </w:rPr>
        <w:t>r</w:t>
      </w:r>
      <w:proofErr w:type="spellEnd"/>
      <w:r w:rsidRPr="004F2566">
        <w:rPr>
          <w:lang w:val="en-US"/>
        </w:rPr>
        <w:t xml:space="preserve"> inheritance of the MSY.</w:t>
      </w:r>
      <w:r>
        <w:rPr>
          <w:lang w:val="en-US"/>
        </w:rPr>
        <w:t xml:space="preserve"> We obtained the value of 0.64 × 10</w:t>
      </w:r>
      <w:r w:rsidRPr="00812565">
        <w:rPr>
          <w:vertAlign w:val="superscript"/>
          <w:lang w:val="en-US"/>
        </w:rPr>
        <w:t>-9</w:t>
      </w:r>
      <w:r w:rsidRPr="004F2566">
        <w:rPr>
          <w:lang w:val="en-US"/>
        </w:rPr>
        <w:t>/position/g</w:t>
      </w:r>
      <w:r>
        <w:rPr>
          <w:lang w:val="en-US"/>
        </w:rPr>
        <w:t>amete/year</w:t>
      </w:r>
      <w:r w:rsidRPr="004F2566">
        <w:rPr>
          <w:lang w:val="en-US"/>
        </w:rPr>
        <w:t xml:space="preserve"> </w:t>
      </w:r>
      <w:r>
        <w:rPr>
          <w:lang w:val="en-US"/>
        </w:rPr>
        <w:t>(</w:t>
      </w:r>
      <w:r w:rsidRPr="004F2566">
        <w:rPr>
          <w:lang w:val="en-US"/>
        </w:rPr>
        <w:t>assuming 30 years/generation</w:t>
      </w:r>
      <w:r>
        <w:rPr>
          <w:lang w:val="en-US"/>
        </w:rPr>
        <w:t>)</w:t>
      </w:r>
      <w:r w:rsidRPr="004F2566">
        <w:rPr>
          <w:lang w:val="en-US"/>
        </w:rPr>
        <w:t xml:space="preserve">, i.e. a very similar </w:t>
      </w:r>
      <w:r w:rsidR="00513297" w:rsidRPr="004F2566">
        <w:rPr>
          <w:lang w:val="en-US"/>
        </w:rPr>
        <w:t xml:space="preserve">value </w:t>
      </w:r>
      <w:r w:rsidRPr="004F2566">
        <w:rPr>
          <w:lang w:val="en-US"/>
        </w:rPr>
        <w:t xml:space="preserve">to that </w:t>
      </w:r>
      <w:r w:rsidR="00513297">
        <w:rPr>
          <w:lang w:val="en-US"/>
        </w:rPr>
        <w:t>of</w:t>
      </w:r>
      <w:r w:rsidR="00513297" w:rsidRPr="004F2566">
        <w:rPr>
          <w:lang w:val="en-US"/>
        </w:rPr>
        <w:t xml:space="preserve"> </w:t>
      </w:r>
      <w:r w:rsidRPr="004F2566">
        <w:rPr>
          <w:lang w:val="en-US"/>
        </w:rPr>
        <w:t>Mendez et al.</w:t>
      </w:r>
      <w:r w:rsidR="00C1112D">
        <w:rPr>
          <w:lang w:val="en-US"/>
        </w:rPr>
        <w:t xml:space="preserve"> </w:t>
      </w:r>
      <w:r>
        <w:rPr>
          <w:lang w:val="en-US"/>
        </w:rPr>
        <w:t>(2013)</w:t>
      </w:r>
      <w:r w:rsidRPr="004F2566">
        <w:rPr>
          <w:lang w:val="en-US"/>
        </w:rPr>
        <w:t xml:space="preserve"> who incorporated the regression on paternal age in the estimation. Here we notice that, in the multigenerational timescale for the MSY, the </w:t>
      </w:r>
      <w:r w:rsidRPr="004F2566">
        <w:rPr>
          <w:i/>
          <w:lang w:val="en-US"/>
        </w:rPr>
        <w:t>de novo</w:t>
      </w:r>
      <w:r w:rsidRPr="004F2566">
        <w:rPr>
          <w:lang w:val="en-US"/>
        </w:rPr>
        <w:t xml:space="preserve"> mutation rate per year is less sensitive to paternal age compared to the rate per generation. In fact, fathering at an old age implies a higher mutation rate but also corresponds to a longer inter-generation interval for the Y chromosome. Based on the data reported in Fig</w:t>
      </w:r>
      <w:r w:rsidR="00354E74">
        <w:rPr>
          <w:lang w:val="en-US"/>
        </w:rPr>
        <w:t>.</w:t>
      </w:r>
      <w:r w:rsidRPr="004F2566">
        <w:rPr>
          <w:lang w:val="en-US"/>
        </w:rPr>
        <w:t xml:space="preserve"> 2 of Kong et al.</w:t>
      </w:r>
      <w:r w:rsidR="00C1112D">
        <w:rPr>
          <w:lang w:val="en-US"/>
        </w:rPr>
        <w:t xml:space="preserve"> </w:t>
      </w:r>
      <w:r>
        <w:rPr>
          <w:lang w:val="en-US"/>
        </w:rPr>
        <w:t>(2012)</w:t>
      </w:r>
      <w:r w:rsidR="00D15280">
        <w:rPr>
          <w:lang w:val="en-US"/>
        </w:rPr>
        <w:t>,</w:t>
      </w:r>
      <w:r w:rsidRPr="004F2566">
        <w:rPr>
          <w:lang w:val="en-US"/>
        </w:rPr>
        <w:t xml:space="preserve"> we </w:t>
      </w:r>
      <w:r w:rsidR="00D15280">
        <w:rPr>
          <w:lang w:val="en-US"/>
        </w:rPr>
        <w:t>were able to</w:t>
      </w:r>
      <w:r w:rsidR="00D15280" w:rsidRPr="004F2566">
        <w:rPr>
          <w:lang w:val="en-US"/>
        </w:rPr>
        <w:t xml:space="preserve"> </w:t>
      </w:r>
      <w:r w:rsidRPr="004F2566">
        <w:rPr>
          <w:lang w:val="en-US"/>
        </w:rPr>
        <w:t xml:space="preserve">calculate that a shift of the average paternal age from 20 to 30 years corresponds to an increase of 40% in the rate per generation (44 vs. 64 total mutations under the linear model) but only a moderate decrease of the rate per year (2.2 vs. 2.13 total mutations). We obtained the 95% C.I. for </w:t>
      </w:r>
      <w:r>
        <w:rPr>
          <w:lang w:val="en-US"/>
        </w:rPr>
        <w:t>our</w:t>
      </w:r>
      <w:r w:rsidRPr="004F2566">
        <w:rPr>
          <w:lang w:val="en-US"/>
        </w:rPr>
        <w:t xml:space="preserve"> mutation rate (0.47</w:t>
      </w:r>
      <w:r>
        <w:rPr>
          <w:lang w:val="en-US"/>
        </w:rPr>
        <w:t xml:space="preserve"> </w:t>
      </w:r>
      <w:r w:rsidRPr="004F2566">
        <w:rPr>
          <w:lang w:val="en-US"/>
        </w:rPr>
        <w:t>-</w:t>
      </w:r>
      <w:r>
        <w:rPr>
          <w:lang w:val="en-US"/>
        </w:rPr>
        <w:t xml:space="preserve"> </w:t>
      </w:r>
      <w:r w:rsidRPr="004F2566">
        <w:rPr>
          <w:lang w:val="en-US"/>
        </w:rPr>
        <w:t>0.82</w:t>
      </w:r>
      <w:r>
        <w:rPr>
          <w:lang w:val="en-US"/>
        </w:rPr>
        <w:t xml:space="preserve"> × 10</w:t>
      </w:r>
      <w:r w:rsidRPr="00812565">
        <w:rPr>
          <w:vertAlign w:val="superscript"/>
          <w:lang w:val="en-US"/>
        </w:rPr>
        <w:t>-9</w:t>
      </w:r>
      <w:r w:rsidRPr="004F2566">
        <w:rPr>
          <w:lang w:val="en-US"/>
        </w:rPr>
        <w:t>) with 10,000 simulations of Poisson-</w:t>
      </w:r>
      <w:r w:rsidRPr="004F2566">
        <w:rPr>
          <w:lang w:val="en-US"/>
        </w:rPr>
        <w:lastRenderedPageBreak/>
        <w:t>distributed mutational events in the paternal and maternal gametes, with averages from Kong et al.</w:t>
      </w:r>
      <w:r w:rsidRPr="007521A9">
        <w:rPr>
          <w:lang w:val="en-US"/>
        </w:rPr>
        <w:t xml:space="preserve"> </w:t>
      </w:r>
      <w:r w:rsidR="0092640F">
        <w:rPr>
          <w:lang w:val="en-US"/>
        </w:rPr>
        <w:t>(</w:t>
      </w:r>
      <w:r>
        <w:rPr>
          <w:lang w:val="en-US"/>
        </w:rPr>
        <w:t>2012)</w:t>
      </w:r>
      <w:r w:rsidR="0092640F">
        <w:rPr>
          <w:lang w:val="en-US"/>
        </w:rPr>
        <w:t xml:space="preserve">. </w:t>
      </w:r>
      <w:r w:rsidRPr="004F2566">
        <w:rPr>
          <w:lang w:val="en-US"/>
        </w:rPr>
        <w:t>In summary, our rate is somewhat lower than that calculated by directly examining the MSY transmission in a single deep-rooted pedigree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Xue</w:t>
      </w:r>
      <w:proofErr w:type="spellEnd"/>
      <w:r>
        <w:rPr>
          <w:lang w:val="en-US"/>
        </w:rPr>
        <w:t xml:space="preserve"> et al. 2009),</w:t>
      </w:r>
      <w:r w:rsidRPr="004F2566">
        <w:rPr>
          <w:lang w:val="en-US"/>
        </w:rPr>
        <w:t xml:space="preserve"> but its estimation is indirectly based on a much larger number of mutational events. </w:t>
      </w:r>
      <w:r>
        <w:rPr>
          <w:lang w:val="en-US"/>
        </w:rPr>
        <w:t>Also, our value is similar to that obtained in a comparative genomics perspective (about 0.70 × 10</w:t>
      </w:r>
      <w:r w:rsidRPr="00812565">
        <w:rPr>
          <w:vertAlign w:val="superscript"/>
          <w:lang w:val="en-US"/>
        </w:rPr>
        <w:t>-9</w:t>
      </w:r>
      <w:r w:rsidRPr="00A1030F">
        <w:rPr>
          <w:lang w:val="en-US"/>
        </w:rPr>
        <w:t>)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by applying the same calculations to the divergence between human</w:t>
      </w:r>
      <w:r w:rsidR="00D15280">
        <w:rPr>
          <w:lang w:val="en-US"/>
        </w:rPr>
        <w:t>s</w:t>
      </w:r>
      <w:r>
        <w:rPr>
          <w:lang w:val="en-US"/>
        </w:rPr>
        <w:t xml:space="preserve"> and great apes</w:t>
      </w:r>
      <w:r w:rsidRPr="00A1030F">
        <w:rPr>
          <w:lang w:val="en-US"/>
        </w:rPr>
        <w:t xml:space="preserve"> </w:t>
      </w:r>
      <w:r>
        <w:rPr>
          <w:lang w:val="en-US"/>
        </w:rPr>
        <w:t>with the alpha ratio reported therein (</w:t>
      </w:r>
      <w:proofErr w:type="spellStart"/>
      <w:r>
        <w:rPr>
          <w:lang w:val="en-US"/>
        </w:rPr>
        <w:t>Scally</w:t>
      </w:r>
      <w:proofErr w:type="spellEnd"/>
      <w:r>
        <w:rPr>
          <w:lang w:val="en-US"/>
        </w:rPr>
        <w:t xml:space="preserve"> et al. 2012).</w:t>
      </w:r>
      <w:r w:rsidR="00335AA2">
        <w:rPr>
          <w:lang w:val="en-US"/>
        </w:rPr>
        <w:t xml:space="preserve"> </w:t>
      </w:r>
      <w:r w:rsidR="00095CF8" w:rsidRPr="00BD7BE5">
        <w:rPr>
          <w:lang w:val="en-US"/>
        </w:rPr>
        <w:t>Two recent papers</w:t>
      </w:r>
      <w:r w:rsidR="00D15280">
        <w:rPr>
          <w:lang w:val="en-US"/>
        </w:rPr>
        <w:t xml:space="preserve"> have</w:t>
      </w:r>
      <w:r w:rsidR="00095CF8" w:rsidRPr="00BD7BE5">
        <w:rPr>
          <w:lang w:val="en-US"/>
        </w:rPr>
        <w:t xml:space="preserve"> recalculated an evolutionary effective rate by calibrating the age of a limited number of nodes on known MSY founding events. Of </w:t>
      </w:r>
      <w:r w:rsidR="00786CAD" w:rsidRPr="00BD7BE5">
        <w:rPr>
          <w:lang w:val="en-US"/>
        </w:rPr>
        <w:t xml:space="preserve">the </w:t>
      </w:r>
      <w:r w:rsidR="00095CF8" w:rsidRPr="00BD7BE5">
        <w:rPr>
          <w:lang w:val="en-US"/>
        </w:rPr>
        <w:t>two values, one</w:t>
      </w:r>
      <w:r w:rsidR="00786CAD" w:rsidRPr="00BD7BE5">
        <w:rPr>
          <w:lang w:val="en-US"/>
        </w:rPr>
        <w:t xml:space="preserve"> based on the </w:t>
      </w:r>
      <w:r w:rsidR="00095CF8" w:rsidRPr="00BD7BE5">
        <w:rPr>
          <w:lang w:val="en-US"/>
        </w:rPr>
        <w:t>Neolithic</w:t>
      </w:r>
      <w:r w:rsidR="00786CAD" w:rsidRPr="00BD7BE5">
        <w:rPr>
          <w:lang w:val="en-US"/>
        </w:rPr>
        <w:t xml:space="preserve"> population expansion in</w:t>
      </w:r>
      <w:r w:rsidR="00095CF8" w:rsidRPr="00BD7BE5">
        <w:rPr>
          <w:lang w:val="en-US"/>
        </w:rPr>
        <w:t xml:space="preserve"> Sardinia [0.65 x 10</w:t>
      </w:r>
      <w:r w:rsidR="00095CF8" w:rsidRPr="00BD7BE5">
        <w:rPr>
          <w:vertAlign w:val="superscript"/>
          <w:lang w:val="en-US"/>
        </w:rPr>
        <w:t>-9</w:t>
      </w:r>
      <w:r w:rsidR="00786CAD" w:rsidRPr="00BD7BE5">
        <w:rPr>
          <w:lang w:val="en-US"/>
        </w:rPr>
        <w:t xml:space="preserve"> </w:t>
      </w:r>
      <w:r w:rsidR="00095CF8" w:rsidRPr="00BD7BE5">
        <w:rPr>
          <w:lang w:val="en-US"/>
        </w:rPr>
        <w:t>(</w:t>
      </w:r>
      <w:proofErr w:type="spellStart"/>
      <w:r w:rsidR="00095CF8" w:rsidRPr="00BD7BE5">
        <w:rPr>
          <w:lang w:val="en-US"/>
        </w:rPr>
        <w:t>Francalacci</w:t>
      </w:r>
      <w:proofErr w:type="spellEnd"/>
      <w:r w:rsidR="00095CF8" w:rsidRPr="00BD7BE5">
        <w:rPr>
          <w:lang w:val="en-US"/>
        </w:rPr>
        <w:t xml:space="preserve"> et al. 2013)] turned out to be very similar to that used here, </w:t>
      </w:r>
      <w:r w:rsidR="00786CAD" w:rsidRPr="00BD7BE5">
        <w:rPr>
          <w:lang w:val="en-US"/>
        </w:rPr>
        <w:t xml:space="preserve">while </w:t>
      </w:r>
      <w:r w:rsidR="00D15280">
        <w:rPr>
          <w:lang w:val="en-US"/>
        </w:rPr>
        <w:t>the one</w:t>
      </w:r>
      <w:r w:rsidR="00D15280" w:rsidRPr="00BD7BE5">
        <w:rPr>
          <w:lang w:val="en-US"/>
        </w:rPr>
        <w:t xml:space="preserve"> </w:t>
      </w:r>
      <w:r w:rsidR="00786CAD" w:rsidRPr="00BD7BE5">
        <w:rPr>
          <w:lang w:val="en-US"/>
        </w:rPr>
        <w:t>based on the initial colonization of the Americas</w:t>
      </w:r>
      <w:r w:rsidR="00095CF8" w:rsidRPr="00BD7BE5">
        <w:rPr>
          <w:lang w:val="en-US"/>
        </w:rPr>
        <w:t xml:space="preserve"> </w:t>
      </w:r>
      <w:r w:rsidR="00786CAD" w:rsidRPr="00BD7BE5">
        <w:rPr>
          <w:lang w:val="en-US"/>
        </w:rPr>
        <w:t>[</w:t>
      </w:r>
      <w:r w:rsidR="00095CF8" w:rsidRPr="00BD7BE5">
        <w:rPr>
          <w:lang w:val="en-US"/>
        </w:rPr>
        <w:t>0.82 x 10</w:t>
      </w:r>
      <w:r w:rsidR="00095CF8" w:rsidRPr="00BD7BE5">
        <w:rPr>
          <w:vertAlign w:val="superscript"/>
          <w:lang w:val="en-US"/>
        </w:rPr>
        <w:t xml:space="preserve">-9 </w:t>
      </w:r>
      <w:r w:rsidR="00095CF8" w:rsidRPr="00BD7BE5">
        <w:rPr>
          <w:lang w:val="en-US"/>
        </w:rPr>
        <w:t>(</w:t>
      </w:r>
      <w:proofErr w:type="spellStart"/>
      <w:r w:rsidR="00095CF8" w:rsidRPr="00BD7BE5">
        <w:rPr>
          <w:lang w:val="en-US"/>
        </w:rPr>
        <w:t>Poznik</w:t>
      </w:r>
      <w:proofErr w:type="spellEnd"/>
      <w:r w:rsidR="00095CF8" w:rsidRPr="00BD7BE5">
        <w:rPr>
          <w:lang w:val="en-US"/>
        </w:rPr>
        <w:t xml:space="preserve"> et al. 2013)] </w:t>
      </w:r>
      <w:r w:rsidR="00786CAD" w:rsidRPr="00BD7BE5">
        <w:rPr>
          <w:lang w:val="en-US"/>
        </w:rPr>
        <w:t>is at the upper limit of our C.I.</w:t>
      </w:r>
    </w:p>
    <w:p w:rsidR="00C77383" w:rsidRPr="004F2566" w:rsidRDefault="00C77383" w:rsidP="00C77383">
      <w:pPr>
        <w:spacing w:line="480" w:lineRule="auto"/>
        <w:ind w:firstLine="567"/>
        <w:rPr>
          <w:i/>
          <w:lang w:val="en-US"/>
        </w:rPr>
      </w:pPr>
    </w:p>
    <w:p w:rsidR="00C77383" w:rsidRPr="004F2566" w:rsidRDefault="00EC26C6" w:rsidP="00C77383">
      <w:pPr>
        <w:spacing w:line="480" w:lineRule="auto"/>
        <w:rPr>
          <w:i/>
          <w:lang w:val="en-US"/>
        </w:rPr>
      </w:pPr>
      <w:r>
        <w:rPr>
          <w:i/>
          <w:lang w:val="en-US"/>
        </w:rPr>
        <w:t>Bayesian estimation of node ages</w:t>
      </w:r>
    </w:p>
    <w:p w:rsidR="00EA3001" w:rsidRDefault="00EC26C6" w:rsidP="00C77383">
      <w:pPr>
        <w:spacing w:line="480" w:lineRule="auto"/>
        <w:ind w:firstLine="567"/>
        <w:rPr>
          <w:lang w:val="en-US"/>
        </w:rPr>
      </w:pPr>
      <w:r>
        <w:rPr>
          <w:lang w:val="en-US"/>
        </w:rPr>
        <w:t xml:space="preserve">For BEAST analysis we </w:t>
      </w:r>
      <w:r w:rsidR="00C77383" w:rsidRPr="004F2566">
        <w:rPr>
          <w:lang w:val="en-US"/>
        </w:rPr>
        <w:t xml:space="preserve">used a GTR model for nucleotide substitutions under a lognormal relaxed clock for rate heterogeneity across branches. The initial tree was that obtained by maximum parsimony (see </w:t>
      </w:r>
      <w:r>
        <w:rPr>
          <w:lang w:val="en-US"/>
        </w:rPr>
        <w:t>main text</w:t>
      </w:r>
      <w:r w:rsidR="00C77383" w:rsidRPr="004F2566">
        <w:rPr>
          <w:lang w:val="en-US"/>
        </w:rPr>
        <w:t>). The prior for the substitution rate was given a normal distribution centered on the mutation rate value reported above. An expansion model was used for the population size</w:t>
      </w:r>
      <w:r w:rsidR="00D15280">
        <w:rPr>
          <w:lang w:val="en-US"/>
        </w:rPr>
        <w:t xml:space="preserve"> in order</w:t>
      </w:r>
      <w:r w:rsidR="00C77383" w:rsidRPr="004F2566">
        <w:rPr>
          <w:lang w:val="en-US"/>
        </w:rPr>
        <w:t xml:space="preserve"> to appropriately account for the faster recent growth</w:t>
      </w:r>
      <w:r w:rsidR="00C77383">
        <w:rPr>
          <w:lang w:val="en-US"/>
        </w:rPr>
        <w:t xml:space="preserve"> (</w:t>
      </w:r>
      <w:proofErr w:type="spellStart"/>
      <w:r w:rsidR="00C77383">
        <w:rPr>
          <w:lang w:val="en-US"/>
        </w:rPr>
        <w:t>Gignoux</w:t>
      </w:r>
      <w:proofErr w:type="spellEnd"/>
      <w:r w:rsidR="00C77383">
        <w:rPr>
          <w:lang w:val="en-US"/>
        </w:rPr>
        <w:t xml:space="preserve"> et al. 2011; </w:t>
      </w:r>
      <w:proofErr w:type="spellStart"/>
      <w:r w:rsidR="00C77383">
        <w:rPr>
          <w:lang w:val="en-US"/>
        </w:rPr>
        <w:t>Keinan</w:t>
      </w:r>
      <w:proofErr w:type="spellEnd"/>
      <w:r w:rsidR="00C77383">
        <w:rPr>
          <w:lang w:val="en-US"/>
        </w:rPr>
        <w:t xml:space="preserve"> and Clark 2012)</w:t>
      </w:r>
      <w:r w:rsidR="00D15280">
        <w:rPr>
          <w:lang w:val="en-US"/>
        </w:rPr>
        <w:t>.</w:t>
      </w:r>
      <w:r w:rsidR="00C77383" w:rsidRPr="004F2566">
        <w:rPr>
          <w:lang w:val="en-US"/>
        </w:rPr>
        <w:t xml:space="preserve"> </w:t>
      </w:r>
      <w:r w:rsidR="00D15280">
        <w:rPr>
          <w:lang w:val="en-US"/>
        </w:rPr>
        <w:t>R</w:t>
      </w:r>
      <w:r w:rsidR="00C77383" w:rsidRPr="004F2566">
        <w:rPr>
          <w:lang w:val="en-US"/>
        </w:rPr>
        <w:t>ather flat priors were used, i.e. lognormal[10,3] for the current population s</w:t>
      </w:r>
      <w:r w:rsidR="00C77383">
        <w:rPr>
          <w:lang w:val="en-US"/>
        </w:rPr>
        <w:t xml:space="preserve">ize, </w:t>
      </w:r>
      <w:proofErr w:type="spellStart"/>
      <w:r w:rsidR="00C77383">
        <w:rPr>
          <w:lang w:val="en-US"/>
        </w:rPr>
        <w:t>exp</w:t>
      </w:r>
      <w:proofErr w:type="spellEnd"/>
      <w:r w:rsidR="00C77383">
        <w:rPr>
          <w:lang w:val="en-US"/>
        </w:rPr>
        <w:t>[0.2] for the ancestral/</w:t>
      </w:r>
      <w:r w:rsidR="00C77383" w:rsidRPr="004F2566">
        <w:rPr>
          <w:lang w:val="en-US"/>
        </w:rPr>
        <w:t xml:space="preserve">current population size ratio and uniform[0, 0.00133] for the growth rate/year in the expansion phase, using the upper </w:t>
      </w:r>
      <w:r w:rsidR="00D15280">
        <w:rPr>
          <w:lang w:val="en-US"/>
        </w:rPr>
        <w:t>limit</w:t>
      </w:r>
      <w:r w:rsidR="00D15280" w:rsidRPr="004F2566">
        <w:rPr>
          <w:lang w:val="en-US"/>
        </w:rPr>
        <w:t xml:space="preserve"> </w:t>
      </w:r>
      <w:r w:rsidR="00C77383" w:rsidRPr="004F2566">
        <w:rPr>
          <w:lang w:val="en-US"/>
        </w:rPr>
        <w:t>reported in the literature for pre-agricultural cultures</w:t>
      </w:r>
      <w:r w:rsidR="00C77383">
        <w:rPr>
          <w:lang w:val="en-US"/>
        </w:rPr>
        <w:t xml:space="preserve"> (</w:t>
      </w:r>
      <w:proofErr w:type="spellStart"/>
      <w:r w:rsidR="00C77383">
        <w:rPr>
          <w:lang w:val="en-US"/>
        </w:rPr>
        <w:t>Ammerman</w:t>
      </w:r>
      <w:proofErr w:type="spellEnd"/>
      <w:r w:rsidR="00C77383">
        <w:rPr>
          <w:lang w:val="en-US"/>
        </w:rPr>
        <w:t xml:space="preserve"> and </w:t>
      </w:r>
      <w:proofErr w:type="spellStart"/>
      <w:r w:rsidR="00C77383">
        <w:rPr>
          <w:lang w:val="en-US"/>
        </w:rPr>
        <w:t>Cavalli</w:t>
      </w:r>
      <w:proofErr w:type="spellEnd"/>
      <w:r w:rsidR="00C77383">
        <w:rPr>
          <w:lang w:val="en-US"/>
        </w:rPr>
        <w:t xml:space="preserve">-Sforza 1984; Boone 2002; Hamilton et al. 2009). </w:t>
      </w:r>
      <w:r w:rsidR="00C77383" w:rsidRPr="004F2566">
        <w:rPr>
          <w:lang w:val="en-US"/>
        </w:rPr>
        <w:t>We used two runs of 20 million steps each, sampled every 10,000 steps. The initial 20% of each run was discarded as burn-in and</w:t>
      </w:r>
      <w:r w:rsidR="00C77383">
        <w:rPr>
          <w:lang w:val="en-US"/>
        </w:rPr>
        <w:t xml:space="preserve"> the outputs combined and analyz</w:t>
      </w:r>
      <w:r w:rsidR="00C77383" w:rsidRPr="004F2566">
        <w:rPr>
          <w:lang w:val="en-US"/>
        </w:rPr>
        <w:t>ed with Tracer</w:t>
      </w:r>
      <w:r w:rsidR="00C77383">
        <w:rPr>
          <w:lang w:val="en-US"/>
        </w:rPr>
        <w:t>.</w:t>
      </w:r>
    </w:p>
    <w:p w:rsidR="00EA3001" w:rsidRDefault="00EA3001">
      <w:pPr>
        <w:rPr>
          <w:lang w:val="en-US"/>
        </w:rPr>
      </w:pPr>
      <w:r>
        <w:rPr>
          <w:lang w:val="en-US"/>
        </w:rPr>
        <w:br w:type="page"/>
      </w:r>
    </w:p>
    <w:p w:rsidR="00A7701E" w:rsidRPr="00A7701E" w:rsidRDefault="00C25147" w:rsidP="003A0288">
      <w:pPr>
        <w:spacing w:line="480" w:lineRule="auto"/>
        <w:rPr>
          <w:b/>
          <w:lang w:val="en-US"/>
        </w:rPr>
      </w:pPr>
      <w:bookmarkStart w:id="0" w:name="_GoBack"/>
      <w:bookmarkEnd w:id="0"/>
      <w:r w:rsidRPr="00EF660A">
        <w:rPr>
          <w:b/>
          <w:lang w:val="en-US"/>
        </w:rPr>
        <w:lastRenderedPageBreak/>
        <w:t>References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r w:rsidRPr="00357EF4">
        <w:t xml:space="preserve">Ammerman AJ and Cavalli-Sforza </w:t>
      </w:r>
      <w:proofErr w:type="gramStart"/>
      <w:r w:rsidRPr="00357EF4">
        <w:t>LL.</w:t>
      </w:r>
      <w:proofErr w:type="gramEnd"/>
      <w:r w:rsidRPr="00357EF4">
        <w:t xml:space="preserve"> 1984. </w:t>
      </w:r>
      <w:proofErr w:type="gramStart"/>
      <w:r w:rsidRPr="00A13FF1">
        <w:rPr>
          <w:i/>
          <w:lang w:val="en-US"/>
        </w:rPr>
        <w:t>The Neolithic transition and the genetics of populations in Europe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Princeton University Press, Princeton.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spellStart"/>
      <w:r>
        <w:rPr>
          <w:lang w:val="en-US"/>
        </w:rPr>
        <w:t>Awadalla</w:t>
      </w:r>
      <w:proofErr w:type="spellEnd"/>
      <w:r>
        <w:rPr>
          <w:lang w:val="en-US"/>
        </w:rPr>
        <w:t xml:space="preserve"> P, Gauthier J, Myers RA, Casals F, </w:t>
      </w:r>
      <w:proofErr w:type="spellStart"/>
      <w:r>
        <w:rPr>
          <w:lang w:val="en-US"/>
        </w:rPr>
        <w:t>Hamdan</w:t>
      </w:r>
      <w:proofErr w:type="spellEnd"/>
      <w:r>
        <w:rPr>
          <w:lang w:val="en-US"/>
        </w:rPr>
        <w:t xml:space="preserve"> FF, </w:t>
      </w:r>
      <w:proofErr w:type="spellStart"/>
      <w:r>
        <w:rPr>
          <w:lang w:val="en-US"/>
        </w:rPr>
        <w:t>Griffing</w:t>
      </w:r>
      <w:proofErr w:type="spellEnd"/>
      <w:r>
        <w:rPr>
          <w:lang w:val="en-US"/>
        </w:rPr>
        <w:t xml:space="preserve"> AR, </w:t>
      </w:r>
      <w:proofErr w:type="spellStart"/>
      <w:r>
        <w:rPr>
          <w:lang w:val="en-US"/>
        </w:rPr>
        <w:t>Coté</w:t>
      </w:r>
      <w:proofErr w:type="spellEnd"/>
      <w:r>
        <w:rPr>
          <w:lang w:val="en-US"/>
        </w:rPr>
        <w:t xml:space="preserve"> M, </w:t>
      </w:r>
      <w:proofErr w:type="spellStart"/>
      <w:r>
        <w:rPr>
          <w:lang w:val="en-US"/>
        </w:rPr>
        <w:t>Henrion</w:t>
      </w:r>
      <w:proofErr w:type="spellEnd"/>
      <w:r>
        <w:rPr>
          <w:lang w:val="en-US"/>
        </w:rPr>
        <w:t xml:space="preserve"> E, </w:t>
      </w:r>
      <w:proofErr w:type="spellStart"/>
      <w:r>
        <w:rPr>
          <w:lang w:val="en-US"/>
        </w:rPr>
        <w:t>Spiegelman</w:t>
      </w:r>
      <w:proofErr w:type="spellEnd"/>
      <w:r>
        <w:rPr>
          <w:lang w:val="en-US"/>
        </w:rPr>
        <w:t xml:space="preserve"> D, </w:t>
      </w:r>
      <w:proofErr w:type="spellStart"/>
      <w:r>
        <w:rPr>
          <w:lang w:val="en-US"/>
        </w:rPr>
        <w:t>Tarabeux</w:t>
      </w:r>
      <w:proofErr w:type="spellEnd"/>
      <w:r>
        <w:rPr>
          <w:lang w:val="en-US"/>
        </w:rPr>
        <w:t xml:space="preserve"> J et al. 2010. </w:t>
      </w:r>
      <w:proofErr w:type="gramStart"/>
      <w:r>
        <w:rPr>
          <w:lang w:val="en-US"/>
        </w:rPr>
        <w:t>Direct measure of the de novo mutation rate in autism and schizophrenia cohorts.</w:t>
      </w:r>
      <w:proofErr w:type="gramEnd"/>
      <w:r>
        <w:rPr>
          <w:lang w:val="en-US"/>
        </w:rPr>
        <w:t xml:space="preserve"> </w:t>
      </w:r>
      <w:proofErr w:type="gramStart"/>
      <w:r w:rsidRPr="00A13FF1">
        <w:rPr>
          <w:i/>
          <w:lang w:val="en-US"/>
        </w:rPr>
        <w:t>Am</w:t>
      </w:r>
      <w:proofErr w:type="gramEnd"/>
      <w:r w:rsidRPr="00A13FF1">
        <w:rPr>
          <w:i/>
          <w:lang w:val="en-US"/>
        </w:rPr>
        <w:t xml:space="preserve"> J Hum Genet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87:</w:t>
      </w:r>
      <w:r>
        <w:rPr>
          <w:lang w:val="en-US"/>
        </w:rPr>
        <w:t xml:space="preserve"> 316-324.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r>
        <w:rPr>
          <w:lang w:val="en-US"/>
        </w:rPr>
        <w:t xml:space="preserve">Boone JL. 2002. Subsistence strategies and early human population history: an evolutionary ecological perspective </w:t>
      </w:r>
      <w:r w:rsidRPr="00A13FF1">
        <w:rPr>
          <w:i/>
          <w:lang w:val="en-US"/>
        </w:rPr>
        <w:t xml:space="preserve">World </w:t>
      </w:r>
      <w:proofErr w:type="spellStart"/>
      <w:r w:rsidRPr="00A13FF1">
        <w:rPr>
          <w:i/>
          <w:lang w:val="en-US"/>
        </w:rPr>
        <w:t>Archaeol</w:t>
      </w:r>
      <w:proofErr w:type="spellEnd"/>
      <w:r>
        <w:rPr>
          <w:lang w:val="en-US"/>
        </w:rPr>
        <w:t xml:space="preserve"> </w:t>
      </w:r>
      <w:r w:rsidRPr="00A13FF1">
        <w:rPr>
          <w:b/>
          <w:lang w:val="en-US"/>
        </w:rPr>
        <w:t>34:</w:t>
      </w:r>
      <w:r>
        <w:rPr>
          <w:lang w:val="en-US"/>
        </w:rPr>
        <w:t xml:space="preserve"> 6-25.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r>
        <w:rPr>
          <w:lang w:val="en-US"/>
        </w:rPr>
        <w:t xml:space="preserve">Bosch E, </w:t>
      </w:r>
      <w:proofErr w:type="spellStart"/>
      <w:r>
        <w:rPr>
          <w:lang w:val="en-US"/>
        </w:rPr>
        <w:t>Hurles</w:t>
      </w:r>
      <w:proofErr w:type="spellEnd"/>
      <w:r>
        <w:rPr>
          <w:lang w:val="en-US"/>
        </w:rPr>
        <w:t xml:space="preserve"> ME, Navarro A, </w:t>
      </w:r>
      <w:proofErr w:type="spellStart"/>
      <w:r>
        <w:rPr>
          <w:lang w:val="en-US"/>
        </w:rPr>
        <w:t>Jobling</w:t>
      </w:r>
      <w:proofErr w:type="spellEnd"/>
      <w:r>
        <w:rPr>
          <w:lang w:val="en-US"/>
        </w:rPr>
        <w:t xml:space="preserve"> MA. 2004. Dynamics of a human </w:t>
      </w:r>
      <w:proofErr w:type="spellStart"/>
      <w:r>
        <w:rPr>
          <w:lang w:val="en-US"/>
        </w:rPr>
        <w:t>interparalog</w:t>
      </w:r>
      <w:proofErr w:type="spellEnd"/>
      <w:r>
        <w:rPr>
          <w:lang w:val="en-US"/>
        </w:rPr>
        <w:t xml:space="preserve"> gene conversion hotspot. </w:t>
      </w:r>
      <w:r w:rsidRPr="00A13FF1">
        <w:rPr>
          <w:i/>
          <w:lang w:val="en-US"/>
        </w:rPr>
        <w:t>Genome Res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14:</w:t>
      </w:r>
      <w:r>
        <w:rPr>
          <w:lang w:val="en-US"/>
        </w:rPr>
        <w:t xml:space="preserve"> 835-844.</w:t>
      </w:r>
    </w:p>
    <w:p w:rsidR="005C3F8A" w:rsidRPr="005C3F8A" w:rsidRDefault="005C3F8A" w:rsidP="004F44CE">
      <w:pPr>
        <w:spacing w:line="480" w:lineRule="auto"/>
        <w:ind w:left="720" w:hanging="720"/>
      </w:pPr>
      <w:r>
        <w:rPr>
          <w:lang w:val="en-US"/>
        </w:rPr>
        <w:t xml:space="preserve">Campbell CD, Chong JX, </w:t>
      </w:r>
      <w:proofErr w:type="spellStart"/>
      <w:r>
        <w:rPr>
          <w:lang w:val="en-US"/>
        </w:rPr>
        <w:t>Malig</w:t>
      </w:r>
      <w:proofErr w:type="spellEnd"/>
      <w:r>
        <w:rPr>
          <w:lang w:val="en-US"/>
        </w:rPr>
        <w:t xml:space="preserve"> M, </w:t>
      </w:r>
      <w:proofErr w:type="spellStart"/>
      <w:r>
        <w:rPr>
          <w:lang w:val="en-US"/>
        </w:rPr>
        <w:t>Ko</w:t>
      </w:r>
      <w:proofErr w:type="spellEnd"/>
      <w:r>
        <w:rPr>
          <w:lang w:val="en-US"/>
        </w:rPr>
        <w:t xml:space="preserve"> A, Dumont BL, Han L, </w:t>
      </w:r>
      <w:proofErr w:type="spellStart"/>
      <w:r>
        <w:rPr>
          <w:lang w:val="en-US"/>
        </w:rPr>
        <w:t>Vives</w:t>
      </w:r>
      <w:proofErr w:type="spellEnd"/>
      <w:r>
        <w:rPr>
          <w:lang w:val="en-US"/>
        </w:rPr>
        <w:t xml:space="preserve"> L, </w:t>
      </w:r>
      <w:proofErr w:type="spellStart"/>
      <w:r>
        <w:rPr>
          <w:lang w:val="en-US"/>
        </w:rPr>
        <w:t>O'Roak</w:t>
      </w:r>
      <w:proofErr w:type="spellEnd"/>
      <w:r>
        <w:rPr>
          <w:lang w:val="en-US"/>
        </w:rPr>
        <w:t xml:space="preserve"> BJ, </w:t>
      </w:r>
      <w:proofErr w:type="spellStart"/>
      <w:r>
        <w:rPr>
          <w:lang w:val="en-US"/>
        </w:rPr>
        <w:t>Sudmant</w:t>
      </w:r>
      <w:proofErr w:type="spellEnd"/>
      <w:r>
        <w:rPr>
          <w:lang w:val="en-US"/>
        </w:rPr>
        <w:t xml:space="preserve"> PH, </w:t>
      </w:r>
      <w:proofErr w:type="spellStart"/>
      <w:r>
        <w:rPr>
          <w:lang w:val="en-US"/>
        </w:rPr>
        <w:t>Shendure</w:t>
      </w:r>
      <w:proofErr w:type="spellEnd"/>
      <w:r>
        <w:rPr>
          <w:lang w:val="en-US"/>
        </w:rPr>
        <w:t xml:space="preserve"> J et al. 2012. </w:t>
      </w:r>
      <w:proofErr w:type="gramStart"/>
      <w:r>
        <w:rPr>
          <w:lang w:val="en-US"/>
        </w:rPr>
        <w:t xml:space="preserve">Estimating the human mutation rate using </w:t>
      </w:r>
      <w:proofErr w:type="spellStart"/>
      <w:r>
        <w:rPr>
          <w:lang w:val="en-US"/>
        </w:rPr>
        <w:t>autozygosity</w:t>
      </w:r>
      <w:proofErr w:type="spellEnd"/>
      <w:r>
        <w:rPr>
          <w:lang w:val="en-US"/>
        </w:rPr>
        <w:t xml:space="preserve"> in a founder population.</w:t>
      </w:r>
      <w:proofErr w:type="gramEnd"/>
      <w:r>
        <w:rPr>
          <w:lang w:val="en-US"/>
        </w:rPr>
        <w:t xml:space="preserve"> </w:t>
      </w:r>
      <w:proofErr w:type="spellStart"/>
      <w:r w:rsidRPr="005C3F8A">
        <w:rPr>
          <w:i/>
        </w:rPr>
        <w:t>Nat</w:t>
      </w:r>
      <w:proofErr w:type="spellEnd"/>
      <w:r w:rsidRPr="005C3F8A">
        <w:rPr>
          <w:i/>
        </w:rPr>
        <w:t xml:space="preserve"> </w:t>
      </w:r>
      <w:proofErr w:type="spellStart"/>
      <w:r w:rsidRPr="005C3F8A">
        <w:rPr>
          <w:i/>
        </w:rPr>
        <w:t>Genet</w:t>
      </w:r>
      <w:proofErr w:type="spellEnd"/>
      <w:r w:rsidRPr="005C3F8A">
        <w:t xml:space="preserve"> </w:t>
      </w:r>
      <w:r w:rsidRPr="005C3F8A">
        <w:rPr>
          <w:b/>
        </w:rPr>
        <w:t>44:</w:t>
      </w:r>
      <w:r w:rsidRPr="005C3F8A">
        <w:t xml:space="preserve"> 1277-1281.</w:t>
      </w:r>
    </w:p>
    <w:p w:rsidR="005C3F8A" w:rsidRPr="00A13FF1" w:rsidRDefault="005C3F8A" w:rsidP="004F44CE">
      <w:pPr>
        <w:spacing w:line="480" w:lineRule="auto"/>
        <w:ind w:left="720" w:hanging="720"/>
      </w:pPr>
      <w:proofErr w:type="spellStart"/>
      <w:r w:rsidRPr="00A13FF1">
        <w:t>Cruciani</w:t>
      </w:r>
      <w:proofErr w:type="spellEnd"/>
      <w:r w:rsidRPr="00A13FF1">
        <w:t xml:space="preserve"> F, Trombetta B, </w:t>
      </w:r>
      <w:proofErr w:type="spellStart"/>
      <w:r w:rsidRPr="00A13FF1">
        <w:t>Macaulay</w:t>
      </w:r>
      <w:proofErr w:type="spellEnd"/>
      <w:r w:rsidRPr="00A13FF1">
        <w:t xml:space="preserve"> V, </w:t>
      </w:r>
      <w:proofErr w:type="spellStart"/>
      <w:r w:rsidRPr="00A13FF1">
        <w:t>Scozzari</w:t>
      </w:r>
      <w:proofErr w:type="spellEnd"/>
      <w:r w:rsidRPr="00A13FF1">
        <w:t xml:space="preserve"> R. 201</w:t>
      </w:r>
      <w:r>
        <w:t>0</w:t>
      </w:r>
      <w:r w:rsidRPr="00A13FF1">
        <w:t xml:space="preserve">. </w:t>
      </w:r>
      <w:proofErr w:type="gramStart"/>
      <w:r>
        <w:rPr>
          <w:lang w:val="en-US"/>
        </w:rPr>
        <w:t>About the X-to-Y Gene Conversion Rate.</w:t>
      </w:r>
      <w:proofErr w:type="gramEnd"/>
      <w:r>
        <w:rPr>
          <w:lang w:val="en-US"/>
        </w:rPr>
        <w:t xml:space="preserve"> </w:t>
      </w:r>
      <w:proofErr w:type="spellStart"/>
      <w:r w:rsidRPr="00A13FF1">
        <w:rPr>
          <w:i/>
        </w:rPr>
        <w:t>Am</w:t>
      </w:r>
      <w:proofErr w:type="spellEnd"/>
      <w:r w:rsidRPr="00A13FF1">
        <w:rPr>
          <w:i/>
        </w:rPr>
        <w:t xml:space="preserve"> J </w:t>
      </w:r>
      <w:proofErr w:type="spellStart"/>
      <w:r w:rsidRPr="00A13FF1">
        <w:rPr>
          <w:i/>
        </w:rPr>
        <w:t>Hum</w:t>
      </w:r>
      <w:proofErr w:type="spellEnd"/>
      <w:r w:rsidRPr="00A13FF1">
        <w:rPr>
          <w:i/>
        </w:rPr>
        <w:t xml:space="preserve"> </w:t>
      </w:r>
      <w:proofErr w:type="spellStart"/>
      <w:r w:rsidRPr="00A13FF1">
        <w:rPr>
          <w:i/>
        </w:rPr>
        <w:t>Genet</w:t>
      </w:r>
      <w:proofErr w:type="spellEnd"/>
      <w:r w:rsidRPr="00A13FF1">
        <w:t xml:space="preserve"> </w:t>
      </w:r>
      <w:r w:rsidRPr="00A13FF1">
        <w:rPr>
          <w:b/>
        </w:rPr>
        <w:t>86:</w:t>
      </w:r>
      <w:r w:rsidRPr="00A13FF1">
        <w:t xml:space="preserve"> 495-497.</w:t>
      </w:r>
    </w:p>
    <w:p w:rsidR="005C3F8A" w:rsidRPr="00A13FF1" w:rsidRDefault="005C3F8A" w:rsidP="004F44CE">
      <w:pPr>
        <w:spacing w:line="480" w:lineRule="auto"/>
        <w:ind w:left="720" w:hanging="720"/>
      </w:pPr>
      <w:proofErr w:type="spellStart"/>
      <w:proofErr w:type="gramStart"/>
      <w:r w:rsidRPr="00A13FF1">
        <w:t>Cruciani</w:t>
      </w:r>
      <w:proofErr w:type="spellEnd"/>
      <w:r w:rsidRPr="00A13FF1">
        <w:t xml:space="preserve"> F, Trombetta B, Massaia A, Destro-</w:t>
      </w:r>
      <w:proofErr w:type="spellStart"/>
      <w:r w:rsidRPr="00A13FF1">
        <w:t>Bisol</w:t>
      </w:r>
      <w:proofErr w:type="spellEnd"/>
      <w:r w:rsidRPr="00A13FF1">
        <w:t xml:space="preserve"> G, </w:t>
      </w:r>
      <w:proofErr w:type="spellStart"/>
      <w:r w:rsidRPr="00A13FF1">
        <w:t>Sellitto</w:t>
      </w:r>
      <w:proofErr w:type="spellEnd"/>
      <w:r w:rsidRPr="00A13FF1">
        <w:t xml:space="preserve"> D, </w:t>
      </w:r>
      <w:proofErr w:type="spellStart"/>
      <w:r w:rsidRPr="00A13FF1">
        <w:t>Scozzari</w:t>
      </w:r>
      <w:proofErr w:type="spellEnd"/>
      <w:r w:rsidRPr="00A13FF1">
        <w:t xml:space="preserve"> R. 2011</w:t>
      </w:r>
      <w:proofErr w:type="gramEnd"/>
      <w:r w:rsidRPr="00A13FF1">
        <w:t xml:space="preserve">. </w:t>
      </w:r>
      <w:r>
        <w:rPr>
          <w:lang w:val="en-US"/>
        </w:rPr>
        <w:t xml:space="preserve">A revised root for the human Y chromosomal phylogenetic tree: the origin of patrilineal diversity in Africa. </w:t>
      </w:r>
      <w:proofErr w:type="spellStart"/>
      <w:r w:rsidRPr="00A13FF1">
        <w:rPr>
          <w:i/>
        </w:rPr>
        <w:t>Am</w:t>
      </w:r>
      <w:proofErr w:type="spellEnd"/>
      <w:r w:rsidRPr="00A13FF1">
        <w:rPr>
          <w:i/>
        </w:rPr>
        <w:t xml:space="preserve"> J </w:t>
      </w:r>
      <w:proofErr w:type="spellStart"/>
      <w:r w:rsidRPr="00A13FF1">
        <w:rPr>
          <w:i/>
        </w:rPr>
        <w:t>Hum</w:t>
      </w:r>
      <w:proofErr w:type="spellEnd"/>
      <w:r w:rsidRPr="00A13FF1">
        <w:rPr>
          <w:i/>
        </w:rPr>
        <w:t xml:space="preserve"> </w:t>
      </w:r>
      <w:proofErr w:type="spellStart"/>
      <w:r w:rsidRPr="00A13FF1">
        <w:rPr>
          <w:i/>
        </w:rPr>
        <w:t>Genet</w:t>
      </w:r>
      <w:proofErr w:type="spellEnd"/>
      <w:r w:rsidRPr="00A13FF1">
        <w:t xml:space="preserve"> </w:t>
      </w:r>
      <w:r w:rsidRPr="00A13FF1">
        <w:rPr>
          <w:b/>
        </w:rPr>
        <w:t>88:</w:t>
      </w:r>
      <w:r w:rsidRPr="00A13FF1">
        <w:t xml:space="preserve"> </w:t>
      </w:r>
      <w:r>
        <w:t>814-818</w:t>
      </w:r>
      <w:r w:rsidRPr="00A13FF1">
        <w:t>.</w:t>
      </w:r>
    </w:p>
    <w:p w:rsidR="005C3F8A" w:rsidRPr="00B71207" w:rsidRDefault="005C3F8A" w:rsidP="00FA6316">
      <w:pPr>
        <w:spacing w:line="480" w:lineRule="auto"/>
        <w:ind w:left="720" w:hanging="720"/>
        <w:rPr>
          <w:lang w:val="en-US"/>
        </w:rPr>
      </w:pPr>
      <w:proofErr w:type="spellStart"/>
      <w:proofErr w:type="gramStart"/>
      <w:r w:rsidRPr="00FA6316">
        <w:t>Francalacci</w:t>
      </w:r>
      <w:proofErr w:type="spellEnd"/>
      <w:r w:rsidRPr="00FA6316">
        <w:t xml:space="preserve"> P, Morelli L, Angius A, </w:t>
      </w:r>
      <w:proofErr w:type="spellStart"/>
      <w:r w:rsidRPr="00FA6316">
        <w:t>Berutti</w:t>
      </w:r>
      <w:proofErr w:type="spellEnd"/>
      <w:r w:rsidRPr="00FA6316">
        <w:t xml:space="preserve"> R, </w:t>
      </w:r>
      <w:proofErr w:type="spellStart"/>
      <w:r w:rsidRPr="00FA6316">
        <w:t>Reinier</w:t>
      </w:r>
      <w:proofErr w:type="spellEnd"/>
      <w:r w:rsidRPr="00FA6316">
        <w:t xml:space="preserve"> F, </w:t>
      </w:r>
      <w:proofErr w:type="spellStart"/>
      <w:r w:rsidRPr="00FA6316">
        <w:t>Atzeni</w:t>
      </w:r>
      <w:proofErr w:type="spellEnd"/>
      <w:r w:rsidRPr="00FA6316">
        <w:t xml:space="preserve"> R, </w:t>
      </w:r>
      <w:proofErr w:type="spellStart"/>
      <w:r w:rsidRPr="00FA6316">
        <w:t>Pilu</w:t>
      </w:r>
      <w:proofErr w:type="spellEnd"/>
      <w:r w:rsidRPr="00FA6316">
        <w:t xml:space="preserve"> R, </w:t>
      </w:r>
      <w:proofErr w:type="spellStart"/>
      <w:r w:rsidRPr="00FA6316">
        <w:t>Busonero</w:t>
      </w:r>
      <w:proofErr w:type="spellEnd"/>
      <w:r w:rsidRPr="00FA6316">
        <w:t xml:space="preserve"> F, Maschio A, Zara I et al. 2013</w:t>
      </w:r>
      <w:proofErr w:type="gramEnd"/>
      <w:r w:rsidRPr="00FA6316">
        <w:t xml:space="preserve">. </w:t>
      </w:r>
      <w:r w:rsidRPr="00BD7BE5">
        <w:rPr>
          <w:lang w:val="en-US"/>
        </w:rPr>
        <w:t xml:space="preserve">Low-pass DNA sequencing of 1200 Sardinians reconstructs European Y-chromosome phylogeny. </w:t>
      </w:r>
      <w:r w:rsidRPr="00B71207">
        <w:rPr>
          <w:i/>
          <w:lang w:val="en-US"/>
        </w:rPr>
        <w:t>Science</w:t>
      </w:r>
      <w:r w:rsidRPr="00B71207">
        <w:rPr>
          <w:lang w:val="en-US"/>
        </w:rPr>
        <w:t xml:space="preserve"> </w:t>
      </w:r>
      <w:r w:rsidRPr="00B71207">
        <w:rPr>
          <w:b/>
          <w:lang w:val="en-US"/>
        </w:rPr>
        <w:t>341:</w:t>
      </w:r>
      <w:r w:rsidRPr="00B71207">
        <w:rPr>
          <w:lang w:val="en-US"/>
        </w:rPr>
        <w:t xml:space="preserve"> 565-569.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spellStart"/>
      <w:r>
        <w:rPr>
          <w:lang w:val="en-US"/>
        </w:rPr>
        <w:t>Gignoux</w:t>
      </w:r>
      <w:proofErr w:type="spellEnd"/>
      <w:r>
        <w:rPr>
          <w:lang w:val="en-US"/>
        </w:rPr>
        <w:t xml:space="preserve"> CR, </w:t>
      </w:r>
      <w:proofErr w:type="spellStart"/>
      <w:r>
        <w:rPr>
          <w:lang w:val="en-US"/>
        </w:rPr>
        <w:t>Henn</w:t>
      </w:r>
      <w:proofErr w:type="spellEnd"/>
      <w:r>
        <w:rPr>
          <w:lang w:val="en-US"/>
        </w:rPr>
        <w:t xml:space="preserve"> BM, Mountain JL. 2011. Rapid, global demographic expansions after the origins of agriculture. </w:t>
      </w:r>
      <w:proofErr w:type="spellStart"/>
      <w:r w:rsidRPr="00A13FF1">
        <w:rPr>
          <w:i/>
          <w:lang w:val="en-US"/>
        </w:rPr>
        <w:t>Proc</w:t>
      </w:r>
      <w:proofErr w:type="spellEnd"/>
      <w:r w:rsidRPr="00A13FF1">
        <w:rPr>
          <w:i/>
          <w:lang w:val="en-US"/>
        </w:rPr>
        <w:t xml:space="preserve"> </w:t>
      </w:r>
      <w:proofErr w:type="spellStart"/>
      <w:r w:rsidRPr="00A13FF1">
        <w:rPr>
          <w:i/>
          <w:lang w:val="en-US"/>
        </w:rPr>
        <w:t>Natl</w:t>
      </w:r>
      <w:proofErr w:type="spellEnd"/>
      <w:r w:rsidRPr="00A13FF1">
        <w:rPr>
          <w:i/>
          <w:lang w:val="en-US"/>
        </w:rPr>
        <w:t xml:space="preserve"> </w:t>
      </w:r>
      <w:proofErr w:type="spellStart"/>
      <w:r w:rsidRPr="00A13FF1">
        <w:rPr>
          <w:i/>
          <w:lang w:val="en-US"/>
        </w:rPr>
        <w:t>Acad</w:t>
      </w:r>
      <w:proofErr w:type="spellEnd"/>
      <w:r w:rsidRPr="00A13FF1">
        <w:rPr>
          <w:i/>
          <w:lang w:val="en-US"/>
        </w:rPr>
        <w:t xml:space="preserve"> </w:t>
      </w:r>
      <w:proofErr w:type="spellStart"/>
      <w:r w:rsidRPr="00A13FF1">
        <w:rPr>
          <w:i/>
          <w:lang w:val="en-US"/>
        </w:rPr>
        <w:t>Sci</w:t>
      </w:r>
      <w:proofErr w:type="spellEnd"/>
      <w:r w:rsidRPr="00A13FF1">
        <w:rPr>
          <w:i/>
          <w:lang w:val="en-US"/>
        </w:rPr>
        <w:t xml:space="preserve"> USA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108:</w:t>
      </w:r>
      <w:r>
        <w:rPr>
          <w:lang w:val="en-US"/>
        </w:rPr>
        <w:t xml:space="preserve"> 6044-6049.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r>
        <w:rPr>
          <w:lang w:val="en-US"/>
        </w:rPr>
        <w:t xml:space="preserve">Hamilton MJ, Burger O, DeLong JP, Walker RS, Moses ME, Brown JH. 2009. Population stability, cooperation, and the </w:t>
      </w:r>
      <w:proofErr w:type="spellStart"/>
      <w:r>
        <w:rPr>
          <w:lang w:val="en-US"/>
        </w:rPr>
        <w:t>invasibility</w:t>
      </w:r>
      <w:proofErr w:type="spellEnd"/>
      <w:r>
        <w:rPr>
          <w:lang w:val="en-US"/>
        </w:rPr>
        <w:t xml:space="preserve"> of the human species. </w:t>
      </w:r>
      <w:proofErr w:type="spellStart"/>
      <w:r w:rsidRPr="00A13FF1">
        <w:rPr>
          <w:i/>
          <w:lang w:val="en-US"/>
        </w:rPr>
        <w:t>Proc</w:t>
      </w:r>
      <w:proofErr w:type="spellEnd"/>
      <w:r w:rsidRPr="00A13FF1">
        <w:rPr>
          <w:i/>
          <w:lang w:val="en-US"/>
        </w:rPr>
        <w:t xml:space="preserve"> </w:t>
      </w:r>
      <w:proofErr w:type="spellStart"/>
      <w:r w:rsidRPr="00A13FF1">
        <w:rPr>
          <w:i/>
          <w:lang w:val="en-US"/>
        </w:rPr>
        <w:t>Natl</w:t>
      </w:r>
      <w:proofErr w:type="spellEnd"/>
      <w:r w:rsidRPr="00A13FF1">
        <w:rPr>
          <w:i/>
          <w:lang w:val="en-US"/>
        </w:rPr>
        <w:t xml:space="preserve"> </w:t>
      </w:r>
      <w:proofErr w:type="spellStart"/>
      <w:r w:rsidRPr="00A13FF1">
        <w:rPr>
          <w:i/>
          <w:lang w:val="en-US"/>
        </w:rPr>
        <w:t>Acad</w:t>
      </w:r>
      <w:proofErr w:type="spellEnd"/>
      <w:r w:rsidRPr="00A13FF1">
        <w:rPr>
          <w:i/>
          <w:lang w:val="en-US"/>
        </w:rPr>
        <w:t xml:space="preserve"> </w:t>
      </w:r>
      <w:proofErr w:type="spellStart"/>
      <w:r w:rsidRPr="00A13FF1">
        <w:rPr>
          <w:i/>
          <w:lang w:val="en-US"/>
        </w:rPr>
        <w:t>Sci</w:t>
      </w:r>
      <w:proofErr w:type="spellEnd"/>
      <w:r w:rsidRPr="00A13FF1">
        <w:rPr>
          <w:i/>
          <w:lang w:val="en-US"/>
        </w:rPr>
        <w:t xml:space="preserve"> USA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106:</w:t>
      </w:r>
      <w:r>
        <w:rPr>
          <w:lang w:val="en-US"/>
        </w:rPr>
        <w:t xml:space="preserve"> 12255-12260.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spellStart"/>
      <w:proofErr w:type="gramStart"/>
      <w:r>
        <w:rPr>
          <w:lang w:val="en-US"/>
        </w:rPr>
        <w:lastRenderedPageBreak/>
        <w:t>Keinan</w:t>
      </w:r>
      <w:proofErr w:type="spellEnd"/>
      <w:r>
        <w:rPr>
          <w:lang w:val="en-US"/>
        </w:rPr>
        <w:t xml:space="preserve"> A and Clark AG.</w:t>
      </w:r>
      <w:proofErr w:type="gramEnd"/>
      <w:r>
        <w:rPr>
          <w:lang w:val="en-US"/>
        </w:rPr>
        <w:t xml:space="preserve"> 2012. Recent explosive human population growth has resulted in an excess of rare genetic variants. </w:t>
      </w:r>
      <w:r w:rsidRPr="00A13FF1">
        <w:rPr>
          <w:i/>
          <w:lang w:val="en-US"/>
        </w:rPr>
        <w:t>Science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336:</w:t>
      </w:r>
      <w:r>
        <w:rPr>
          <w:lang w:val="en-US"/>
        </w:rPr>
        <w:t xml:space="preserve"> 740-743.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r>
        <w:rPr>
          <w:lang w:val="en-US"/>
        </w:rPr>
        <w:t xml:space="preserve">Kong A, </w:t>
      </w:r>
      <w:proofErr w:type="spellStart"/>
      <w:r>
        <w:rPr>
          <w:lang w:val="en-US"/>
        </w:rPr>
        <w:t>Frigge</w:t>
      </w:r>
      <w:proofErr w:type="spellEnd"/>
      <w:r>
        <w:rPr>
          <w:lang w:val="en-US"/>
        </w:rPr>
        <w:t xml:space="preserve"> ML, Masson G, </w:t>
      </w:r>
      <w:proofErr w:type="spellStart"/>
      <w:r>
        <w:rPr>
          <w:lang w:val="en-US"/>
        </w:rPr>
        <w:t>Besenbacher</w:t>
      </w:r>
      <w:proofErr w:type="spellEnd"/>
      <w:r>
        <w:rPr>
          <w:lang w:val="en-US"/>
        </w:rPr>
        <w:t xml:space="preserve"> S, </w:t>
      </w:r>
      <w:proofErr w:type="spellStart"/>
      <w:r>
        <w:rPr>
          <w:lang w:val="en-US"/>
        </w:rPr>
        <w:t>Sulem</w:t>
      </w:r>
      <w:proofErr w:type="spellEnd"/>
      <w:r>
        <w:rPr>
          <w:lang w:val="en-US"/>
        </w:rPr>
        <w:t xml:space="preserve"> P, Magnusson G, </w:t>
      </w:r>
      <w:proofErr w:type="spellStart"/>
      <w:r>
        <w:rPr>
          <w:lang w:val="en-US"/>
        </w:rPr>
        <w:t>Gudjonsson</w:t>
      </w:r>
      <w:proofErr w:type="spellEnd"/>
      <w:r>
        <w:rPr>
          <w:lang w:val="en-US"/>
        </w:rPr>
        <w:t xml:space="preserve"> SA, Sigurdsson A, </w:t>
      </w:r>
      <w:proofErr w:type="spellStart"/>
      <w:r>
        <w:rPr>
          <w:lang w:val="en-US"/>
        </w:rPr>
        <w:t>Jonasdottir</w:t>
      </w:r>
      <w:proofErr w:type="spellEnd"/>
      <w:r>
        <w:rPr>
          <w:lang w:val="en-US"/>
        </w:rPr>
        <w:t xml:space="preserve"> A, </w:t>
      </w:r>
      <w:proofErr w:type="spellStart"/>
      <w:r>
        <w:rPr>
          <w:lang w:val="en-US"/>
        </w:rPr>
        <w:t>Jonasdottir</w:t>
      </w:r>
      <w:proofErr w:type="spellEnd"/>
      <w:r>
        <w:rPr>
          <w:lang w:val="en-US"/>
        </w:rPr>
        <w:t xml:space="preserve"> A et al. 2012. Rate of </w:t>
      </w:r>
      <w:r w:rsidRPr="00A13FF1">
        <w:rPr>
          <w:i/>
          <w:lang w:val="en-US"/>
        </w:rPr>
        <w:t>de novo</w:t>
      </w:r>
      <w:r>
        <w:rPr>
          <w:lang w:val="en-US"/>
        </w:rPr>
        <w:t xml:space="preserve"> mutations and the importance of father's age to disease risk. </w:t>
      </w:r>
      <w:r w:rsidRPr="00A13FF1">
        <w:rPr>
          <w:i/>
          <w:lang w:val="en-US"/>
        </w:rPr>
        <w:t>Nature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488:</w:t>
      </w:r>
      <w:r>
        <w:rPr>
          <w:lang w:val="en-US"/>
        </w:rPr>
        <w:t xml:space="preserve"> 471-475.</w:t>
      </w:r>
    </w:p>
    <w:p w:rsidR="005C3F8A" w:rsidRPr="005C3F8A" w:rsidRDefault="005C3F8A" w:rsidP="004F44CE">
      <w:pPr>
        <w:spacing w:line="480" w:lineRule="auto"/>
        <w:ind w:left="720" w:hanging="720"/>
      </w:pPr>
      <w:proofErr w:type="gramStart"/>
      <w:r>
        <w:rPr>
          <w:lang w:val="en-US"/>
        </w:rPr>
        <w:t>Li H and Durbin R. 2009.</w:t>
      </w:r>
      <w:proofErr w:type="gramEnd"/>
      <w:r>
        <w:rPr>
          <w:lang w:val="en-US"/>
        </w:rPr>
        <w:t xml:space="preserve"> Fast and accurate short read alignment with Burrows-Wheeler transform. </w:t>
      </w:r>
      <w:proofErr w:type="spellStart"/>
      <w:r w:rsidRPr="005C3F8A">
        <w:rPr>
          <w:i/>
        </w:rPr>
        <w:t>Bioinformatics</w:t>
      </w:r>
      <w:proofErr w:type="spellEnd"/>
      <w:r w:rsidRPr="005C3F8A">
        <w:t xml:space="preserve"> </w:t>
      </w:r>
      <w:r w:rsidRPr="005C3F8A">
        <w:rPr>
          <w:b/>
        </w:rPr>
        <w:t>25:</w:t>
      </w:r>
      <w:r w:rsidRPr="005C3F8A">
        <w:t xml:space="preserve"> 1754-1760.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gramStart"/>
      <w:r w:rsidRPr="00A13FF1">
        <w:t xml:space="preserve">Luddi A, </w:t>
      </w:r>
      <w:proofErr w:type="spellStart"/>
      <w:r w:rsidRPr="00A13FF1">
        <w:t>Margollicci</w:t>
      </w:r>
      <w:proofErr w:type="spellEnd"/>
      <w:r w:rsidRPr="00A13FF1">
        <w:t xml:space="preserve"> M, </w:t>
      </w:r>
      <w:proofErr w:type="spellStart"/>
      <w:r w:rsidRPr="00A13FF1">
        <w:t>Gambera</w:t>
      </w:r>
      <w:proofErr w:type="spellEnd"/>
      <w:r w:rsidRPr="00A13FF1">
        <w:t xml:space="preserve"> L, Serafini F, </w:t>
      </w:r>
      <w:proofErr w:type="spellStart"/>
      <w:r w:rsidRPr="00A13FF1">
        <w:t>Cioni</w:t>
      </w:r>
      <w:proofErr w:type="spellEnd"/>
      <w:r w:rsidRPr="00A13FF1">
        <w:t xml:space="preserve"> M, De Leo V, Balestri P, </w:t>
      </w:r>
      <w:proofErr w:type="spellStart"/>
      <w:r w:rsidRPr="00A13FF1">
        <w:t>Piomboni</w:t>
      </w:r>
      <w:proofErr w:type="spellEnd"/>
      <w:r w:rsidRPr="00A13FF1">
        <w:t xml:space="preserve"> P. 2009</w:t>
      </w:r>
      <w:proofErr w:type="gramEnd"/>
      <w:r w:rsidRPr="00A13FF1">
        <w:t xml:space="preserve">. </w:t>
      </w:r>
      <w:proofErr w:type="gramStart"/>
      <w:r>
        <w:rPr>
          <w:lang w:val="en-US"/>
        </w:rPr>
        <w:t xml:space="preserve">Spermatogenesis in a man with complete deletion of </w:t>
      </w:r>
      <w:r w:rsidRPr="00A13FF1">
        <w:rPr>
          <w:i/>
          <w:lang w:val="en-US"/>
        </w:rPr>
        <w:t>USP9Y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>N</w:t>
      </w:r>
      <w:r w:rsidRPr="00A13FF1">
        <w:rPr>
          <w:i/>
          <w:lang w:val="en-US"/>
        </w:rPr>
        <w:t xml:space="preserve"> </w:t>
      </w:r>
      <w:proofErr w:type="spellStart"/>
      <w:r w:rsidRPr="00A13FF1">
        <w:rPr>
          <w:i/>
          <w:lang w:val="en-US"/>
        </w:rPr>
        <w:t>Engl</w:t>
      </w:r>
      <w:proofErr w:type="spellEnd"/>
      <w:r w:rsidRPr="00A13FF1">
        <w:rPr>
          <w:i/>
          <w:lang w:val="en-US"/>
        </w:rPr>
        <w:t xml:space="preserve"> J Med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360:</w:t>
      </w:r>
      <w:r>
        <w:rPr>
          <w:lang w:val="en-US"/>
        </w:rPr>
        <w:t xml:space="preserve"> 881-885.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r>
        <w:rPr>
          <w:lang w:val="en-US"/>
        </w:rPr>
        <w:t xml:space="preserve">Mendez FL, </w:t>
      </w:r>
      <w:proofErr w:type="spellStart"/>
      <w:r>
        <w:rPr>
          <w:lang w:val="en-US"/>
        </w:rPr>
        <w:t>Krahn</w:t>
      </w:r>
      <w:proofErr w:type="spellEnd"/>
      <w:r>
        <w:rPr>
          <w:lang w:val="en-US"/>
        </w:rPr>
        <w:t xml:space="preserve"> T, </w:t>
      </w:r>
      <w:proofErr w:type="spellStart"/>
      <w:r>
        <w:rPr>
          <w:lang w:val="en-US"/>
        </w:rPr>
        <w:t>Schrack</w:t>
      </w:r>
      <w:proofErr w:type="spellEnd"/>
      <w:r>
        <w:rPr>
          <w:lang w:val="en-US"/>
        </w:rPr>
        <w:t xml:space="preserve"> B, </w:t>
      </w:r>
      <w:proofErr w:type="spellStart"/>
      <w:r>
        <w:rPr>
          <w:lang w:val="en-US"/>
        </w:rPr>
        <w:t>Krahn</w:t>
      </w:r>
      <w:proofErr w:type="spellEnd"/>
      <w:r>
        <w:rPr>
          <w:lang w:val="en-US"/>
        </w:rPr>
        <w:t xml:space="preserve"> AM, </w:t>
      </w:r>
      <w:proofErr w:type="spellStart"/>
      <w:r>
        <w:rPr>
          <w:lang w:val="en-US"/>
        </w:rPr>
        <w:t>Veeramah</w:t>
      </w:r>
      <w:proofErr w:type="spellEnd"/>
      <w:r>
        <w:rPr>
          <w:lang w:val="en-US"/>
        </w:rPr>
        <w:t xml:space="preserve"> KR, </w:t>
      </w:r>
      <w:proofErr w:type="spellStart"/>
      <w:r>
        <w:rPr>
          <w:lang w:val="en-US"/>
        </w:rPr>
        <w:t>Woerner</w:t>
      </w:r>
      <w:proofErr w:type="spellEnd"/>
      <w:r>
        <w:rPr>
          <w:lang w:val="en-US"/>
        </w:rPr>
        <w:t xml:space="preserve"> AE, </w:t>
      </w:r>
      <w:proofErr w:type="spellStart"/>
      <w:r>
        <w:rPr>
          <w:lang w:val="en-US"/>
        </w:rPr>
        <w:t>Fomine</w:t>
      </w:r>
      <w:proofErr w:type="spellEnd"/>
      <w:r>
        <w:rPr>
          <w:lang w:val="en-US"/>
        </w:rPr>
        <w:t xml:space="preserve"> FLM, Bradman N, Thomas MG, </w:t>
      </w:r>
      <w:proofErr w:type="spellStart"/>
      <w:r>
        <w:rPr>
          <w:lang w:val="en-US"/>
        </w:rPr>
        <w:t>Karafet</w:t>
      </w:r>
      <w:proofErr w:type="spellEnd"/>
      <w:r>
        <w:rPr>
          <w:lang w:val="en-US"/>
        </w:rPr>
        <w:t xml:space="preserve"> TM et al. 2013. An African American paternal lineage adds an extremely ancient root to the human Y chromosome phylogenetic tree. </w:t>
      </w:r>
      <w:proofErr w:type="gramStart"/>
      <w:r w:rsidRPr="00A13FF1">
        <w:rPr>
          <w:i/>
          <w:lang w:val="en-US"/>
        </w:rPr>
        <w:t>Am</w:t>
      </w:r>
      <w:proofErr w:type="gramEnd"/>
      <w:r w:rsidRPr="00A13FF1">
        <w:rPr>
          <w:i/>
          <w:lang w:val="en-US"/>
        </w:rPr>
        <w:t xml:space="preserve"> J Hum Genet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92:</w:t>
      </w:r>
      <w:r>
        <w:rPr>
          <w:lang w:val="en-US"/>
        </w:rPr>
        <w:t xml:space="preserve"> 454-459.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spellStart"/>
      <w:r>
        <w:rPr>
          <w:lang w:val="en-US"/>
        </w:rPr>
        <w:t>Michaelson</w:t>
      </w:r>
      <w:proofErr w:type="spellEnd"/>
      <w:r>
        <w:rPr>
          <w:lang w:val="en-US"/>
        </w:rPr>
        <w:t xml:space="preserve"> JJ, Shi Y, </w:t>
      </w:r>
      <w:proofErr w:type="spellStart"/>
      <w:r>
        <w:rPr>
          <w:lang w:val="en-US"/>
        </w:rPr>
        <w:t>Gujral</w:t>
      </w:r>
      <w:proofErr w:type="spellEnd"/>
      <w:r>
        <w:rPr>
          <w:lang w:val="en-US"/>
        </w:rPr>
        <w:t xml:space="preserve"> M, Zheng H, Malhotra D, Jin X, Jian M, Liu G, Greer D, Bhandari A et al. 2012. Whole-genome sequencing in autism identifies hot spots for de novo </w:t>
      </w:r>
      <w:proofErr w:type="spellStart"/>
      <w:r>
        <w:rPr>
          <w:lang w:val="en-US"/>
        </w:rPr>
        <w:t>germline</w:t>
      </w:r>
      <w:proofErr w:type="spellEnd"/>
      <w:r>
        <w:rPr>
          <w:lang w:val="en-US"/>
        </w:rPr>
        <w:t xml:space="preserve"> mutation. </w:t>
      </w:r>
      <w:r w:rsidRPr="00A13FF1">
        <w:rPr>
          <w:i/>
          <w:lang w:val="en-US"/>
        </w:rPr>
        <w:t>Cell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151:</w:t>
      </w:r>
      <w:r>
        <w:rPr>
          <w:lang w:val="en-US"/>
        </w:rPr>
        <w:t xml:space="preserve"> 1431-1442.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gramStart"/>
      <w:r w:rsidRPr="00264864">
        <w:rPr>
          <w:lang w:val="en-US"/>
        </w:rPr>
        <w:t xml:space="preserve">Pereira L, </w:t>
      </w:r>
      <w:proofErr w:type="spellStart"/>
      <w:r w:rsidRPr="00264864">
        <w:rPr>
          <w:lang w:val="en-US"/>
        </w:rPr>
        <w:t>Soares</w:t>
      </w:r>
      <w:proofErr w:type="spellEnd"/>
      <w:r w:rsidRPr="00264864">
        <w:rPr>
          <w:lang w:val="en-US"/>
        </w:rPr>
        <w:t xml:space="preserve"> P, </w:t>
      </w:r>
      <w:proofErr w:type="spellStart"/>
      <w:r w:rsidRPr="00264864">
        <w:rPr>
          <w:lang w:val="en-US"/>
        </w:rPr>
        <w:t>R</w:t>
      </w:r>
      <w:r>
        <w:rPr>
          <w:lang w:val="en-US"/>
        </w:rPr>
        <w:t>adivojac</w:t>
      </w:r>
      <w:proofErr w:type="spellEnd"/>
      <w:r>
        <w:rPr>
          <w:lang w:val="en-US"/>
        </w:rPr>
        <w:t xml:space="preserve"> P, Li B, Samuels D</w:t>
      </w:r>
      <w:r w:rsidRPr="00264864">
        <w:rPr>
          <w:lang w:val="en-US"/>
        </w:rPr>
        <w:t>C</w:t>
      </w:r>
      <w:r>
        <w:rPr>
          <w:lang w:val="en-US"/>
        </w:rPr>
        <w:t>.</w:t>
      </w:r>
      <w:proofErr w:type="gramEnd"/>
      <w:r w:rsidRPr="00264864">
        <w:rPr>
          <w:lang w:val="en-US"/>
        </w:rPr>
        <w:t xml:space="preserve"> 2011</w:t>
      </w:r>
      <w:r>
        <w:rPr>
          <w:lang w:val="en-US"/>
        </w:rPr>
        <w:t>.</w:t>
      </w:r>
      <w:r w:rsidRPr="00264864">
        <w:rPr>
          <w:lang w:val="en-US"/>
        </w:rPr>
        <w:t xml:space="preserve"> Comparing phylogeny and the predicted pathogenicity of protein variations reveals equal purifying selection across the global human </w:t>
      </w:r>
      <w:proofErr w:type="spellStart"/>
      <w:r w:rsidRPr="00264864">
        <w:rPr>
          <w:lang w:val="en-US"/>
        </w:rPr>
        <w:t>mtDNA</w:t>
      </w:r>
      <w:proofErr w:type="spellEnd"/>
      <w:r w:rsidRPr="00264864">
        <w:rPr>
          <w:lang w:val="en-US"/>
        </w:rPr>
        <w:t xml:space="preserve"> diversity. </w:t>
      </w:r>
      <w:proofErr w:type="gramStart"/>
      <w:r w:rsidRPr="00264864">
        <w:rPr>
          <w:i/>
          <w:lang w:val="en-US"/>
        </w:rPr>
        <w:t>Am</w:t>
      </w:r>
      <w:proofErr w:type="gramEnd"/>
      <w:r w:rsidRPr="00264864">
        <w:rPr>
          <w:i/>
          <w:lang w:val="en-US"/>
        </w:rPr>
        <w:t xml:space="preserve"> J Hum Genet</w:t>
      </w:r>
      <w:r w:rsidRPr="00D2389F">
        <w:rPr>
          <w:lang w:val="en-US"/>
        </w:rPr>
        <w:t xml:space="preserve"> </w:t>
      </w:r>
      <w:r w:rsidRPr="00264864">
        <w:rPr>
          <w:b/>
          <w:lang w:val="en-US"/>
        </w:rPr>
        <w:t>88</w:t>
      </w:r>
      <w:r w:rsidRPr="00264864">
        <w:rPr>
          <w:lang w:val="en-US"/>
        </w:rPr>
        <w:t>:433-439</w:t>
      </w:r>
      <w:r>
        <w:rPr>
          <w:lang w:val="en-US"/>
        </w:rPr>
        <w:t>.</w:t>
      </w:r>
    </w:p>
    <w:p w:rsidR="005C3F8A" w:rsidRPr="00BD7BE5" w:rsidRDefault="005C3F8A" w:rsidP="00FA6316">
      <w:pPr>
        <w:spacing w:line="480" w:lineRule="auto"/>
        <w:ind w:left="720" w:hanging="720"/>
        <w:rPr>
          <w:lang w:val="en-US"/>
        </w:rPr>
      </w:pPr>
      <w:proofErr w:type="spellStart"/>
      <w:r w:rsidRPr="00BD7BE5">
        <w:rPr>
          <w:lang w:val="en-US"/>
        </w:rPr>
        <w:t>Poznik</w:t>
      </w:r>
      <w:proofErr w:type="spellEnd"/>
      <w:r w:rsidRPr="00BD7BE5">
        <w:rPr>
          <w:lang w:val="en-US"/>
        </w:rPr>
        <w:t xml:space="preserve"> GD, </w:t>
      </w:r>
      <w:proofErr w:type="spellStart"/>
      <w:r w:rsidRPr="00BD7BE5">
        <w:rPr>
          <w:lang w:val="en-US"/>
        </w:rPr>
        <w:t>Henn</w:t>
      </w:r>
      <w:proofErr w:type="spellEnd"/>
      <w:r w:rsidRPr="00BD7BE5">
        <w:rPr>
          <w:lang w:val="en-US"/>
        </w:rPr>
        <w:t xml:space="preserve"> BM, Yee M-C, </w:t>
      </w:r>
      <w:proofErr w:type="spellStart"/>
      <w:r w:rsidRPr="00BD7BE5">
        <w:rPr>
          <w:lang w:val="en-US"/>
        </w:rPr>
        <w:t>Sliwerska</w:t>
      </w:r>
      <w:proofErr w:type="spellEnd"/>
      <w:r w:rsidRPr="00BD7BE5">
        <w:rPr>
          <w:lang w:val="en-US"/>
        </w:rPr>
        <w:t xml:space="preserve"> E, </w:t>
      </w:r>
      <w:proofErr w:type="spellStart"/>
      <w:r w:rsidRPr="00BD7BE5">
        <w:rPr>
          <w:lang w:val="en-US"/>
        </w:rPr>
        <w:t>Euskirchen</w:t>
      </w:r>
      <w:proofErr w:type="spellEnd"/>
      <w:r w:rsidRPr="00BD7BE5">
        <w:rPr>
          <w:lang w:val="en-US"/>
        </w:rPr>
        <w:t xml:space="preserve"> GM, Lin AA, Snyder M, Quintana-</w:t>
      </w:r>
      <w:proofErr w:type="spellStart"/>
      <w:r w:rsidRPr="00BD7BE5">
        <w:rPr>
          <w:lang w:val="en-US"/>
        </w:rPr>
        <w:t>Murci</w:t>
      </w:r>
      <w:proofErr w:type="spellEnd"/>
      <w:r w:rsidRPr="00BD7BE5">
        <w:rPr>
          <w:lang w:val="en-US"/>
        </w:rPr>
        <w:t xml:space="preserve"> L, Kidd JM, Underhill PA et al. 2013. Sequencing Y chromosomes resolves discrepancy in time to common ancestor of males versus females. </w:t>
      </w:r>
      <w:r w:rsidRPr="00BD7BE5">
        <w:rPr>
          <w:i/>
          <w:lang w:val="en-US"/>
        </w:rPr>
        <w:t>Science</w:t>
      </w:r>
      <w:r w:rsidRPr="00BD7BE5">
        <w:rPr>
          <w:lang w:val="en-US"/>
        </w:rPr>
        <w:t xml:space="preserve"> </w:t>
      </w:r>
      <w:r w:rsidRPr="00BD7BE5">
        <w:rPr>
          <w:b/>
          <w:lang w:val="en-US"/>
        </w:rPr>
        <w:t>341:</w:t>
      </w:r>
      <w:r w:rsidRPr="00BD7BE5">
        <w:rPr>
          <w:lang w:val="en-US"/>
        </w:rPr>
        <w:t xml:space="preserve"> 562-565.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spellStart"/>
      <w:r>
        <w:rPr>
          <w:lang w:val="en-US"/>
        </w:rPr>
        <w:t>Repping</w:t>
      </w:r>
      <w:proofErr w:type="spellEnd"/>
      <w:r>
        <w:rPr>
          <w:lang w:val="en-US"/>
        </w:rPr>
        <w:t xml:space="preserve"> S, van </w:t>
      </w:r>
      <w:proofErr w:type="spellStart"/>
      <w:r>
        <w:rPr>
          <w:lang w:val="en-US"/>
        </w:rPr>
        <w:t>Daalen</w:t>
      </w:r>
      <w:proofErr w:type="spellEnd"/>
      <w:r>
        <w:rPr>
          <w:lang w:val="en-US"/>
        </w:rPr>
        <w:t xml:space="preserve"> SK, </w:t>
      </w:r>
      <w:proofErr w:type="spellStart"/>
      <w:r>
        <w:rPr>
          <w:lang w:val="en-US"/>
        </w:rPr>
        <w:t>Korver</w:t>
      </w:r>
      <w:proofErr w:type="spellEnd"/>
      <w:r>
        <w:rPr>
          <w:lang w:val="en-US"/>
        </w:rPr>
        <w:t xml:space="preserve"> CM, Brown LG, </w:t>
      </w:r>
      <w:proofErr w:type="spellStart"/>
      <w:r>
        <w:rPr>
          <w:lang w:val="en-US"/>
        </w:rPr>
        <w:t>Marszalek</w:t>
      </w:r>
      <w:proofErr w:type="spellEnd"/>
      <w:r>
        <w:rPr>
          <w:lang w:val="en-US"/>
        </w:rPr>
        <w:t xml:space="preserve"> JD, </w:t>
      </w:r>
      <w:proofErr w:type="spellStart"/>
      <w:r>
        <w:rPr>
          <w:lang w:val="en-US"/>
        </w:rPr>
        <w:t>Gianotten</w:t>
      </w:r>
      <w:proofErr w:type="spellEnd"/>
      <w:r>
        <w:rPr>
          <w:lang w:val="en-US"/>
        </w:rPr>
        <w:t xml:space="preserve"> J, Oates RD, Silber S, van der </w:t>
      </w:r>
      <w:proofErr w:type="spellStart"/>
      <w:r>
        <w:rPr>
          <w:lang w:val="en-US"/>
        </w:rPr>
        <w:t>Veen</w:t>
      </w:r>
      <w:proofErr w:type="spellEnd"/>
      <w:r>
        <w:rPr>
          <w:lang w:val="en-US"/>
        </w:rPr>
        <w:t xml:space="preserve"> F, Page DC et al. 2004. A family of human Y chromosomes has dispersed throughout northern Eurasia despite a 1.8-Mb deletion in the </w:t>
      </w:r>
      <w:proofErr w:type="spellStart"/>
      <w:r>
        <w:rPr>
          <w:lang w:val="en-US"/>
        </w:rPr>
        <w:t>azoospermia</w:t>
      </w:r>
      <w:proofErr w:type="spellEnd"/>
      <w:r>
        <w:rPr>
          <w:lang w:val="en-US"/>
        </w:rPr>
        <w:t xml:space="preserve"> factor c region. </w:t>
      </w:r>
      <w:r w:rsidRPr="00A13FF1">
        <w:rPr>
          <w:i/>
          <w:lang w:val="en-US"/>
        </w:rPr>
        <w:t>Genomics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83:</w:t>
      </w:r>
      <w:r>
        <w:rPr>
          <w:lang w:val="en-US"/>
        </w:rPr>
        <w:t xml:space="preserve"> 1046-1052.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r>
        <w:rPr>
          <w:lang w:val="en-US"/>
        </w:rPr>
        <w:lastRenderedPageBreak/>
        <w:t xml:space="preserve">Roach JC, </w:t>
      </w:r>
      <w:proofErr w:type="spellStart"/>
      <w:r>
        <w:rPr>
          <w:lang w:val="en-US"/>
        </w:rPr>
        <w:t>Glusman</w:t>
      </w:r>
      <w:proofErr w:type="spellEnd"/>
      <w:r>
        <w:rPr>
          <w:lang w:val="en-US"/>
        </w:rPr>
        <w:t xml:space="preserve"> G, </w:t>
      </w:r>
      <w:proofErr w:type="spellStart"/>
      <w:r>
        <w:rPr>
          <w:lang w:val="en-US"/>
        </w:rPr>
        <w:t>Smit</w:t>
      </w:r>
      <w:proofErr w:type="spellEnd"/>
      <w:r>
        <w:rPr>
          <w:lang w:val="en-US"/>
        </w:rPr>
        <w:t xml:space="preserve"> AF, Huff CD, </w:t>
      </w:r>
      <w:proofErr w:type="spellStart"/>
      <w:r>
        <w:rPr>
          <w:lang w:val="en-US"/>
        </w:rPr>
        <w:t>Hubley</w:t>
      </w:r>
      <w:proofErr w:type="spellEnd"/>
      <w:r>
        <w:rPr>
          <w:lang w:val="en-US"/>
        </w:rPr>
        <w:t xml:space="preserve"> R, Shannon PT, Rowen L, Pant KP, Goodman N, </w:t>
      </w:r>
      <w:proofErr w:type="spellStart"/>
      <w:r>
        <w:rPr>
          <w:lang w:val="en-US"/>
        </w:rPr>
        <w:t>Bamshad</w:t>
      </w:r>
      <w:proofErr w:type="spellEnd"/>
      <w:r>
        <w:rPr>
          <w:lang w:val="en-US"/>
        </w:rPr>
        <w:t xml:space="preserve"> M et al. 2010. </w:t>
      </w:r>
      <w:proofErr w:type="gramStart"/>
      <w:r>
        <w:rPr>
          <w:lang w:val="en-US"/>
        </w:rPr>
        <w:t>Analysis of genetic inheritance in a family quartet by whole-genome sequencing.</w:t>
      </w:r>
      <w:proofErr w:type="gramEnd"/>
      <w:r>
        <w:rPr>
          <w:lang w:val="en-US"/>
        </w:rPr>
        <w:t xml:space="preserve"> </w:t>
      </w:r>
      <w:r w:rsidRPr="00A13FF1">
        <w:rPr>
          <w:i/>
          <w:lang w:val="en-US"/>
        </w:rPr>
        <w:t>Science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328:</w:t>
      </w:r>
      <w:r>
        <w:rPr>
          <w:lang w:val="en-US"/>
        </w:rPr>
        <w:t xml:space="preserve"> 636-639.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gramStart"/>
      <w:r>
        <w:rPr>
          <w:lang w:val="en-US"/>
        </w:rPr>
        <w:t xml:space="preserve">Rosser ZH, </w:t>
      </w:r>
      <w:proofErr w:type="spellStart"/>
      <w:r>
        <w:rPr>
          <w:lang w:val="en-US"/>
        </w:rPr>
        <w:t>Balaresque</w:t>
      </w:r>
      <w:proofErr w:type="spellEnd"/>
      <w:r>
        <w:rPr>
          <w:lang w:val="en-US"/>
        </w:rPr>
        <w:t xml:space="preserve"> P, </w:t>
      </w:r>
      <w:proofErr w:type="spellStart"/>
      <w:r>
        <w:rPr>
          <w:lang w:val="en-US"/>
        </w:rPr>
        <w:t>Jobling</w:t>
      </w:r>
      <w:proofErr w:type="spellEnd"/>
      <w:r>
        <w:rPr>
          <w:lang w:val="en-US"/>
        </w:rPr>
        <w:t xml:space="preserve"> MA.</w:t>
      </w:r>
      <w:proofErr w:type="gramEnd"/>
      <w:r>
        <w:rPr>
          <w:lang w:val="en-US"/>
        </w:rPr>
        <w:t xml:space="preserve"> 2009. Gene conversion between the X chromosome and the male-specific region of the Y chromosome at a translocation hotspot. </w:t>
      </w:r>
      <w:proofErr w:type="gramStart"/>
      <w:r w:rsidRPr="00A13FF1">
        <w:rPr>
          <w:i/>
          <w:lang w:val="en-US"/>
        </w:rPr>
        <w:t>Am</w:t>
      </w:r>
      <w:proofErr w:type="gramEnd"/>
      <w:r w:rsidRPr="00A13FF1">
        <w:rPr>
          <w:i/>
          <w:lang w:val="en-US"/>
        </w:rPr>
        <w:t xml:space="preserve"> J Hum Genet </w:t>
      </w:r>
      <w:r w:rsidRPr="00A13FF1">
        <w:rPr>
          <w:b/>
          <w:lang w:val="en-US"/>
        </w:rPr>
        <w:t>85:</w:t>
      </w:r>
      <w:r>
        <w:rPr>
          <w:lang w:val="en-US"/>
        </w:rPr>
        <w:t xml:space="preserve"> 130-134.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spellStart"/>
      <w:r>
        <w:rPr>
          <w:lang w:val="en-US"/>
        </w:rPr>
        <w:t>Rozen</w:t>
      </w:r>
      <w:proofErr w:type="spellEnd"/>
      <w:r>
        <w:rPr>
          <w:lang w:val="en-US"/>
        </w:rPr>
        <w:t xml:space="preserve"> S, </w:t>
      </w:r>
      <w:proofErr w:type="spellStart"/>
      <w:r>
        <w:rPr>
          <w:lang w:val="en-US"/>
        </w:rPr>
        <w:t>Marszalek</w:t>
      </w:r>
      <w:proofErr w:type="spellEnd"/>
      <w:r>
        <w:rPr>
          <w:lang w:val="en-US"/>
        </w:rPr>
        <w:t xml:space="preserve"> JD, </w:t>
      </w:r>
      <w:proofErr w:type="spellStart"/>
      <w:r>
        <w:rPr>
          <w:lang w:val="en-US"/>
        </w:rPr>
        <w:t>Alagappan</w:t>
      </w:r>
      <w:proofErr w:type="spellEnd"/>
      <w:r>
        <w:rPr>
          <w:lang w:val="en-US"/>
        </w:rPr>
        <w:t xml:space="preserve"> RK, </w:t>
      </w:r>
      <w:proofErr w:type="spellStart"/>
      <w:r>
        <w:rPr>
          <w:lang w:val="en-US"/>
        </w:rPr>
        <w:t>Skaletsky</w:t>
      </w:r>
      <w:proofErr w:type="spellEnd"/>
      <w:r>
        <w:rPr>
          <w:lang w:val="en-US"/>
        </w:rPr>
        <w:t xml:space="preserve"> H, Page DC. 2009. Remarkably little variation in proteins encoded by the Y chromosome's single-copy genes, implying effective purifying selection. </w:t>
      </w:r>
      <w:proofErr w:type="gramStart"/>
      <w:r w:rsidRPr="00A13FF1">
        <w:rPr>
          <w:i/>
          <w:lang w:val="en-US"/>
        </w:rPr>
        <w:t>Am</w:t>
      </w:r>
      <w:proofErr w:type="gramEnd"/>
      <w:r w:rsidRPr="00A13FF1">
        <w:rPr>
          <w:i/>
          <w:lang w:val="en-US"/>
        </w:rPr>
        <w:t xml:space="preserve"> J Hum Genet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85:</w:t>
      </w:r>
      <w:r>
        <w:rPr>
          <w:lang w:val="en-US"/>
        </w:rPr>
        <w:t xml:space="preserve"> 923-928.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spellStart"/>
      <w:proofErr w:type="gramStart"/>
      <w:r>
        <w:rPr>
          <w:lang w:val="en-US"/>
        </w:rPr>
        <w:t>Rozen</w:t>
      </w:r>
      <w:proofErr w:type="spellEnd"/>
      <w:r>
        <w:rPr>
          <w:lang w:val="en-US"/>
        </w:rPr>
        <w:t xml:space="preserve"> S, </w:t>
      </w:r>
      <w:proofErr w:type="spellStart"/>
      <w:r>
        <w:rPr>
          <w:lang w:val="en-US"/>
        </w:rPr>
        <w:t>Skaletsky</w:t>
      </w:r>
      <w:proofErr w:type="spellEnd"/>
      <w:r>
        <w:rPr>
          <w:lang w:val="en-US"/>
        </w:rPr>
        <w:t xml:space="preserve"> H, </w:t>
      </w:r>
      <w:proofErr w:type="spellStart"/>
      <w:r>
        <w:rPr>
          <w:lang w:val="en-US"/>
        </w:rPr>
        <w:t>Marszalek</w:t>
      </w:r>
      <w:proofErr w:type="spellEnd"/>
      <w:r>
        <w:rPr>
          <w:lang w:val="en-US"/>
        </w:rPr>
        <w:t xml:space="preserve"> JD, Minx PJ, </w:t>
      </w:r>
      <w:proofErr w:type="spellStart"/>
      <w:r>
        <w:rPr>
          <w:lang w:val="en-US"/>
        </w:rPr>
        <w:t>Cordum</w:t>
      </w:r>
      <w:proofErr w:type="spellEnd"/>
      <w:r>
        <w:rPr>
          <w:lang w:val="en-US"/>
        </w:rPr>
        <w:t xml:space="preserve"> HS, Waterston RH, Wilson RK, Page DC.</w:t>
      </w:r>
      <w:proofErr w:type="gramEnd"/>
      <w:r>
        <w:rPr>
          <w:lang w:val="en-US"/>
        </w:rPr>
        <w:t xml:space="preserve"> 2003. Abundant gene conversion between arms of palindromes in human and ape Y chromosomes. </w:t>
      </w:r>
      <w:r w:rsidRPr="00A13FF1">
        <w:rPr>
          <w:i/>
          <w:lang w:val="en-US"/>
        </w:rPr>
        <w:t>Nature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423:</w:t>
      </w:r>
      <w:r>
        <w:rPr>
          <w:lang w:val="en-US"/>
        </w:rPr>
        <w:t xml:space="preserve"> 873-876.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spellStart"/>
      <w:proofErr w:type="gramStart"/>
      <w:r>
        <w:rPr>
          <w:lang w:val="en-US"/>
        </w:rPr>
        <w:t>Scally</w:t>
      </w:r>
      <w:proofErr w:type="spellEnd"/>
      <w:r>
        <w:rPr>
          <w:lang w:val="en-US"/>
        </w:rPr>
        <w:t xml:space="preserve"> A and Durbin R. 2012.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Revising the human mutation rate: implications for understanding human evolution.</w:t>
      </w:r>
      <w:proofErr w:type="gramEnd"/>
      <w:r>
        <w:rPr>
          <w:lang w:val="en-US"/>
        </w:rPr>
        <w:t xml:space="preserve"> </w:t>
      </w:r>
      <w:r w:rsidRPr="00A13FF1">
        <w:rPr>
          <w:i/>
          <w:lang w:val="en-US"/>
        </w:rPr>
        <w:t>Nat Rev Genet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13:</w:t>
      </w:r>
      <w:r>
        <w:rPr>
          <w:lang w:val="en-US"/>
        </w:rPr>
        <w:t xml:space="preserve"> 745-753 and erratum in </w:t>
      </w:r>
      <w:r w:rsidRPr="00A13FF1">
        <w:rPr>
          <w:b/>
          <w:lang w:val="en-US"/>
        </w:rPr>
        <w:t>13</w:t>
      </w:r>
      <w:r w:rsidRPr="00671DBF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>
        <w:rPr>
          <w:lang w:val="en-US"/>
        </w:rPr>
        <w:t>824.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spellStart"/>
      <w:r>
        <w:rPr>
          <w:lang w:val="en-US"/>
        </w:rPr>
        <w:t>Scally</w:t>
      </w:r>
      <w:proofErr w:type="spellEnd"/>
      <w:r>
        <w:rPr>
          <w:lang w:val="en-US"/>
        </w:rPr>
        <w:t xml:space="preserve"> A, </w:t>
      </w:r>
      <w:proofErr w:type="spellStart"/>
      <w:r>
        <w:rPr>
          <w:lang w:val="en-US"/>
        </w:rPr>
        <w:t>Dutheil</w:t>
      </w:r>
      <w:proofErr w:type="spellEnd"/>
      <w:r>
        <w:rPr>
          <w:lang w:val="en-US"/>
        </w:rPr>
        <w:t xml:space="preserve"> JY, Hillier LW, Jordan GE, </w:t>
      </w:r>
      <w:proofErr w:type="spellStart"/>
      <w:r>
        <w:rPr>
          <w:lang w:val="en-US"/>
        </w:rPr>
        <w:t>Goodhead</w:t>
      </w:r>
      <w:proofErr w:type="spellEnd"/>
      <w:r>
        <w:rPr>
          <w:lang w:val="en-US"/>
        </w:rPr>
        <w:t xml:space="preserve"> I, </w:t>
      </w:r>
      <w:proofErr w:type="spellStart"/>
      <w:r>
        <w:rPr>
          <w:lang w:val="en-US"/>
        </w:rPr>
        <w:t>Herrero</w:t>
      </w:r>
      <w:proofErr w:type="spellEnd"/>
      <w:r>
        <w:rPr>
          <w:lang w:val="en-US"/>
        </w:rPr>
        <w:t xml:space="preserve"> J, </w:t>
      </w:r>
      <w:proofErr w:type="spellStart"/>
      <w:r>
        <w:rPr>
          <w:lang w:val="en-US"/>
        </w:rPr>
        <w:t>Hobolth</w:t>
      </w:r>
      <w:proofErr w:type="spellEnd"/>
      <w:r>
        <w:rPr>
          <w:lang w:val="en-US"/>
        </w:rPr>
        <w:t xml:space="preserve"> A, </w:t>
      </w:r>
      <w:proofErr w:type="spellStart"/>
      <w:r>
        <w:rPr>
          <w:lang w:val="en-US"/>
        </w:rPr>
        <w:t>Lappalainen</w:t>
      </w:r>
      <w:proofErr w:type="spellEnd"/>
      <w:r>
        <w:rPr>
          <w:lang w:val="en-US"/>
        </w:rPr>
        <w:t xml:space="preserve"> T, </w:t>
      </w:r>
      <w:proofErr w:type="spellStart"/>
      <w:r>
        <w:rPr>
          <w:lang w:val="en-US"/>
        </w:rPr>
        <w:t>Mailund</w:t>
      </w:r>
      <w:proofErr w:type="spellEnd"/>
      <w:r>
        <w:rPr>
          <w:lang w:val="en-US"/>
        </w:rPr>
        <w:t xml:space="preserve"> T, Marques-</w:t>
      </w:r>
      <w:proofErr w:type="spellStart"/>
      <w:r>
        <w:rPr>
          <w:lang w:val="en-US"/>
        </w:rPr>
        <w:t>Bonet</w:t>
      </w:r>
      <w:proofErr w:type="spellEnd"/>
      <w:r>
        <w:rPr>
          <w:lang w:val="en-US"/>
        </w:rPr>
        <w:t xml:space="preserve"> T et al. 2012. Insights into hominid evolution from the gorilla genome sequence. </w:t>
      </w:r>
      <w:r w:rsidRPr="00A13FF1">
        <w:rPr>
          <w:i/>
          <w:lang w:val="en-US"/>
        </w:rPr>
        <w:t>Nature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483:</w:t>
      </w:r>
      <w:r>
        <w:rPr>
          <w:lang w:val="en-US"/>
        </w:rPr>
        <w:t xml:space="preserve"> 169-175.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spellStart"/>
      <w:proofErr w:type="gramStart"/>
      <w:r w:rsidRPr="00A13FF1">
        <w:t>Scozzari</w:t>
      </w:r>
      <w:proofErr w:type="spellEnd"/>
      <w:r w:rsidRPr="00A13FF1">
        <w:t xml:space="preserve"> R, Massaia A, D'Atanasio E, </w:t>
      </w:r>
      <w:proofErr w:type="spellStart"/>
      <w:r w:rsidRPr="00A13FF1">
        <w:t>Myres</w:t>
      </w:r>
      <w:proofErr w:type="spellEnd"/>
      <w:r w:rsidRPr="00A13FF1">
        <w:t xml:space="preserve"> NM, Perego UA, Trombetta B, </w:t>
      </w:r>
      <w:proofErr w:type="spellStart"/>
      <w:r w:rsidRPr="00A13FF1">
        <w:t>Cruciani</w:t>
      </w:r>
      <w:proofErr w:type="spellEnd"/>
      <w:r w:rsidRPr="00A13FF1">
        <w:t xml:space="preserve"> F. 2012</w:t>
      </w:r>
      <w:proofErr w:type="gramEnd"/>
      <w:r w:rsidRPr="00A13FF1">
        <w:t xml:space="preserve">. </w:t>
      </w:r>
      <w:proofErr w:type="gramStart"/>
      <w:r>
        <w:rPr>
          <w:lang w:val="en-US"/>
        </w:rPr>
        <w:t>Molecular dissection of the basal clades in the human Y chromosome phylogenetic tree.</w:t>
      </w:r>
      <w:proofErr w:type="gramEnd"/>
      <w:r>
        <w:rPr>
          <w:lang w:val="en-US"/>
        </w:rPr>
        <w:t xml:space="preserve"> </w:t>
      </w:r>
      <w:proofErr w:type="spellStart"/>
      <w:r w:rsidRPr="00A13FF1">
        <w:rPr>
          <w:i/>
          <w:lang w:val="en-US"/>
        </w:rPr>
        <w:t>PLoS</w:t>
      </w:r>
      <w:proofErr w:type="spellEnd"/>
      <w:r w:rsidRPr="00A13FF1">
        <w:rPr>
          <w:i/>
          <w:lang w:val="en-US"/>
        </w:rPr>
        <w:t xml:space="preserve"> ONE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7:</w:t>
      </w:r>
      <w:r>
        <w:rPr>
          <w:lang w:val="en-US"/>
        </w:rPr>
        <w:t xml:space="preserve"> e49170.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gramStart"/>
      <w:r>
        <w:rPr>
          <w:lang w:val="en-US"/>
        </w:rPr>
        <w:t>The 1000 Genomes Project Consortium.</w:t>
      </w:r>
      <w:proofErr w:type="gramEnd"/>
      <w:r>
        <w:rPr>
          <w:lang w:val="en-US"/>
        </w:rPr>
        <w:t xml:space="preserve"> 2010. A map of human genome variation from population-scale sequencing. </w:t>
      </w:r>
      <w:r w:rsidRPr="00A13FF1">
        <w:rPr>
          <w:i/>
          <w:lang w:val="en-US"/>
        </w:rPr>
        <w:t>Nature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467:</w:t>
      </w:r>
      <w:r>
        <w:rPr>
          <w:lang w:val="en-US"/>
        </w:rPr>
        <w:t xml:space="preserve"> 1061-1073.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r w:rsidRPr="00A13FF1">
        <w:t xml:space="preserve">Trombetta B, </w:t>
      </w:r>
      <w:proofErr w:type="spellStart"/>
      <w:r w:rsidRPr="00A13FF1">
        <w:t>Cruciani</w:t>
      </w:r>
      <w:proofErr w:type="spellEnd"/>
      <w:r w:rsidRPr="00A13FF1">
        <w:t xml:space="preserve"> F, </w:t>
      </w:r>
      <w:proofErr w:type="spellStart"/>
      <w:r w:rsidRPr="00A13FF1">
        <w:t>Underhill</w:t>
      </w:r>
      <w:proofErr w:type="spellEnd"/>
      <w:r w:rsidRPr="00A13FF1">
        <w:t xml:space="preserve"> PA, </w:t>
      </w:r>
      <w:proofErr w:type="spellStart"/>
      <w:r w:rsidRPr="00A13FF1">
        <w:t>Sellitto</w:t>
      </w:r>
      <w:proofErr w:type="spellEnd"/>
      <w:r w:rsidRPr="00A13FF1">
        <w:t xml:space="preserve"> D, </w:t>
      </w:r>
      <w:proofErr w:type="spellStart"/>
      <w:r w:rsidRPr="00A13FF1">
        <w:t>Scozzari</w:t>
      </w:r>
      <w:proofErr w:type="spellEnd"/>
      <w:r w:rsidRPr="00A13FF1">
        <w:t xml:space="preserve"> R. 2010. </w:t>
      </w:r>
      <w:proofErr w:type="gramStart"/>
      <w:r>
        <w:rPr>
          <w:lang w:val="en-US"/>
        </w:rPr>
        <w:t>Footprints of X-to-Y gene conversion in recent human evolution.</w:t>
      </w:r>
      <w:proofErr w:type="gramEnd"/>
      <w:r>
        <w:rPr>
          <w:lang w:val="en-US"/>
        </w:rPr>
        <w:t xml:space="preserve"> </w:t>
      </w:r>
      <w:proofErr w:type="spellStart"/>
      <w:r w:rsidRPr="00A13FF1">
        <w:rPr>
          <w:i/>
          <w:lang w:val="en-US"/>
        </w:rPr>
        <w:t>Mol</w:t>
      </w:r>
      <w:proofErr w:type="spellEnd"/>
      <w:r w:rsidRPr="00A13FF1">
        <w:rPr>
          <w:i/>
          <w:lang w:val="en-US"/>
        </w:rPr>
        <w:t xml:space="preserve"> </w:t>
      </w:r>
      <w:proofErr w:type="spellStart"/>
      <w:r w:rsidRPr="00A13FF1">
        <w:rPr>
          <w:i/>
          <w:lang w:val="en-US"/>
        </w:rPr>
        <w:t>Biol</w:t>
      </w:r>
      <w:proofErr w:type="spellEnd"/>
      <w:r w:rsidRPr="00A13FF1">
        <w:rPr>
          <w:i/>
          <w:lang w:val="en-US"/>
        </w:rPr>
        <w:t xml:space="preserve"> </w:t>
      </w:r>
      <w:proofErr w:type="spellStart"/>
      <w:r w:rsidRPr="00A13FF1">
        <w:rPr>
          <w:i/>
          <w:lang w:val="en-US"/>
        </w:rPr>
        <w:t>Evol</w:t>
      </w:r>
      <w:proofErr w:type="spellEnd"/>
      <w:r>
        <w:rPr>
          <w:lang w:val="en-US"/>
        </w:rPr>
        <w:t xml:space="preserve"> </w:t>
      </w:r>
      <w:r w:rsidRPr="00A13FF1">
        <w:rPr>
          <w:b/>
          <w:lang w:val="en-US"/>
        </w:rPr>
        <w:t>27:</w:t>
      </w:r>
      <w:r>
        <w:rPr>
          <w:lang w:val="en-US"/>
        </w:rPr>
        <w:t xml:space="preserve"> 714-725.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gramStart"/>
      <w:r>
        <w:rPr>
          <w:lang w:val="en-US"/>
        </w:rPr>
        <w:t xml:space="preserve">Tyler-Smith C and </w:t>
      </w:r>
      <w:proofErr w:type="spellStart"/>
      <w:r>
        <w:rPr>
          <w:lang w:val="en-US"/>
        </w:rPr>
        <w:t>Krausz</w:t>
      </w:r>
      <w:proofErr w:type="spellEnd"/>
      <w:r>
        <w:rPr>
          <w:lang w:val="en-US"/>
        </w:rPr>
        <w:t xml:space="preserve"> C. 2009.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The will-o'-the-wisp of genetics – hunting for the </w:t>
      </w:r>
      <w:proofErr w:type="spellStart"/>
      <w:r>
        <w:rPr>
          <w:lang w:val="en-US"/>
        </w:rPr>
        <w:t>azoospermia</w:t>
      </w:r>
      <w:proofErr w:type="spellEnd"/>
      <w:r>
        <w:rPr>
          <w:lang w:val="en-US"/>
        </w:rPr>
        <w:t xml:space="preserve"> factor gene.</w:t>
      </w:r>
      <w:proofErr w:type="gramEnd"/>
      <w:r>
        <w:rPr>
          <w:lang w:val="en-US"/>
        </w:rPr>
        <w:t xml:space="preserve"> </w:t>
      </w:r>
      <w:r w:rsidRPr="00A13FF1">
        <w:rPr>
          <w:i/>
          <w:lang w:val="en-US"/>
        </w:rPr>
        <w:t xml:space="preserve">N </w:t>
      </w:r>
      <w:proofErr w:type="spellStart"/>
      <w:r w:rsidRPr="00A13FF1">
        <w:rPr>
          <w:i/>
          <w:lang w:val="en-US"/>
        </w:rPr>
        <w:t>Engl</w:t>
      </w:r>
      <w:proofErr w:type="spellEnd"/>
      <w:r w:rsidRPr="00A13FF1">
        <w:rPr>
          <w:i/>
          <w:lang w:val="en-US"/>
        </w:rPr>
        <w:t xml:space="preserve"> J Med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360:</w:t>
      </w:r>
      <w:r>
        <w:rPr>
          <w:lang w:val="en-US"/>
        </w:rPr>
        <w:t xml:space="preserve"> 925-927.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r>
        <w:rPr>
          <w:lang w:val="en-US"/>
        </w:rPr>
        <w:lastRenderedPageBreak/>
        <w:t xml:space="preserve">Wei W, </w:t>
      </w:r>
      <w:proofErr w:type="spellStart"/>
      <w:r>
        <w:rPr>
          <w:lang w:val="en-US"/>
        </w:rPr>
        <w:t>Ayub</w:t>
      </w:r>
      <w:proofErr w:type="spellEnd"/>
      <w:r>
        <w:rPr>
          <w:lang w:val="en-US"/>
        </w:rPr>
        <w:t xml:space="preserve"> Q, Chen Y, McCarthy S, </w:t>
      </w:r>
      <w:proofErr w:type="spellStart"/>
      <w:r>
        <w:rPr>
          <w:lang w:val="en-US"/>
        </w:rPr>
        <w:t>Hou</w:t>
      </w:r>
      <w:proofErr w:type="spellEnd"/>
      <w:r>
        <w:rPr>
          <w:lang w:val="en-US"/>
        </w:rPr>
        <w:t xml:space="preserve"> Y, Carbone I, </w:t>
      </w:r>
      <w:proofErr w:type="spellStart"/>
      <w:r>
        <w:rPr>
          <w:lang w:val="en-US"/>
        </w:rPr>
        <w:t>Xue</w:t>
      </w:r>
      <w:proofErr w:type="spellEnd"/>
      <w:r>
        <w:rPr>
          <w:lang w:val="en-US"/>
        </w:rPr>
        <w:t xml:space="preserve"> Y, Tyler-Smith C. 2013. A calibrated human Y-chromosomal phylogeny based on </w:t>
      </w:r>
      <w:proofErr w:type="spellStart"/>
      <w:r>
        <w:rPr>
          <w:lang w:val="en-US"/>
        </w:rPr>
        <w:t>resequencing</w:t>
      </w:r>
      <w:proofErr w:type="spellEnd"/>
      <w:r>
        <w:rPr>
          <w:lang w:val="en-US"/>
        </w:rPr>
        <w:t xml:space="preserve">. </w:t>
      </w:r>
      <w:r w:rsidRPr="00A13FF1">
        <w:rPr>
          <w:i/>
          <w:lang w:val="en-US"/>
        </w:rPr>
        <w:t>Genome Res</w:t>
      </w:r>
      <w:r>
        <w:rPr>
          <w:lang w:val="en-US"/>
        </w:rPr>
        <w:t xml:space="preserve"> </w:t>
      </w:r>
      <w:r w:rsidRPr="00A13FF1">
        <w:rPr>
          <w:b/>
          <w:lang w:val="en-US"/>
        </w:rPr>
        <w:t>23:</w:t>
      </w:r>
      <w:r>
        <w:rPr>
          <w:lang w:val="en-US"/>
        </w:rPr>
        <w:t xml:space="preserve"> 388-395.</w:t>
      </w:r>
    </w:p>
    <w:p w:rsidR="005C3F8A" w:rsidRDefault="005C3F8A" w:rsidP="004F44CE">
      <w:pPr>
        <w:spacing w:line="480" w:lineRule="auto"/>
        <w:ind w:left="720" w:hanging="720"/>
        <w:rPr>
          <w:lang w:val="en-US"/>
        </w:rPr>
      </w:pPr>
      <w:proofErr w:type="spellStart"/>
      <w:proofErr w:type="gramStart"/>
      <w:r>
        <w:rPr>
          <w:lang w:val="en-US"/>
        </w:rPr>
        <w:t>Xue</w:t>
      </w:r>
      <w:proofErr w:type="spellEnd"/>
      <w:r>
        <w:rPr>
          <w:lang w:val="en-US"/>
        </w:rPr>
        <w:t xml:space="preserve"> Y, Wang Q, Long Q, Ng BL, </w:t>
      </w:r>
      <w:proofErr w:type="spellStart"/>
      <w:r>
        <w:rPr>
          <w:lang w:val="en-US"/>
        </w:rPr>
        <w:t>Swerdlow</w:t>
      </w:r>
      <w:proofErr w:type="spellEnd"/>
      <w:r>
        <w:rPr>
          <w:lang w:val="en-US"/>
        </w:rPr>
        <w:t xml:space="preserve"> H, Burton J, </w:t>
      </w:r>
      <w:proofErr w:type="spellStart"/>
      <w:r>
        <w:rPr>
          <w:lang w:val="en-US"/>
        </w:rPr>
        <w:t>Skuce</w:t>
      </w:r>
      <w:proofErr w:type="spellEnd"/>
      <w:r>
        <w:rPr>
          <w:lang w:val="en-US"/>
        </w:rPr>
        <w:t xml:space="preserve"> C, Taylor R, </w:t>
      </w:r>
      <w:proofErr w:type="spellStart"/>
      <w:r>
        <w:rPr>
          <w:lang w:val="en-US"/>
        </w:rPr>
        <w:t>Abdellah</w:t>
      </w:r>
      <w:proofErr w:type="spellEnd"/>
      <w:r>
        <w:rPr>
          <w:lang w:val="en-US"/>
        </w:rPr>
        <w:t xml:space="preserve"> Z, Zhao Y et al. 2009.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Human Y chromosome base-substitution mutation rate measured by direct sequencing in a deep-rooting pedigree.</w:t>
      </w:r>
      <w:proofErr w:type="gramEnd"/>
      <w:r>
        <w:rPr>
          <w:lang w:val="en-US"/>
        </w:rPr>
        <w:t xml:space="preserve"> </w:t>
      </w:r>
      <w:r w:rsidRPr="00A13FF1">
        <w:rPr>
          <w:i/>
          <w:lang w:val="en-US"/>
        </w:rPr>
        <w:t xml:space="preserve">Cur </w:t>
      </w:r>
      <w:proofErr w:type="spellStart"/>
      <w:r w:rsidRPr="00A13FF1">
        <w:rPr>
          <w:i/>
          <w:lang w:val="en-US"/>
        </w:rPr>
        <w:t>Biol</w:t>
      </w:r>
      <w:proofErr w:type="spellEnd"/>
      <w:r>
        <w:rPr>
          <w:lang w:val="en-US"/>
        </w:rPr>
        <w:t xml:space="preserve"> </w:t>
      </w:r>
      <w:r w:rsidRPr="00A13FF1">
        <w:rPr>
          <w:b/>
          <w:lang w:val="en-US"/>
        </w:rPr>
        <w:t>19:</w:t>
      </w:r>
      <w:r>
        <w:rPr>
          <w:lang w:val="en-US"/>
        </w:rPr>
        <w:t xml:space="preserve"> 1453-1457.</w:t>
      </w:r>
    </w:p>
    <w:sectPr w:rsidR="005C3F8A" w:rsidSect="00523E87">
      <w:footerReference w:type="even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656" w:rsidRDefault="00215656">
      <w:r>
        <w:separator/>
      </w:r>
    </w:p>
  </w:endnote>
  <w:endnote w:type="continuationSeparator" w:id="0">
    <w:p w:rsidR="00215656" w:rsidRDefault="0021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C5B" w:rsidRDefault="00912C5B" w:rsidP="001603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12C5B" w:rsidRDefault="00912C5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C5B" w:rsidRDefault="00912C5B" w:rsidP="001603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3001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912C5B" w:rsidRDefault="00912C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656" w:rsidRDefault="00215656">
      <w:r>
        <w:separator/>
      </w:r>
    </w:p>
  </w:footnote>
  <w:footnote w:type="continuationSeparator" w:id="0">
    <w:p w:rsidR="00215656" w:rsidRDefault="00215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ctiveWritingStyle w:appName="MSWord" w:lang="it-IT" w:vendorID="3" w:dllVersion="517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FB4DDD"/>
    <w:rsid w:val="00004678"/>
    <w:rsid w:val="00005DD9"/>
    <w:rsid w:val="000108B7"/>
    <w:rsid w:val="00011B55"/>
    <w:rsid w:val="000205B6"/>
    <w:rsid w:val="00021EB6"/>
    <w:rsid w:val="000248BE"/>
    <w:rsid w:val="00026716"/>
    <w:rsid w:val="000270CA"/>
    <w:rsid w:val="0003071A"/>
    <w:rsid w:val="00031823"/>
    <w:rsid w:val="00033A60"/>
    <w:rsid w:val="000360BB"/>
    <w:rsid w:val="00037941"/>
    <w:rsid w:val="00056D8B"/>
    <w:rsid w:val="00063A84"/>
    <w:rsid w:val="0006785E"/>
    <w:rsid w:val="00095073"/>
    <w:rsid w:val="00095CF8"/>
    <w:rsid w:val="000A16DF"/>
    <w:rsid w:val="000A196A"/>
    <w:rsid w:val="000A3308"/>
    <w:rsid w:val="000A5B47"/>
    <w:rsid w:val="000A67BB"/>
    <w:rsid w:val="000A7A27"/>
    <w:rsid w:val="000B0A2D"/>
    <w:rsid w:val="000B3605"/>
    <w:rsid w:val="000B5C78"/>
    <w:rsid w:val="000B7631"/>
    <w:rsid w:val="000B7CED"/>
    <w:rsid w:val="000C03B2"/>
    <w:rsid w:val="000C6DC0"/>
    <w:rsid w:val="000D0763"/>
    <w:rsid w:val="000D22A3"/>
    <w:rsid w:val="000E4F30"/>
    <w:rsid w:val="000E53C4"/>
    <w:rsid w:val="000E774A"/>
    <w:rsid w:val="000F405C"/>
    <w:rsid w:val="000F6B9B"/>
    <w:rsid w:val="000F7095"/>
    <w:rsid w:val="00102F08"/>
    <w:rsid w:val="00105519"/>
    <w:rsid w:val="001155A6"/>
    <w:rsid w:val="00115C4C"/>
    <w:rsid w:val="00130B87"/>
    <w:rsid w:val="001336F1"/>
    <w:rsid w:val="00134658"/>
    <w:rsid w:val="00143CE8"/>
    <w:rsid w:val="001443DA"/>
    <w:rsid w:val="001446E0"/>
    <w:rsid w:val="00144CE0"/>
    <w:rsid w:val="00145736"/>
    <w:rsid w:val="00146DC7"/>
    <w:rsid w:val="00160308"/>
    <w:rsid w:val="00162E39"/>
    <w:rsid w:val="00163C44"/>
    <w:rsid w:val="001706F4"/>
    <w:rsid w:val="00174BC0"/>
    <w:rsid w:val="0017752E"/>
    <w:rsid w:val="00191954"/>
    <w:rsid w:val="00197C24"/>
    <w:rsid w:val="001A0271"/>
    <w:rsid w:val="001A12BA"/>
    <w:rsid w:val="001A1916"/>
    <w:rsid w:val="001B2706"/>
    <w:rsid w:val="001C0FFE"/>
    <w:rsid w:val="001D349E"/>
    <w:rsid w:val="001D4828"/>
    <w:rsid w:val="001D74E6"/>
    <w:rsid w:val="001D75E7"/>
    <w:rsid w:val="001E3CFE"/>
    <w:rsid w:val="001E6FE2"/>
    <w:rsid w:val="001E79B3"/>
    <w:rsid w:val="001F27BD"/>
    <w:rsid w:val="001F3BC4"/>
    <w:rsid w:val="001F6DDC"/>
    <w:rsid w:val="0020224E"/>
    <w:rsid w:val="002062FE"/>
    <w:rsid w:val="0020643C"/>
    <w:rsid w:val="00215656"/>
    <w:rsid w:val="002223F4"/>
    <w:rsid w:val="00223493"/>
    <w:rsid w:val="00233578"/>
    <w:rsid w:val="0023609A"/>
    <w:rsid w:val="002451B7"/>
    <w:rsid w:val="00246EEC"/>
    <w:rsid w:val="002517B7"/>
    <w:rsid w:val="002529A7"/>
    <w:rsid w:val="00257F7A"/>
    <w:rsid w:val="00261721"/>
    <w:rsid w:val="00264864"/>
    <w:rsid w:val="0027132C"/>
    <w:rsid w:val="002722CA"/>
    <w:rsid w:val="00276BB9"/>
    <w:rsid w:val="002802AD"/>
    <w:rsid w:val="00294A17"/>
    <w:rsid w:val="00294D72"/>
    <w:rsid w:val="002975DB"/>
    <w:rsid w:val="002A65D7"/>
    <w:rsid w:val="002A7BE7"/>
    <w:rsid w:val="002B29E1"/>
    <w:rsid w:val="002B34AF"/>
    <w:rsid w:val="002C1D6C"/>
    <w:rsid w:val="002C5AB5"/>
    <w:rsid w:val="002D1A51"/>
    <w:rsid w:val="002E34B8"/>
    <w:rsid w:val="002E568E"/>
    <w:rsid w:val="002F28BF"/>
    <w:rsid w:val="0030628F"/>
    <w:rsid w:val="00311E41"/>
    <w:rsid w:val="0031383B"/>
    <w:rsid w:val="00313B7F"/>
    <w:rsid w:val="00316285"/>
    <w:rsid w:val="00320476"/>
    <w:rsid w:val="00325B97"/>
    <w:rsid w:val="00325F40"/>
    <w:rsid w:val="00326E03"/>
    <w:rsid w:val="003277E9"/>
    <w:rsid w:val="00331480"/>
    <w:rsid w:val="00333ACD"/>
    <w:rsid w:val="00335845"/>
    <w:rsid w:val="0033589F"/>
    <w:rsid w:val="00335AA2"/>
    <w:rsid w:val="00340097"/>
    <w:rsid w:val="003406BA"/>
    <w:rsid w:val="00342C42"/>
    <w:rsid w:val="0034645E"/>
    <w:rsid w:val="0035271A"/>
    <w:rsid w:val="0035496A"/>
    <w:rsid w:val="00354E74"/>
    <w:rsid w:val="00356FF4"/>
    <w:rsid w:val="00357EF4"/>
    <w:rsid w:val="0036281F"/>
    <w:rsid w:val="003655D2"/>
    <w:rsid w:val="00366577"/>
    <w:rsid w:val="00367FFC"/>
    <w:rsid w:val="003822A9"/>
    <w:rsid w:val="003830BE"/>
    <w:rsid w:val="00387364"/>
    <w:rsid w:val="00390A1C"/>
    <w:rsid w:val="0039139B"/>
    <w:rsid w:val="0039336E"/>
    <w:rsid w:val="0039338E"/>
    <w:rsid w:val="003935A6"/>
    <w:rsid w:val="00394E4A"/>
    <w:rsid w:val="003A0288"/>
    <w:rsid w:val="003A0EC0"/>
    <w:rsid w:val="003A2130"/>
    <w:rsid w:val="003A2280"/>
    <w:rsid w:val="003A2DC5"/>
    <w:rsid w:val="003B0485"/>
    <w:rsid w:val="003B39EB"/>
    <w:rsid w:val="003B3F13"/>
    <w:rsid w:val="003C27EA"/>
    <w:rsid w:val="003D3013"/>
    <w:rsid w:val="003E6923"/>
    <w:rsid w:val="003F1553"/>
    <w:rsid w:val="003F2244"/>
    <w:rsid w:val="003F3A7E"/>
    <w:rsid w:val="003F409D"/>
    <w:rsid w:val="003F41A6"/>
    <w:rsid w:val="00401ADC"/>
    <w:rsid w:val="00401D87"/>
    <w:rsid w:val="004058B9"/>
    <w:rsid w:val="00411FDD"/>
    <w:rsid w:val="004128FA"/>
    <w:rsid w:val="0041570F"/>
    <w:rsid w:val="00420AFA"/>
    <w:rsid w:val="00425654"/>
    <w:rsid w:val="0042701A"/>
    <w:rsid w:val="004335F3"/>
    <w:rsid w:val="00437FB6"/>
    <w:rsid w:val="004459B4"/>
    <w:rsid w:val="004532F8"/>
    <w:rsid w:val="00453EEC"/>
    <w:rsid w:val="004562CD"/>
    <w:rsid w:val="0045737E"/>
    <w:rsid w:val="0046000C"/>
    <w:rsid w:val="00477543"/>
    <w:rsid w:val="00477B3D"/>
    <w:rsid w:val="00477F62"/>
    <w:rsid w:val="00481715"/>
    <w:rsid w:val="0048394D"/>
    <w:rsid w:val="0048702B"/>
    <w:rsid w:val="004940B3"/>
    <w:rsid w:val="00496CBE"/>
    <w:rsid w:val="00496FDB"/>
    <w:rsid w:val="004A3CEE"/>
    <w:rsid w:val="004A720D"/>
    <w:rsid w:val="004B131A"/>
    <w:rsid w:val="004B1713"/>
    <w:rsid w:val="004C4787"/>
    <w:rsid w:val="004D4050"/>
    <w:rsid w:val="004E0114"/>
    <w:rsid w:val="004E0233"/>
    <w:rsid w:val="004E0D02"/>
    <w:rsid w:val="004E64F0"/>
    <w:rsid w:val="004F24B3"/>
    <w:rsid w:val="004F44CE"/>
    <w:rsid w:val="004F53EA"/>
    <w:rsid w:val="004F65AC"/>
    <w:rsid w:val="00501B30"/>
    <w:rsid w:val="00502774"/>
    <w:rsid w:val="00504BFF"/>
    <w:rsid w:val="00506618"/>
    <w:rsid w:val="00513297"/>
    <w:rsid w:val="005143F1"/>
    <w:rsid w:val="00523E87"/>
    <w:rsid w:val="00530C6E"/>
    <w:rsid w:val="005351E0"/>
    <w:rsid w:val="00536BBF"/>
    <w:rsid w:val="00543AB0"/>
    <w:rsid w:val="00552614"/>
    <w:rsid w:val="00557FBC"/>
    <w:rsid w:val="00577688"/>
    <w:rsid w:val="00582641"/>
    <w:rsid w:val="00583EE0"/>
    <w:rsid w:val="0058515A"/>
    <w:rsid w:val="005851EF"/>
    <w:rsid w:val="005919A5"/>
    <w:rsid w:val="0059249A"/>
    <w:rsid w:val="00596FF1"/>
    <w:rsid w:val="005A7866"/>
    <w:rsid w:val="005B08A9"/>
    <w:rsid w:val="005B0E3E"/>
    <w:rsid w:val="005B3614"/>
    <w:rsid w:val="005B3A0E"/>
    <w:rsid w:val="005C1CD9"/>
    <w:rsid w:val="005C3F8A"/>
    <w:rsid w:val="005C537F"/>
    <w:rsid w:val="005D0854"/>
    <w:rsid w:val="005E0489"/>
    <w:rsid w:val="005E2195"/>
    <w:rsid w:val="005F17F7"/>
    <w:rsid w:val="005F6828"/>
    <w:rsid w:val="006011A0"/>
    <w:rsid w:val="00601420"/>
    <w:rsid w:val="00603E98"/>
    <w:rsid w:val="006047B4"/>
    <w:rsid w:val="00615C17"/>
    <w:rsid w:val="0062137D"/>
    <w:rsid w:val="006273CD"/>
    <w:rsid w:val="00636A2C"/>
    <w:rsid w:val="00664CBA"/>
    <w:rsid w:val="0067080E"/>
    <w:rsid w:val="00671239"/>
    <w:rsid w:val="00671A74"/>
    <w:rsid w:val="00671DBF"/>
    <w:rsid w:val="0067320B"/>
    <w:rsid w:val="00673DA0"/>
    <w:rsid w:val="006756DF"/>
    <w:rsid w:val="006854D7"/>
    <w:rsid w:val="0068644F"/>
    <w:rsid w:val="00690F2C"/>
    <w:rsid w:val="006910F4"/>
    <w:rsid w:val="00692BA7"/>
    <w:rsid w:val="00693C9C"/>
    <w:rsid w:val="00693DEC"/>
    <w:rsid w:val="006A182F"/>
    <w:rsid w:val="006A4129"/>
    <w:rsid w:val="006A516F"/>
    <w:rsid w:val="006A51A8"/>
    <w:rsid w:val="006A5CCE"/>
    <w:rsid w:val="006B3FDD"/>
    <w:rsid w:val="006B5DB6"/>
    <w:rsid w:val="006C33F0"/>
    <w:rsid w:val="006C79DE"/>
    <w:rsid w:val="006D3A0E"/>
    <w:rsid w:val="006D4082"/>
    <w:rsid w:val="006E0E04"/>
    <w:rsid w:val="006E4365"/>
    <w:rsid w:val="006E6376"/>
    <w:rsid w:val="006E7B52"/>
    <w:rsid w:val="006F2A65"/>
    <w:rsid w:val="006F6C4C"/>
    <w:rsid w:val="007007CF"/>
    <w:rsid w:val="007010DD"/>
    <w:rsid w:val="00714BDD"/>
    <w:rsid w:val="007320F4"/>
    <w:rsid w:val="007353CA"/>
    <w:rsid w:val="0073549E"/>
    <w:rsid w:val="00735D04"/>
    <w:rsid w:val="0073660D"/>
    <w:rsid w:val="007367BE"/>
    <w:rsid w:val="007446EA"/>
    <w:rsid w:val="00753047"/>
    <w:rsid w:val="00755C5B"/>
    <w:rsid w:val="00756282"/>
    <w:rsid w:val="007642A3"/>
    <w:rsid w:val="00764775"/>
    <w:rsid w:val="0076523B"/>
    <w:rsid w:val="007656EA"/>
    <w:rsid w:val="007715DB"/>
    <w:rsid w:val="007717DB"/>
    <w:rsid w:val="00773D50"/>
    <w:rsid w:val="00785A2B"/>
    <w:rsid w:val="00786CA3"/>
    <w:rsid w:val="00786CAD"/>
    <w:rsid w:val="00793848"/>
    <w:rsid w:val="00795E4D"/>
    <w:rsid w:val="007A3347"/>
    <w:rsid w:val="007A3390"/>
    <w:rsid w:val="007B3018"/>
    <w:rsid w:val="007B6FD8"/>
    <w:rsid w:val="007C66FA"/>
    <w:rsid w:val="007D7D05"/>
    <w:rsid w:val="007F3E2B"/>
    <w:rsid w:val="007F5B42"/>
    <w:rsid w:val="008008EA"/>
    <w:rsid w:val="00803938"/>
    <w:rsid w:val="00811215"/>
    <w:rsid w:val="00815122"/>
    <w:rsid w:val="00817B91"/>
    <w:rsid w:val="00821A19"/>
    <w:rsid w:val="0084018A"/>
    <w:rsid w:val="00846DB3"/>
    <w:rsid w:val="0085432D"/>
    <w:rsid w:val="00854BCF"/>
    <w:rsid w:val="00854EBB"/>
    <w:rsid w:val="00856325"/>
    <w:rsid w:val="008612A6"/>
    <w:rsid w:val="00863BEC"/>
    <w:rsid w:val="00867DD3"/>
    <w:rsid w:val="008714E7"/>
    <w:rsid w:val="00883B52"/>
    <w:rsid w:val="0088618F"/>
    <w:rsid w:val="00894F49"/>
    <w:rsid w:val="0089712D"/>
    <w:rsid w:val="00897C5E"/>
    <w:rsid w:val="008A5C0D"/>
    <w:rsid w:val="008C0026"/>
    <w:rsid w:val="008C00B9"/>
    <w:rsid w:val="008C59FC"/>
    <w:rsid w:val="008C60AB"/>
    <w:rsid w:val="008D4EFC"/>
    <w:rsid w:val="008D6040"/>
    <w:rsid w:val="008E0259"/>
    <w:rsid w:val="008F7F56"/>
    <w:rsid w:val="00906365"/>
    <w:rsid w:val="00912C5B"/>
    <w:rsid w:val="00913DD1"/>
    <w:rsid w:val="0091543F"/>
    <w:rsid w:val="009156BD"/>
    <w:rsid w:val="00924F44"/>
    <w:rsid w:val="0092640F"/>
    <w:rsid w:val="00932DAE"/>
    <w:rsid w:val="00935587"/>
    <w:rsid w:val="0094338A"/>
    <w:rsid w:val="00945172"/>
    <w:rsid w:val="009456FF"/>
    <w:rsid w:val="009547E1"/>
    <w:rsid w:val="0096096E"/>
    <w:rsid w:val="00962F1A"/>
    <w:rsid w:val="0096635D"/>
    <w:rsid w:val="009670F7"/>
    <w:rsid w:val="009847E3"/>
    <w:rsid w:val="00986973"/>
    <w:rsid w:val="009869D8"/>
    <w:rsid w:val="009B046C"/>
    <w:rsid w:val="009B087B"/>
    <w:rsid w:val="009B5EA7"/>
    <w:rsid w:val="009B651B"/>
    <w:rsid w:val="009B6A76"/>
    <w:rsid w:val="009C1205"/>
    <w:rsid w:val="009D59EC"/>
    <w:rsid w:val="009E0FD6"/>
    <w:rsid w:val="009E1CAD"/>
    <w:rsid w:val="009F18C3"/>
    <w:rsid w:val="009F25B0"/>
    <w:rsid w:val="009F329D"/>
    <w:rsid w:val="00A00A31"/>
    <w:rsid w:val="00A0324D"/>
    <w:rsid w:val="00A13F9B"/>
    <w:rsid w:val="00A241D2"/>
    <w:rsid w:val="00A25E74"/>
    <w:rsid w:val="00A4127A"/>
    <w:rsid w:val="00A425A4"/>
    <w:rsid w:val="00A518F6"/>
    <w:rsid w:val="00A534A9"/>
    <w:rsid w:val="00A57701"/>
    <w:rsid w:val="00A6153B"/>
    <w:rsid w:val="00A61FC1"/>
    <w:rsid w:val="00A64470"/>
    <w:rsid w:val="00A742BC"/>
    <w:rsid w:val="00A74A73"/>
    <w:rsid w:val="00A7701E"/>
    <w:rsid w:val="00A803D5"/>
    <w:rsid w:val="00A83E47"/>
    <w:rsid w:val="00A842C3"/>
    <w:rsid w:val="00A847BF"/>
    <w:rsid w:val="00A91089"/>
    <w:rsid w:val="00A94343"/>
    <w:rsid w:val="00A95DC6"/>
    <w:rsid w:val="00AA6117"/>
    <w:rsid w:val="00AB3C4E"/>
    <w:rsid w:val="00AC4BE8"/>
    <w:rsid w:val="00AD081F"/>
    <w:rsid w:val="00AD53DA"/>
    <w:rsid w:val="00AE0FB0"/>
    <w:rsid w:val="00AE2364"/>
    <w:rsid w:val="00AE3157"/>
    <w:rsid w:val="00AF018A"/>
    <w:rsid w:val="00B113E2"/>
    <w:rsid w:val="00B34AEE"/>
    <w:rsid w:val="00B372D7"/>
    <w:rsid w:val="00B37591"/>
    <w:rsid w:val="00B416C0"/>
    <w:rsid w:val="00B4520A"/>
    <w:rsid w:val="00B45E0B"/>
    <w:rsid w:val="00B57E1D"/>
    <w:rsid w:val="00B6150F"/>
    <w:rsid w:val="00B619D5"/>
    <w:rsid w:val="00B63E57"/>
    <w:rsid w:val="00B6536E"/>
    <w:rsid w:val="00B7005D"/>
    <w:rsid w:val="00B71207"/>
    <w:rsid w:val="00B71237"/>
    <w:rsid w:val="00B73FAE"/>
    <w:rsid w:val="00B802BE"/>
    <w:rsid w:val="00B81852"/>
    <w:rsid w:val="00B83620"/>
    <w:rsid w:val="00B83BA4"/>
    <w:rsid w:val="00B851CE"/>
    <w:rsid w:val="00B879D8"/>
    <w:rsid w:val="00B93664"/>
    <w:rsid w:val="00B942A4"/>
    <w:rsid w:val="00B956F7"/>
    <w:rsid w:val="00BA1DB0"/>
    <w:rsid w:val="00BB0919"/>
    <w:rsid w:val="00BD19A2"/>
    <w:rsid w:val="00BD2CDD"/>
    <w:rsid w:val="00BD517E"/>
    <w:rsid w:val="00BD6A2F"/>
    <w:rsid w:val="00BD7BE5"/>
    <w:rsid w:val="00BE1C93"/>
    <w:rsid w:val="00BE4033"/>
    <w:rsid w:val="00BE5EE5"/>
    <w:rsid w:val="00BE6E74"/>
    <w:rsid w:val="00BF5BF7"/>
    <w:rsid w:val="00C0392D"/>
    <w:rsid w:val="00C06AEE"/>
    <w:rsid w:val="00C1112D"/>
    <w:rsid w:val="00C11E41"/>
    <w:rsid w:val="00C15B81"/>
    <w:rsid w:val="00C25147"/>
    <w:rsid w:val="00C2785C"/>
    <w:rsid w:val="00C333A8"/>
    <w:rsid w:val="00C3563D"/>
    <w:rsid w:val="00C44933"/>
    <w:rsid w:val="00C50019"/>
    <w:rsid w:val="00C53A2D"/>
    <w:rsid w:val="00C6050A"/>
    <w:rsid w:val="00C63251"/>
    <w:rsid w:val="00C63C0E"/>
    <w:rsid w:val="00C67ECC"/>
    <w:rsid w:val="00C70E0C"/>
    <w:rsid w:val="00C7468A"/>
    <w:rsid w:val="00C753A4"/>
    <w:rsid w:val="00C75A35"/>
    <w:rsid w:val="00C77383"/>
    <w:rsid w:val="00C802CA"/>
    <w:rsid w:val="00C80BA2"/>
    <w:rsid w:val="00CA0297"/>
    <w:rsid w:val="00CA0F89"/>
    <w:rsid w:val="00CA2EDF"/>
    <w:rsid w:val="00CA4AF4"/>
    <w:rsid w:val="00CB2A06"/>
    <w:rsid w:val="00CB5B0D"/>
    <w:rsid w:val="00CB75F2"/>
    <w:rsid w:val="00CC0D8D"/>
    <w:rsid w:val="00CC17F1"/>
    <w:rsid w:val="00CC3229"/>
    <w:rsid w:val="00CC6BBC"/>
    <w:rsid w:val="00CC7E29"/>
    <w:rsid w:val="00CD2E0F"/>
    <w:rsid w:val="00CD517F"/>
    <w:rsid w:val="00CD66F1"/>
    <w:rsid w:val="00CE0654"/>
    <w:rsid w:val="00CE4DFE"/>
    <w:rsid w:val="00CE5656"/>
    <w:rsid w:val="00CE7484"/>
    <w:rsid w:val="00D036A7"/>
    <w:rsid w:val="00D04BF6"/>
    <w:rsid w:val="00D069FA"/>
    <w:rsid w:val="00D12AAA"/>
    <w:rsid w:val="00D15280"/>
    <w:rsid w:val="00D2389F"/>
    <w:rsid w:val="00D35EA9"/>
    <w:rsid w:val="00D45F69"/>
    <w:rsid w:val="00D4638E"/>
    <w:rsid w:val="00D50D3B"/>
    <w:rsid w:val="00D5102C"/>
    <w:rsid w:val="00D51E31"/>
    <w:rsid w:val="00D55777"/>
    <w:rsid w:val="00D570B3"/>
    <w:rsid w:val="00D57D57"/>
    <w:rsid w:val="00D60E69"/>
    <w:rsid w:val="00D61CA0"/>
    <w:rsid w:val="00D6752E"/>
    <w:rsid w:val="00D724FE"/>
    <w:rsid w:val="00D8600E"/>
    <w:rsid w:val="00DA2776"/>
    <w:rsid w:val="00DA66B3"/>
    <w:rsid w:val="00DB1202"/>
    <w:rsid w:val="00DB5BEE"/>
    <w:rsid w:val="00DC17A0"/>
    <w:rsid w:val="00DC2E51"/>
    <w:rsid w:val="00DC3609"/>
    <w:rsid w:val="00DC4AED"/>
    <w:rsid w:val="00DC6328"/>
    <w:rsid w:val="00DC65D3"/>
    <w:rsid w:val="00DD2ACD"/>
    <w:rsid w:val="00DD35B4"/>
    <w:rsid w:val="00DD3A76"/>
    <w:rsid w:val="00DD4A11"/>
    <w:rsid w:val="00DD51E1"/>
    <w:rsid w:val="00DE15C6"/>
    <w:rsid w:val="00DE5EB9"/>
    <w:rsid w:val="00DE6366"/>
    <w:rsid w:val="00DF3BF0"/>
    <w:rsid w:val="00E0299B"/>
    <w:rsid w:val="00E13D37"/>
    <w:rsid w:val="00E172AC"/>
    <w:rsid w:val="00E2101E"/>
    <w:rsid w:val="00E2179B"/>
    <w:rsid w:val="00E22640"/>
    <w:rsid w:val="00E2625F"/>
    <w:rsid w:val="00E35DD8"/>
    <w:rsid w:val="00E41D57"/>
    <w:rsid w:val="00E50725"/>
    <w:rsid w:val="00E64D4B"/>
    <w:rsid w:val="00E66644"/>
    <w:rsid w:val="00E7121A"/>
    <w:rsid w:val="00E72CB2"/>
    <w:rsid w:val="00E73E27"/>
    <w:rsid w:val="00E77AFE"/>
    <w:rsid w:val="00E77D7F"/>
    <w:rsid w:val="00E87715"/>
    <w:rsid w:val="00E935BA"/>
    <w:rsid w:val="00E9679F"/>
    <w:rsid w:val="00EA3001"/>
    <w:rsid w:val="00EA41B6"/>
    <w:rsid w:val="00EB0105"/>
    <w:rsid w:val="00EB2E35"/>
    <w:rsid w:val="00EB3212"/>
    <w:rsid w:val="00EB5623"/>
    <w:rsid w:val="00EC0135"/>
    <w:rsid w:val="00EC26C6"/>
    <w:rsid w:val="00EC37E5"/>
    <w:rsid w:val="00ED5161"/>
    <w:rsid w:val="00EE5E85"/>
    <w:rsid w:val="00EE6162"/>
    <w:rsid w:val="00EF3B82"/>
    <w:rsid w:val="00F01790"/>
    <w:rsid w:val="00F01926"/>
    <w:rsid w:val="00F05346"/>
    <w:rsid w:val="00F14A03"/>
    <w:rsid w:val="00F14E38"/>
    <w:rsid w:val="00F162EC"/>
    <w:rsid w:val="00F31542"/>
    <w:rsid w:val="00F3322A"/>
    <w:rsid w:val="00F41CE9"/>
    <w:rsid w:val="00F54FFA"/>
    <w:rsid w:val="00F57A12"/>
    <w:rsid w:val="00F618FB"/>
    <w:rsid w:val="00F702E9"/>
    <w:rsid w:val="00F7529C"/>
    <w:rsid w:val="00F77D47"/>
    <w:rsid w:val="00F84A58"/>
    <w:rsid w:val="00F90748"/>
    <w:rsid w:val="00F92757"/>
    <w:rsid w:val="00F96CB7"/>
    <w:rsid w:val="00F9716A"/>
    <w:rsid w:val="00F974E3"/>
    <w:rsid w:val="00FA22C0"/>
    <w:rsid w:val="00FA4A18"/>
    <w:rsid w:val="00FA4A98"/>
    <w:rsid w:val="00FA6316"/>
    <w:rsid w:val="00FB0A90"/>
    <w:rsid w:val="00FB32D5"/>
    <w:rsid w:val="00FB4DDD"/>
    <w:rsid w:val="00FB5F94"/>
    <w:rsid w:val="00FC1A51"/>
    <w:rsid w:val="00FC26A8"/>
    <w:rsid w:val="00FC6717"/>
    <w:rsid w:val="00FD002F"/>
    <w:rsid w:val="00FD2AB3"/>
    <w:rsid w:val="00FD76F5"/>
    <w:rsid w:val="00FE6AF9"/>
    <w:rsid w:val="00FF24DD"/>
    <w:rsid w:val="00FF39C6"/>
    <w:rsid w:val="00FF678C"/>
    <w:rsid w:val="00FF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A2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6030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60308"/>
  </w:style>
  <w:style w:type="character" w:customStyle="1" w:styleId="PidipaginaCarattere">
    <w:name w:val="Piè di pagina Carattere"/>
    <w:link w:val="Pidipagina"/>
    <w:uiPriority w:val="99"/>
    <w:rsid w:val="00C25147"/>
    <w:rPr>
      <w:sz w:val="24"/>
      <w:szCs w:val="24"/>
      <w:lang w:val="it-IT" w:eastAsia="it-IT"/>
    </w:rPr>
  </w:style>
  <w:style w:type="character" w:customStyle="1" w:styleId="TestocommentoCarattere">
    <w:name w:val="Testo commento Carattere"/>
    <w:link w:val="Testocommento"/>
    <w:uiPriority w:val="99"/>
    <w:semiHidden/>
    <w:rsid w:val="00C25147"/>
    <w:rPr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5147"/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C25147"/>
    <w:rPr>
      <w:lang w:val="it-IT" w:eastAsia="it-IT"/>
    </w:rPr>
  </w:style>
  <w:style w:type="character" w:customStyle="1" w:styleId="SoggettocommentoCarattere">
    <w:name w:val="Soggetto commento Carattere"/>
    <w:link w:val="Soggettocommento"/>
    <w:uiPriority w:val="99"/>
    <w:semiHidden/>
    <w:rsid w:val="00C25147"/>
    <w:rPr>
      <w:b/>
      <w:bCs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5147"/>
    <w:rPr>
      <w:b/>
      <w:bCs/>
    </w:rPr>
  </w:style>
  <w:style w:type="character" w:customStyle="1" w:styleId="CommentSubjectChar1">
    <w:name w:val="Comment Subject Char1"/>
    <w:uiPriority w:val="99"/>
    <w:semiHidden/>
    <w:rsid w:val="00C25147"/>
    <w:rPr>
      <w:b/>
      <w:bCs/>
      <w:lang w:val="it-IT"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C25147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147"/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C25147"/>
    <w:rPr>
      <w:rFonts w:ascii="Tahoma" w:hAnsi="Tahoma" w:cs="Tahoma"/>
      <w:sz w:val="16"/>
      <w:szCs w:val="16"/>
      <w:lang w:val="it-IT" w:eastAsia="it-IT"/>
    </w:rPr>
  </w:style>
  <w:style w:type="character" w:styleId="Rimandocommento">
    <w:name w:val="annotation reference"/>
    <w:uiPriority w:val="99"/>
    <w:semiHidden/>
    <w:unhideWhenUsed/>
    <w:rsid w:val="00C25147"/>
    <w:rPr>
      <w:sz w:val="16"/>
      <w:szCs w:val="16"/>
    </w:rPr>
  </w:style>
  <w:style w:type="character" w:styleId="Collegamentoipertestuale">
    <w:name w:val="Hyperlink"/>
    <w:uiPriority w:val="99"/>
    <w:unhideWhenUsed/>
    <w:rsid w:val="00C25147"/>
    <w:rPr>
      <w:color w:val="0000FF"/>
      <w:u w:val="single"/>
    </w:rPr>
  </w:style>
  <w:style w:type="paragraph" w:styleId="Revisione">
    <w:name w:val="Revision"/>
    <w:hidden/>
    <w:uiPriority w:val="71"/>
    <w:rsid w:val="00C25147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2514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C25147"/>
    <w:rPr>
      <w:sz w:val="24"/>
      <w:szCs w:val="24"/>
      <w:lang w:val="it-IT"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C2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A2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6030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60308"/>
  </w:style>
  <w:style w:type="character" w:customStyle="1" w:styleId="PidipaginaCarattere">
    <w:name w:val="Piè di pagina Carattere"/>
    <w:link w:val="Pidipagina"/>
    <w:uiPriority w:val="99"/>
    <w:rsid w:val="00C25147"/>
    <w:rPr>
      <w:sz w:val="24"/>
      <w:szCs w:val="24"/>
      <w:lang w:val="it-IT" w:eastAsia="it-IT"/>
    </w:rPr>
  </w:style>
  <w:style w:type="character" w:customStyle="1" w:styleId="TestocommentoCarattere">
    <w:name w:val="Testo commento Carattere"/>
    <w:link w:val="Testocommento"/>
    <w:uiPriority w:val="99"/>
    <w:semiHidden/>
    <w:rsid w:val="00C25147"/>
    <w:rPr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5147"/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C25147"/>
    <w:rPr>
      <w:lang w:val="it-IT" w:eastAsia="it-IT"/>
    </w:rPr>
  </w:style>
  <w:style w:type="character" w:customStyle="1" w:styleId="SoggettocommentoCarattere">
    <w:name w:val="Soggetto commento Carattere"/>
    <w:link w:val="Soggettocommento"/>
    <w:uiPriority w:val="99"/>
    <w:semiHidden/>
    <w:rsid w:val="00C25147"/>
    <w:rPr>
      <w:b/>
      <w:bCs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5147"/>
    <w:rPr>
      <w:b/>
      <w:bCs/>
    </w:rPr>
  </w:style>
  <w:style w:type="character" w:customStyle="1" w:styleId="CommentSubjectChar1">
    <w:name w:val="Comment Subject Char1"/>
    <w:uiPriority w:val="99"/>
    <w:semiHidden/>
    <w:rsid w:val="00C25147"/>
    <w:rPr>
      <w:b/>
      <w:bCs/>
      <w:lang w:val="it-IT"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C25147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147"/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C25147"/>
    <w:rPr>
      <w:rFonts w:ascii="Tahoma" w:hAnsi="Tahoma" w:cs="Tahoma"/>
      <w:sz w:val="16"/>
      <w:szCs w:val="16"/>
      <w:lang w:val="it-IT" w:eastAsia="it-IT"/>
    </w:rPr>
  </w:style>
  <w:style w:type="character" w:styleId="Rimandocommento">
    <w:name w:val="annotation reference"/>
    <w:uiPriority w:val="99"/>
    <w:semiHidden/>
    <w:unhideWhenUsed/>
    <w:rsid w:val="00C25147"/>
    <w:rPr>
      <w:sz w:val="16"/>
      <w:szCs w:val="16"/>
    </w:rPr>
  </w:style>
  <w:style w:type="character" w:styleId="Collegamentoipertestuale">
    <w:name w:val="Hyperlink"/>
    <w:uiPriority w:val="99"/>
    <w:unhideWhenUsed/>
    <w:rsid w:val="00C25147"/>
    <w:rPr>
      <w:color w:val="0000FF"/>
      <w:u w:val="single"/>
    </w:rPr>
  </w:style>
  <w:style w:type="paragraph" w:styleId="Revisione">
    <w:name w:val="Revision"/>
    <w:hidden/>
    <w:uiPriority w:val="71"/>
    <w:rsid w:val="00C25147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2514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C25147"/>
    <w:rPr>
      <w:sz w:val="24"/>
      <w:szCs w:val="24"/>
      <w:lang w:val="it-IT"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C2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A541-E30C-4EBB-939B-2D7017D1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2743</Words>
  <Characters>15639</Characters>
  <Application>Microsoft Office Word</Application>
  <DocSecurity>0</DocSecurity>
  <Lines>130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 Scienze</dc:creator>
  <cp:lastModifiedBy>Fulvio Cruciani</cp:lastModifiedBy>
  <cp:revision>26</cp:revision>
  <cp:lastPrinted>2013-11-20T12:53:00Z</cp:lastPrinted>
  <dcterms:created xsi:type="dcterms:W3CDTF">2013-11-20T12:10:00Z</dcterms:created>
  <dcterms:modified xsi:type="dcterms:W3CDTF">2013-12-19T14:35:00Z</dcterms:modified>
</cp:coreProperties>
</file>