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F4C6C" w14:textId="10E96336" w:rsidR="005C7706" w:rsidRPr="006B7844" w:rsidRDefault="00012BE0" w:rsidP="00131034">
      <w:pPr>
        <w:rPr>
          <w:rFonts w:ascii="Calibri" w:hAnsi="Calibri"/>
          <w:b/>
          <w:u w:val="single"/>
        </w:rPr>
      </w:pPr>
      <w:bookmarkStart w:id="0" w:name="_GoBack"/>
      <w:bookmarkEnd w:id="0"/>
      <w:r w:rsidRPr="006B7844">
        <w:rPr>
          <w:rFonts w:ascii="Calibri" w:hAnsi="Calibri"/>
          <w:b/>
          <w:u w:val="single"/>
        </w:rPr>
        <w:t>Supplementary</w:t>
      </w:r>
      <w:r w:rsidR="00727D76" w:rsidRPr="006B7844">
        <w:rPr>
          <w:rFonts w:ascii="Calibri" w:hAnsi="Calibri"/>
          <w:b/>
          <w:u w:val="single"/>
        </w:rPr>
        <w:t xml:space="preserve"> Data</w:t>
      </w:r>
    </w:p>
    <w:p w14:paraId="76D73F47" w14:textId="77777777" w:rsidR="00C425B1" w:rsidRPr="006B7844" w:rsidRDefault="00C425B1">
      <w:pPr>
        <w:rPr>
          <w:rFonts w:ascii="Calibri" w:hAnsi="Calibri"/>
          <w:b/>
        </w:rPr>
      </w:pPr>
    </w:p>
    <w:p w14:paraId="457795A4" w14:textId="77777777" w:rsidR="00D84CE8" w:rsidRPr="006B7844" w:rsidRDefault="00D84CE8" w:rsidP="00D84CE8">
      <w:pPr>
        <w:spacing w:line="360" w:lineRule="auto"/>
        <w:jc w:val="both"/>
        <w:outlineLvl w:val="0"/>
        <w:rPr>
          <w:rFonts w:ascii="Arial" w:hAnsi="Arial" w:cs="Arial"/>
          <w:b/>
          <w:sz w:val="22"/>
          <w:szCs w:val="22"/>
          <w:lang w:val="en-GB"/>
        </w:rPr>
      </w:pPr>
      <w:r w:rsidRPr="006B7844">
        <w:rPr>
          <w:rFonts w:ascii="Arial" w:hAnsi="Arial" w:cs="Arial"/>
          <w:b/>
          <w:sz w:val="22"/>
          <w:szCs w:val="22"/>
          <w:lang w:val="en-GB"/>
        </w:rPr>
        <w:t>Genomic and transcriptomic plasticity in treatment-naïve ovarian cancer</w:t>
      </w:r>
    </w:p>
    <w:p w14:paraId="17B49E74" w14:textId="77777777" w:rsidR="00D84CE8" w:rsidRPr="006B7844" w:rsidRDefault="00D84CE8" w:rsidP="00D84CE8">
      <w:pPr>
        <w:spacing w:line="360" w:lineRule="auto"/>
        <w:jc w:val="both"/>
        <w:rPr>
          <w:rFonts w:ascii="Arial" w:hAnsi="Arial" w:cs="Arial"/>
          <w:b/>
          <w:sz w:val="22"/>
          <w:szCs w:val="22"/>
          <w:lang w:val="en-GB"/>
        </w:rPr>
      </w:pPr>
    </w:p>
    <w:p w14:paraId="072F94DF" w14:textId="77777777" w:rsidR="00D84CE8" w:rsidRPr="006B7844" w:rsidRDefault="00D84CE8" w:rsidP="00D84CE8">
      <w:pPr>
        <w:spacing w:line="360" w:lineRule="auto"/>
        <w:jc w:val="both"/>
        <w:rPr>
          <w:rFonts w:ascii="Arial" w:hAnsi="Arial" w:cs="Arial"/>
          <w:b/>
          <w:sz w:val="22"/>
          <w:szCs w:val="22"/>
          <w:lang w:val="nl-NL"/>
        </w:rPr>
      </w:pPr>
      <w:r w:rsidRPr="006B7844">
        <w:rPr>
          <w:rFonts w:ascii="Arial" w:hAnsi="Arial" w:cs="Arial"/>
          <w:b/>
          <w:sz w:val="22"/>
          <w:szCs w:val="22"/>
          <w:lang w:val="nl-NL"/>
        </w:rPr>
        <w:t>Marlous Hoogstraat</w:t>
      </w:r>
      <w:r w:rsidRPr="006B7844">
        <w:rPr>
          <w:rFonts w:ascii="Arial" w:hAnsi="Arial" w:cs="Arial"/>
          <w:b/>
          <w:bCs/>
          <w:sz w:val="22"/>
          <w:szCs w:val="22"/>
          <w:vertAlign w:val="superscript"/>
          <w:lang w:val="nl-NL"/>
        </w:rPr>
        <w:t>1,2,8</w:t>
      </w:r>
      <w:r w:rsidRPr="006B7844">
        <w:rPr>
          <w:rFonts w:ascii="Arial" w:hAnsi="Arial" w:cs="Arial"/>
          <w:b/>
          <w:sz w:val="22"/>
          <w:szCs w:val="22"/>
          <w:lang w:val="nl-NL"/>
        </w:rPr>
        <w:t>, Mirjam S. de Pagter</w:t>
      </w:r>
      <w:r w:rsidRPr="006B7844">
        <w:rPr>
          <w:rFonts w:ascii="Arial" w:hAnsi="Arial" w:cs="Arial"/>
          <w:b/>
          <w:bCs/>
          <w:sz w:val="22"/>
          <w:szCs w:val="22"/>
          <w:vertAlign w:val="superscript"/>
          <w:lang w:val="nl-NL"/>
        </w:rPr>
        <w:t>3,8</w:t>
      </w:r>
      <w:r w:rsidRPr="006B7844">
        <w:rPr>
          <w:rFonts w:ascii="Arial" w:hAnsi="Arial" w:cs="Arial"/>
          <w:b/>
          <w:sz w:val="22"/>
          <w:szCs w:val="22"/>
          <w:lang w:val="nl-NL"/>
        </w:rPr>
        <w:t>, Geert A. Cirkel</w:t>
      </w:r>
      <w:r w:rsidRPr="006B7844">
        <w:rPr>
          <w:rFonts w:ascii="Arial" w:hAnsi="Arial" w:cs="Arial"/>
          <w:b/>
          <w:bCs/>
          <w:sz w:val="22"/>
          <w:szCs w:val="22"/>
          <w:vertAlign w:val="superscript"/>
          <w:lang w:val="nl-NL"/>
        </w:rPr>
        <w:t>1,2,8</w:t>
      </w:r>
      <w:r w:rsidRPr="006B7844">
        <w:rPr>
          <w:rFonts w:ascii="Arial" w:hAnsi="Arial" w:cs="Arial"/>
          <w:b/>
          <w:sz w:val="22"/>
          <w:szCs w:val="22"/>
          <w:lang w:val="nl-NL"/>
        </w:rPr>
        <w:t>, Markus J. van Roosmalen</w:t>
      </w:r>
      <w:r w:rsidRPr="006B7844">
        <w:rPr>
          <w:rFonts w:ascii="Arial" w:hAnsi="Arial" w:cs="Arial"/>
          <w:b/>
          <w:bCs/>
          <w:sz w:val="22"/>
          <w:szCs w:val="22"/>
          <w:vertAlign w:val="superscript"/>
          <w:lang w:val="nl-NL"/>
        </w:rPr>
        <w:t>3</w:t>
      </w:r>
      <w:r w:rsidRPr="006B7844">
        <w:rPr>
          <w:rFonts w:ascii="Arial" w:hAnsi="Arial" w:cs="Arial"/>
          <w:b/>
          <w:sz w:val="22"/>
          <w:szCs w:val="22"/>
          <w:lang w:val="nl-NL"/>
        </w:rPr>
        <w:t>, Timothy T. Harkins</w:t>
      </w:r>
      <w:r w:rsidRPr="006B7844">
        <w:rPr>
          <w:rFonts w:ascii="Arial" w:hAnsi="Arial" w:cs="Arial"/>
          <w:b/>
          <w:sz w:val="22"/>
          <w:szCs w:val="22"/>
          <w:vertAlign w:val="superscript"/>
          <w:lang w:val="nl-NL"/>
        </w:rPr>
        <w:t>4</w:t>
      </w:r>
      <w:r w:rsidRPr="006B7844">
        <w:rPr>
          <w:rFonts w:ascii="Arial" w:hAnsi="Arial" w:cs="Arial"/>
          <w:b/>
          <w:sz w:val="22"/>
          <w:szCs w:val="22"/>
          <w:lang w:val="nl-NL"/>
        </w:rPr>
        <w:t>, Karen Duran</w:t>
      </w:r>
      <w:r w:rsidRPr="006B7844">
        <w:rPr>
          <w:rFonts w:ascii="Arial" w:hAnsi="Arial" w:cs="Arial"/>
          <w:b/>
          <w:sz w:val="22"/>
          <w:szCs w:val="22"/>
          <w:vertAlign w:val="superscript"/>
          <w:lang w:val="nl-NL"/>
        </w:rPr>
        <w:t>3</w:t>
      </w:r>
      <w:r w:rsidRPr="006B7844">
        <w:rPr>
          <w:rFonts w:ascii="Arial" w:hAnsi="Arial" w:cs="Arial"/>
          <w:b/>
          <w:sz w:val="22"/>
          <w:szCs w:val="22"/>
          <w:lang w:val="nl-NL"/>
        </w:rPr>
        <w:t>, Jennifer Kreeftmeijer</w:t>
      </w:r>
      <w:r w:rsidRPr="006B7844">
        <w:rPr>
          <w:rFonts w:ascii="Arial" w:hAnsi="Arial" w:cs="Arial"/>
          <w:b/>
          <w:bCs/>
          <w:sz w:val="22"/>
          <w:szCs w:val="22"/>
          <w:vertAlign w:val="superscript"/>
          <w:lang w:val="nl-NL"/>
        </w:rPr>
        <w:t>3</w:t>
      </w:r>
      <w:r w:rsidRPr="006B7844">
        <w:rPr>
          <w:rFonts w:ascii="Arial" w:hAnsi="Arial" w:cs="Arial"/>
          <w:b/>
          <w:sz w:val="22"/>
          <w:szCs w:val="22"/>
          <w:lang w:val="nl-NL"/>
        </w:rPr>
        <w:t>, Ivo Renkens</w:t>
      </w:r>
      <w:r w:rsidRPr="006B7844">
        <w:rPr>
          <w:rFonts w:ascii="Arial" w:hAnsi="Arial" w:cs="Arial"/>
          <w:b/>
          <w:sz w:val="22"/>
          <w:szCs w:val="22"/>
          <w:vertAlign w:val="superscript"/>
          <w:lang w:val="nl-NL"/>
        </w:rPr>
        <w:t>3</w:t>
      </w:r>
      <w:r w:rsidRPr="006B7844">
        <w:rPr>
          <w:rFonts w:ascii="Arial" w:hAnsi="Arial" w:cs="Arial"/>
          <w:b/>
          <w:sz w:val="22"/>
          <w:szCs w:val="22"/>
          <w:lang w:val="nl-NL"/>
        </w:rPr>
        <w:t>, Petronella O. Witteveen</w:t>
      </w:r>
      <w:r w:rsidRPr="006B7844">
        <w:rPr>
          <w:rFonts w:ascii="Arial" w:hAnsi="Arial" w:cs="Arial"/>
          <w:b/>
          <w:sz w:val="22"/>
          <w:szCs w:val="22"/>
          <w:vertAlign w:val="superscript"/>
          <w:lang w:val="nl-NL"/>
        </w:rPr>
        <w:t>1</w:t>
      </w:r>
      <w:r w:rsidRPr="006B7844">
        <w:rPr>
          <w:rFonts w:ascii="Arial" w:hAnsi="Arial" w:cs="Arial"/>
          <w:b/>
          <w:sz w:val="22"/>
          <w:szCs w:val="22"/>
          <w:lang w:val="nl-NL"/>
        </w:rPr>
        <w:t>, Clarence C. Lee</w:t>
      </w:r>
      <w:r w:rsidRPr="006B7844">
        <w:rPr>
          <w:rFonts w:ascii="Arial" w:hAnsi="Arial" w:cs="Arial"/>
          <w:b/>
          <w:sz w:val="22"/>
          <w:szCs w:val="22"/>
          <w:vertAlign w:val="superscript"/>
          <w:lang w:val="nl-NL"/>
        </w:rPr>
        <w:t>4</w:t>
      </w:r>
      <w:r w:rsidRPr="006B7844">
        <w:rPr>
          <w:rFonts w:ascii="Arial" w:hAnsi="Arial" w:cs="Arial"/>
          <w:b/>
          <w:sz w:val="22"/>
          <w:szCs w:val="22"/>
          <w:lang w:val="nl-NL"/>
        </w:rPr>
        <w:t>, Isaac J. Nijman</w:t>
      </w:r>
      <w:r w:rsidRPr="006B7844">
        <w:rPr>
          <w:rFonts w:ascii="Arial" w:hAnsi="Arial" w:cs="Arial"/>
          <w:b/>
          <w:sz w:val="22"/>
          <w:szCs w:val="22"/>
          <w:vertAlign w:val="superscript"/>
          <w:lang w:val="nl-NL"/>
        </w:rPr>
        <w:t>2,3</w:t>
      </w:r>
      <w:r w:rsidRPr="006B7844">
        <w:rPr>
          <w:rFonts w:ascii="Arial" w:hAnsi="Arial" w:cs="Arial"/>
          <w:b/>
          <w:sz w:val="22"/>
          <w:szCs w:val="22"/>
          <w:lang w:val="nl-NL"/>
        </w:rPr>
        <w:t>, Tanisha Guy</w:t>
      </w:r>
      <w:r w:rsidRPr="006B7844">
        <w:rPr>
          <w:rFonts w:ascii="Arial" w:hAnsi="Arial" w:cs="Arial"/>
          <w:b/>
          <w:sz w:val="22"/>
          <w:szCs w:val="22"/>
          <w:vertAlign w:val="superscript"/>
          <w:lang w:val="nl-NL"/>
        </w:rPr>
        <w:t>3</w:t>
      </w:r>
      <w:r w:rsidRPr="006B7844">
        <w:rPr>
          <w:rFonts w:ascii="Arial" w:hAnsi="Arial" w:cs="Arial"/>
          <w:b/>
          <w:sz w:val="22"/>
          <w:szCs w:val="22"/>
          <w:lang w:val="nl-NL"/>
        </w:rPr>
        <w:t>, Ruben van ’t Slot</w:t>
      </w:r>
      <w:r w:rsidRPr="006B7844">
        <w:rPr>
          <w:rFonts w:ascii="Arial" w:hAnsi="Arial" w:cs="Arial"/>
          <w:b/>
          <w:sz w:val="22"/>
          <w:szCs w:val="22"/>
          <w:vertAlign w:val="superscript"/>
          <w:lang w:val="nl-NL"/>
        </w:rPr>
        <w:t>3</w:t>
      </w:r>
      <w:r w:rsidRPr="006B7844">
        <w:rPr>
          <w:rFonts w:ascii="Arial" w:hAnsi="Arial" w:cs="Arial"/>
          <w:b/>
          <w:sz w:val="22"/>
          <w:szCs w:val="22"/>
          <w:lang w:val="nl-NL"/>
        </w:rPr>
        <w:t>, Trudy N. Jonges</w:t>
      </w:r>
      <w:r w:rsidRPr="006B7844">
        <w:rPr>
          <w:rFonts w:ascii="Arial" w:hAnsi="Arial" w:cs="Arial"/>
          <w:b/>
          <w:sz w:val="22"/>
          <w:szCs w:val="22"/>
          <w:vertAlign w:val="superscript"/>
          <w:lang w:val="nl-NL"/>
        </w:rPr>
        <w:t>5</w:t>
      </w:r>
      <w:r w:rsidRPr="006B7844">
        <w:rPr>
          <w:rFonts w:ascii="Arial" w:hAnsi="Arial" w:cs="Arial"/>
          <w:b/>
          <w:sz w:val="22"/>
          <w:szCs w:val="22"/>
          <w:lang w:val="nl-NL"/>
        </w:rPr>
        <w:t>, Martijn P. Lolkema</w:t>
      </w:r>
      <w:r w:rsidRPr="006B7844">
        <w:rPr>
          <w:rFonts w:ascii="Arial" w:hAnsi="Arial" w:cs="Arial"/>
          <w:b/>
          <w:sz w:val="22"/>
          <w:szCs w:val="22"/>
          <w:vertAlign w:val="superscript"/>
          <w:lang w:val="nl-NL"/>
        </w:rPr>
        <w:t>1,2</w:t>
      </w:r>
      <w:r w:rsidRPr="006B7844">
        <w:rPr>
          <w:rFonts w:ascii="Arial" w:hAnsi="Arial" w:cs="Arial"/>
          <w:b/>
          <w:sz w:val="22"/>
          <w:szCs w:val="22"/>
          <w:lang w:val="nl-NL"/>
        </w:rPr>
        <w:t>, Marco J. Koudijs</w:t>
      </w:r>
      <w:r w:rsidRPr="006B7844">
        <w:rPr>
          <w:rFonts w:ascii="Arial" w:hAnsi="Arial" w:cs="Arial"/>
          <w:b/>
          <w:bCs/>
          <w:sz w:val="22"/>
          <w:szCs w:val="22"/>
          <w:vertAlign w:val="superscript"/>
          <w:lang w:val="nl-NL"/>
        </w:rPr>
        <w:t>1,2</w:t>
      </w:r>
      <w:r w:rsidRPr="006B7844">
        <w:rPr>
          <w:rFonts w:ascii="Arial" w:hAnsi="Arial" w:cs="Arial"/>
          <w:b/>
          <w:sz w:val="22"/>
          <w:szCs w:val="22"/>
          <w:lang w:val="nl-NL"/>
        </w:rPr>
        <w:t>, Ronald P. Zweemer</w:t>
      </w:r>
      <w:r w:rsidRPr="006B7844">
        <w:rPr>
          <w:rFonts w:ascii="Arial" w:hAnsi="Arial" w:cs="Arial"/>
          <w:b/>
          <w:sz w:val="22"/>
          <w:szCs w:val="22"/>
          <w:vertAlign w:val="superscript"/>
          <w:lang w:val="nl-NL"/>
        </w:rPr>
        <w:t>6</w:t>
      </w:r>
      <w:r w:rsidRPr="006B7844">
        <w:rPr>
          <w:rFonts w:ascii="Arial" w:hAnsi="Arial" w:cs="Arial"/>
          <w:b/>
          <w:sz w:val="22"/>
          <w:szCs w:val="22"/>
          <w:lang w:val="nl-NL"/>
        </w:rPr>
        <w:t>, Emile E. Voest</w:t>
      </w:r>
      <w:r w:rsidRPr="006B7844">
        <w:rPr>
          <w:rFonts w:ascii="Arial" w:hAnsi="Arial" w:cs="Arial"/>
          <w:b/>
          <w:sz w:val="22"/>
          <w:szCs w:val="22"/>
          <w:vertAlign w:val="superscript"/>
          <w:lang w:val="nl-NL"/>
        </w:rPr>
        <w:t>1,2</w:t>
      </w:r>
      <w:r w:rsidRPr="006B7844">
        <w:rPr>
          <w:rFonts w:ascii="Arial" w:hAnsi="Arial" w:cs="Arial"/>
          <w:b/>
          <w:sz w:val="22"/>
          <w:szCs w:val="22"/>
          <w:lang w:val="nl-NL"/>
        </w:rPr>
        <w:t>, Edwin Cuppen</w:t>
      </w:r>
      <w:r w:rsidRPr="006B7844">
        <w:rPr>
          <w:rFonts w:ascii="Arial" w:hAnsi="Arial" w:cs="Arial"/>
          <w:b/>
          <w:sz w:val="22"/>
          <w:szCs w:val="22"/>
          <w:vertAlign w:val="superscript"/>
          <w:lang w:val="nl-NL"/>
        </w:rPr>
        <w:t>2,3,7,9</w:t>
      </w:r>
      <w:r w:rsidRPr="006B7844">
        <w:rPr>
          <w:rFonts w:ascii="Arial" w:hAnsi="Arial" w:cs="Arial"/>
          <w:b/>
          <w:sz w:val="22"/>
          <w:szCs w:val="22"/>
          <w:lang w:val="nl-NL"/>
        </w:rPr>
        <w:t xml:space="preserve"> and Wigard P. Kloosterman</w:t>
      </w:r>
      <w:r w:rsidRPr="006B7844">
        <w:rPr>
          <w:rFonts w:ascii="Arial" w:hAnsi="Arial" w:cs="Arial"/>
          <w:b/>
          <w:sz w:val="22"/>
          <w:szCs w:val="22"/>
          <w:vertAlign w:val="superscript"/>
          <w:lang w:val="nl-NL"/>
        </w:rPr>
        <w:t>3,9</w:t>
      </w:r>
    </w:p>
    <w:p w14:paraId="476EE27D" w14:textId="77777777" w:rsidR="00D84CE8" w:rsidRPr="006B7844" w:rsidRDefault="00D84CE8" w:rsidP="00D84CE8">
      <w:pPr>
        <w:spacing w:line="360" w:lineRule="auto"/>
        <w:jc w:val="both"/>
        <w:rPr>
          <w:rFonts w:ascii="Arial" w:hAnsi="Arial" w:cs="Arial"/>
          <w:sz w:val="22"/>
          <w:szCs w:val="22"/>
          <w:lang w:val="nl-NL"/>
        </w:rPr>
      </w:pPr>
    </w:p>
    <w:p w14:paraId="03F3A716" w14:textId="77777777" w:rsidR="00D84CE8" w:rsidRPr="006B7844" w:rsidRDefault="00D84CE8" w:rsidP="00D84CE8">
      <w:pPr>
        <w:spacing w:line="360" w:lineRule="auto"/>
        <w:jc w:val="both"/>
        <w:rPr>
          <w:rFonts w:ascii="Arial" w:hAnsi="Arial"/>
          <w:bCs/>
          <w:sz w:val="22"/>
          <w:szCs w:val="22"/>
          <w:lang w:val="nl-NL"/>
        </w:rPr>
      </w:pPr>
      <w:r w:rsidRPr="006B7844">
        <w:rPr>
          <w:rFonts w:ascii="Arial" w:eastAsia="MS Mincho" w:hAnsi="Arial" w:cs="Arial"/>
          <w:sz w:val="22"/>
          <w:szCs w:val="22"/>
          <w:vertAlign w:val="superscript"/>
          <w:lang w:val="nl-NL"/>
        </w:rPr>
        <w:t>1</w:t>
      </w:r>
      <w:r w:rsidRPr="006B7844">
        <w:rPr>
          <w:rFonts w:ascii="Arial" w:eastAsia="MS Mincho" w:hAnsi="Arial" w:cs="Arial"/>
          <w:sz w:val="22"/>
          <w:szCs w:val="22"/>
          <w:lang w:val="nl-NL"/>
        </w:rPr>
        <w:t xml:space="preserve">Department of Medical Oncology, </w:t>
      </w:r>
      <w:r w:rsidRPr="006B7844">
        <w:rPr>
          <w:rFonts w:ascii="Arial" w:hAnsi="Arial"/>
          <w:bCs/>
          <w:sz w:val="22"/>
          <w:szCs w:val="22"/>
          <w:lang w:val="nl-NL"/>
        </w:rPr>
        <w:t xml:space="preserve">University Medical Center Utrecht, </w:t>
      </w:r>
      <w:r w:rsidRPr="006B7844">
        <w:rPr>
          <w:rFonts w:ascii="Arial" w:hAnsi="Arial" w:cs="Arial"/>
          <w:sz w:val="22"/>
          <w:szCs w:val="22"/>
          <w:lang w:val="nl-NL"/>
        </w:rPr>
        <w:t>Heidelberglaan 100</w:t>
      </w:r>
      <w:r w:rsidRPr="006B7844">
        <w:rPr>
          <w:rFonts w:ascii="Arial" w:hAnsi="Arial"/>
          <w:bCs/>
          <w:sz w:val="22"/>
          <w:szCs w:val="22"/>
          <w:lang w:val="nl-NL"/>
        </w:rPr>
        <w:t>, 3584 CX Utrecht, The Netherlands</w:t>
      </w:r>
    </w:p>
    <w:p w14:paraId="355DAA05" w14:textId="77777777" w:rsidR="00D84CE8" w:rsidRPr="006B7844" w:rsidRDefault="00D84CE8" w:rsidP="00D84CE8">
      <w:pPr>
        <w:spacing w:line="360" w:lineRule="auto"/>
        <w:jc w:val="both"/>
        <w:rPr>
          <w:rFonts w:ascii="Arial" w:hAnsi="Arial"/>
          <w:bCs/>
          <w:sz w:val="22"/>
          <w:szCs w:val="22"/>
          <w:lang w:val="nl-NL"/>
        </w:rPr>
      </w:pPr>
      <w:r w:rsidRPr="006B7844">
        <w:rPr>
          <w:rFonts w:ascii="Arial" w:hAnsi="Arial"/>
          <w:bCs/>
          <w:sz w:val="22"/>
          <w:szCs w:val="22"/>
          <w:vertAlign w:val="superscript"/>
          <w:lang w:val="nl-NL"/>
        </w:rPr>
        <w:t>2</w:t>
      </w:r>
      <w:r w:rsidRPr="006B7844">
        <w:rPr>
          <w:rFonts w:ascii="Arial" w:hAnsi="Arial"/>
          <w:bCs/>
          <w:sz w:val="22"/>
          <w:szCs w:val="22"/>
          <w:lang w:val="nl-NL"/>
        </w:rPr>
        <w:t>Center for Personalized Cancer Treatment, Universiteitsweg 100, 3584 CG Utrecht, The Netherlands</w:t>
      </w:r>
    </w:p>
    <w:p w14:paraId="6550500A" w14:textId="77777777" w:rsidR="00D84CE8" w:rsidRPr="006B7844" w:rsidRDefault="00D84CE8" w:rsidP="00D84CE8">
      <w:pPr>
        <w:spacing w:line="360" w:lineRule="auto"/>
        <w:jc w:val="both"/>
        <w:rPr>
          <w:rFonts w:ascii="Arial" w:hAnsi="Arial"/>
          <w:bCs/>
          <w:sz w:val="22"/>
          <w:szCs w:val="22"/>
          <w:lang w:val="nl-NL"/>
        </w:rPr>
      </w:pPr>
      <w:r w:rsidRPr="006B7844">
        <w:rPr>
          <w:rFonts w:ascii="Arial" w:hAnsi="Arial"/>
          <w:bCs/>
          <w:sz w:val="22"/>
          <w:szCs w:val="22"/>
          <w:vertAlign w:val="superscript"/>
          <w:lang w:val="nl-NL"/>
        </w:rPr>
        <w:t>3</w:t>
      </w:r>
      <w:r w:rsidRPr="006B7844">
        <w:rPr>
          <w:rFonts w:ascii="Arial" w:hAnsi="Arial"/>
          <w:bCs/>
          <w:sz w:val="22"/>
          <w:szCs w:val="22"/>
          <w:lang w:val="nl-NL"/>
        </w:rPr>
        <w:t>Department of Medical Genetics, University Medical Center Utrecht, Universiteitsweg 100, 3584 CG Utrecht, The Netherlands</w:t>
      </w:r>
    </w:p>
    <w:p w14:paraId="551B81BF" w14:textId="77777777" w:rsidR="00D84CE8" w:rsidRPr="006B7844" w:rsidRDefault="00D84CE8" w:rsidP="00D84CE8">
      <w:pPr>
        <w:spacing w:line="360" w:lineRule="auto"/>
        <w:jc w:val="both"/>
        <w:outlineLvl w:val="0"/>
        <w:rPr>
          <w:rFonts w:ascii="Arial" w:eastAsia="MS Mincho" w:hAnsi="Arial" w:cs="Arial"/>
          <w:sz w:val="22"/>
          <w:szCs w:val="22"/>
          <w:lang w:val="en-GB"/>
        </w:rPr>
      </w:pPr>
      <w:r w:rsidRPr="006B7844">
        <w:rPr>
          <w:rFonts w:ascii="Arial" w:hAnsi="Arial"/>
          <w:bCs/>
          <w:sz w:val="22"/>
          <w:szCs w:val="22"/>
          <w:vertAlign w:val="superscript"/>
          <w:lang w:val="en-GB"/>
        </w:rPr>
        <w:t>4</w:t>
      </w:r>
      <w:r w:rsidRPr="006B7844">
        <w:rPr>
          <w:rFonts w:ascii="Arial" w:hAnsi="Arial"/>
          <w:bCs/>
          <w:sz w:val="22"/>
          <w:szCs w:val="22"/>
          <w:lang w:val="en-GB"/>
        </w:rPr>
        <w:t>Life Technologies, Carlsbad, CA, USA</w:t>
      </w:r>
    </w:p>
    <w:p w14:paraId="1B4D6EBB" w14:textId="77777777" w:rsidR="00D84CE8" w:rsidRPr="006B7844" w:rsidRDefault="00D84CE8" w:rsidP="00D84CE8">
      <w:pPr>
        <w:spacing w:line="360" w:lineRule="auto"/>
        <w:jc w:val="both"/>
        <w:rPr>
          <w:rFonts w:ascii="Arial" w:hAnsi="Arial"/>
          <w:bCs/>
          <w:sz w:val="22"/>
          <w:szCs w:val="22"/>
          <w:lang w:val="en-GB"/>
        </w:rPr>
      </w:pPr>
      <w:r w:rsidRPr="006B7844">
        <w:rPr>
          <w:rFonts w:ascii="Arial" w:hAnsi="Arial"/>
          <w:bCs/>
          <w:sz w:val="22"/>
          <w:szCs w:val="22"/>
          <w:vertAlign w:val="superscript"/>
          <w:lang w:val="en-GB"/>
        </w:rPr>
        <w:t>5</w:t>
      </w:r>
      <w:r w:rsidRPr="006B7844">
        <w:rPr>
          <w:rFonts w:ascii="Arial" w:hAnsi="Arial"/>
          <w:bCs/>
          <w:sz w:val="22"/>
          <w:szCs w:val="22"/>
          <w:lang w:val="en-GB"/>
        </w:rPr>
        <w:t>Department of Pathology, University Medical Center Utrecht, Universiteitsweg 100, 3584 CG Utrecht, The Netherlands</w:t>
      </w:r>
    </w:p>
    <w:p w14:paraId="049DB675" w14:textId="77777777" w:rsidR="00D84CE8" w:rsidRPr="006B7844" w:rsidRDefault="00D84CE8" w:rsidP="00D84CE8">
      <w:pPr>
        <w:spacing w:line="360" w:lineRule="auto"/>
        <w:jc w:val="both"/>
        <w:rPr>
          <w:rFonts w:ascii="Arial" w:hAnsi="Arial"/>
          <w:bCs/>
          <w:sz w:val="22"/>
          <w:szCs w:val="22"/>
          <w:lang w:val="en-GB"/>
        </w:rPr>
      </w:pPr>
      <w:r w:rsidRPr="006B7844">
        <w:rPr>
          <w:rFonts w:ascii="Arial" w:hAnsi="Arial"/>
          <w:bCs/>
          <w:sz w:val="22"/>
          <w:szCs w:val="22"/>
          <w:vertAlign w:val="superscript"/>
          <w:lang w:val="en-GB"/>
        </w:rPr>
        <w:t>6</w:t>
      </w:r>
      <w:r w:rsidRPr="006B7844">
        <w:rPr>
          <w:rFonts w:ascii="Arial" w:hAnsi="Arial"/>
          <w:bCs/>
          <w:sz w:val="22"/>
          <w:szCs w:val="22"/>
          <w:lang w:val="en-GB"/>
        </w:rPr>
        <w:t>Department of Reproductive Medicine and Gynaecology, Division Woman and Baby, University Medical Center Utrecht, Universiteitsweg 100, 3584 CG Utrecht, The Netherlands</w:t>
      </w:r>
    </w:p>
    <w:p w14:paraId="316D54A9" w14:textId="77777777" w:rsidR="00D84CE8" w:rsidRPr="006B7844" w:rsidRDefault="00D84CE8" w:rsidP="00D84CE8">
      <w:pPr>
        <w:spacing w:line="360" w:lineRule="auto"/>
        <w:jc w:val="both"/>
        <w:outlineLvl w:val="0"/>
        <w:rPr>
          <w:rFonts w:ascii="Arial" w:hAnsi="Arial"/>
          <w:bCs/>
          <w:sz w:val="22"/>
          <w:szCs w:val="22"/>
          <w:lang w:val="en-GB"/>
        </w:rPr>
      </w:pPr>
      <w:r w:rsidRPr="006B7844">
        <w:rPr>
          <w:rFonts w:ascii="Arial" w:hAnsi="Arial"/>
          <w:bCs/>
          <w:sz w:val="22"/>
          <w:szCs w:val="22"/>
          <w:vertAlign w:val="superscript"/>
          <w:lang w:val="en-GB"/>
        </w:rPr>
        <w:t>7</w:t>
      </w:r>
      <w:r w:rsidRPr="006B7844">
        <w:rPr>
          <w:rFonts w:ascii="Arial" w:hAnsi="Arial"/>
          <w:bCs/>
          <w:sz w:val="22"/>
          <w:szCs w:val="22"/>
          <w:lang w:val="en-GB"/>
        </w:rPr>
        <w:t>Hubrecht Institute, KNAW and University Medical Center Utrecht, Uppsalalaan 8, 3584 CT Utrecht, The Netherlands</w:t>
      </w:r>
    </w:p>
    <w:p w14:paraId="4A55AD0A" w14:textId="77777777" w:rsidR="00D84CE8" w:rsidRPr="006B7844" w:rsidRDefault="00D84CE8" w:rsidP="00D84CE8">
      <w:pPr>
        <w:spacing w:line="360" w:lineRule="auto"/>
        <w:jc w:val="both"/>
        <w:rPr>
          <w:rFonts w:ascii="Arial" w:hAnsi="Arial"/>
          <w:bCs/>
          <w:sz w:val="22"/>
          <w:szCs w:val="22"/>
          <w:lang w:val="en-GB"/>
        </w:rPr>
      </w:pPr>
      <w:r w:rsidRPr="006B7844">
        <w:rPr>
          <w:rFonts w:ascii="Arial" w:hAnsi="Arial"/>
          <w:bCs/>
          <w:sz w:val="22"/>
          <w:szCs w:val="22"/>
          <w:vertAlign w:val="superscript"/>
          <w:lang w:val="en-GB"/>
        </w:rPr>
        <w:t>8</w:t>
      </w:r>
      <w:r w:rsidRPr="006B7844">
        <w:rPr>
          <w:rFonts w:ascii="Arial" w:hAnsi="Arial"/>
          <w:bCs/>
          <w:sz w:val="22"/>
          <w:szCs w:val="22"/>
          <w:lang w:val="en-GB"/>
        </w:rPr>
        <w:t>Equal contribution</w:t>
      </w:r>
    </w:p>
    <w:p w14:paraId="53DC23B6" w14:textId="77777777" w:rsidR="00D84CE8" w:rsidRPr="006B7844" w:rsidRDefault="00D84CE8" w:rsidP="00D84CE8">
      <w:pPr>
        <w:spacing w:line="360" w:lineRule="auto"/>
        <w:jc w:val="both"/>
        <w:rPr>
          <w:rFonts w:ascii="Arial" w:hAnsi="Arial" w:cs="Arial"/>
          <w:bCs/>
          <w:sz w:val="22"/>
          <w:szCs w:val="22"/>
          <w:lang w:val="en-GB"/>
        </w:rPr>
      </w:pPr>
      <w:r w:rsidRPr="006B7844">
        <w:rPr>
          <w:rFonts w:ascii="Arial" w:hAnsi="Arial" w:cs="Arial"/>
          <w:bCs/>
          <w:sz w:val="22"/>
          <w:szCs w:val="22"/>
          <w:vertAlign w:val="superscript"/>
          <w:lang w:val="en-GB"/>
        </w:rPr>
        <w:t>9</w:t>
      </w:r>
      <w:r w:rsidRPr="006B7844">
        <w:rPr>
          <w:rFonts w:ascii="Arial" w:hAnsi="Arial" w:cs="Arial"/>
          <w:bCs/>
          <w:sz w:val="22"/>
          <w:szCs w:val="22"/>
          <w:lang w:val="en-GB"/>
        </w:rPr>
        <w:t xml:space="preserve">Correspondence: </w:t>
      </w:r>
      <w:hyperlink r:id="rId8" w:history="1">
        <w:r w:rsidRPr="006B7844">
          <w:rPr>
            <w:rStyle w:val="Hyperlink"/>
            <w:rFonts w:ascii="Arial" w:hAnsi="Arial" w:cs="Arial"/>
            <w:bCs/>
            <w:color w:val="auto"/>
            <w:sz w:val="22"/>
            <w:szCs w:val="22"/>
            <w:lang w:val="en-GB"/>
          </w:rPr>
          <w:t>w.kloosterman@umcutrecht.nl</w:t>
        </w:r>
      </w:hyperlink>
      <w:r w:rsidRPr="006B7844">
        <w:rPr>
          <w:rFonts w:ascii="Arial" w:hAnsi="Arial" w:cs="Arial"/>
          <w:bCs/>
          <w:sz w:val="22"/>
          <w:szCs w:val="22"/>
          <w:lang w:val="en-GB"/>
        </w:rPr>
        <w:t xml:space="preserve">; </w:t>
      </w:r>
      <w:hyperlink r:id="rId9" w:history="1">
        <w:r w:rsidRPr="006B7844">
          <w:rPr>
            <w:rStyle w:val="Hyperlink"/>
            <w:rFonts w:ascii="Arial" w:hAnsi="Arial" w:cs="Arial"/>
            <w:bCs/>
            <w:color w:val="auto"/>
            <w:sz w:val="22"/>
            <w:szCs w:val="22"/>
            <w:lang w:val="en-GB"/>
          </w:rPr>
          <w:t>e.cuppen@hubrecht.eu</w:t>
        </w:r>
      </w:hyperlink>
    </w:p>
    <w:p w14:paraId="3F52D71B" w14:textId="77777777" w:rsidR="00D84CE8" w:rsidRPr="006B7844" w:rsidRDefault="00D84CE8" w:rsidP="00D84CE8">
      <w:pPr>
        <w:spacing w:line="360" w:lineRule="auto"/>
        <w:jc w:val="both"/>
        <w:rPr>
          <w:rFonts w:ascii="Arial" w:hAnsi="Arial" w:cs="Arial"/>
          <w:sz w:val="22"/>
          <w:szCs w:val="22"/>
        </w:rPr>
      </w:pPr>
      <w:r w:rsidRPr="006B7844">
        <w:rPr>
          <w:rFonts w:ascii="Arial" w:hAnsi="Arial" w:cs="Arial"/>
          <w:sz w:val="22"/>
          <w:szCs w:val="22"/>
        </w:rPr>
        <w:t>Tel: +31 88 7568082</w:t>
      </w:r>
    </w:p>
    <w:p w14:paraId="6813066A" w14:textId="77777777" w:rsidR="00D84CE8" w:rsidRPr="006B7844" w:rsidRDefault="00D84CE8" w:rsidP="00D84CE8">
      <w:pPr>
        <w:spacing w:line="360" w:lineRule="auto"/>
        <w:jc w:val="both"/>
        <w:rPr>
          <w:rFonts w:ascii="Arial" w:hAnsi="Arial" w:cs="Arial"/>
          <w:sz w:val="22"/>
          <w:szCs w:val="22"/>
        </w:rPr>
      </w:pPr>
      <w:r w:rsidRPr="006B7844">
        <w:rPr>
          <w:rFonts w:ascii="Arial" w:hAnsi="Arial" w:cs="Arial"/>
          <w:sz w:val="22"/>
          <w:szCs w:val="22"/>
        </w:rPr>
        <w:t>Fax: +31 88 7568479</w:t>
      </w:r>
    </w:p>
    <w:p w14:paraId="3CEA0805" w14:textId="77777777" w:rsidR="00D84CE8" w:rsidRPr="006B7844" w:rsidRDefault="00D84CE8" w:rsidP="00D84CE8">
      <w:pPr>
        <w:spacing w:line="360" w:lineRule="auto"/>
        <w:jc w:val="both"/>
        <w:rPr>
          <w:rFonts w:ascii="Arial" w:hAnsi="Arial"/>
          <w:bCs/>
          <w:sz w:val="22"/>
          <w:szCs w:val="22"/>
          <w:lang w:val="en-GB"/>
        </w:rPr>
      </w:pPr>
    </w:p>
    <w:p w14:paraId="794276CA" w14:textId="77777777" w:rsidR="00D84CE8" w:rsidRPr="006B7844" w:rsidRDefault="00D84CE8" w:rsidP="00D84CE8">
      <w:pPr>
        <w:spacing w:line="360" w:lineRule="auto"/>
        <w:jc w:val="both"/>
        <w:rPr>
          <w:rFonts w:ascii="Arial" w:hAnsi="Arial" w:cs="Arial"/>
          <w:sz w:val="22"/>
          <w:szCs w:val="22"/>
          <w:lang w:val="en-GB"/>
        </w:rPr>
      </w:pPr>
      <w:r w:rsidRPr="006B7844">
        <w:rPr>
          <w:rFonts w:ascii="Arial" w:hAnsi="Arial" w:cs="Arial"/>
          <w:b/>
          <w:sz w:val="22"/>
          <w:szCs w:val="22"/>
          <w:lang w:val="en-GB"/>
        </w:rPr>
        <w:t>Running title:</w:t>
      </w:r>
      <w:r w:rsidRPr="006B7844">
        <w:rPr>
          <w:rFonts w:ascii="Arial" w:hAnsi="Arial" w:cs="Arial"/>
          <w:sz w:val="22"/>
          <w:szCs w:val="22"/>
          <w:lang w:val="en-GB"/>
        </w:rPr>
        <w:t xml:space="preserve"> Evolution of epithelial ovarian cancer</w:t>
      </w:r>
    </w:p>
    <w:p w14:paraId="05D40E76" w14:textId="77777777" w:rsidR="00D84CE8" w:rsidRPr="006B7844" w:rsidRDefault="00D84CE8" w:rsidP="00D84CE8">
      <w:pPr>
        <w:spacing w:line="360" w:lineRule="auto"/>
        <w:jc w:val="both"/>
        <w:rPr>
          <w:rFonts w:ascii="Arial" w:hAnsi="Arial" w:cs="Arial"/>
          <w:sz w:val="22"/>
          <w:szCs w:val="22"/>
          <w:lang w:val="en-GB"/>
        </w:rPr>
      </w:pPr>
      <w:r w:rsidRPr="006B7844">
        <w:rPr>
          <w:rFonts w:ascii="Arial" w:hAnsi="Arial" w:cs="Arial"/>
          <w:b/>
          <w:sz w:val="22"/>
          <w:szCs w:val="22"/>
          <w:lang w:val="en-GB"/>
        </w:rPr>
        <w:t>Keywords:</w:t>
      </w:r>
      <w:r w:rsidRPr="006B7844">
        <w:rPr>
          <w:rFonts w:ascii="Arial" w:hAnsi="Arial" w:cs="Arial"/>
          <w:sz w:val="22"/>
          <w:szCs w:val="22"/>
          <w:lang w:val="en-GB"/>
        </w:rPr>
        <w:t xml:space="preserve"> Genomic heterogeneity, ovarian cancer, gene expression, cancer evolution, genome sequencing.</w:t>
      </w:r>
    </w:p>
    <w:p w14:paraId="7CA8E4E0" w14:textId="0B69FD9D" w:rsidR="007D3D05" w:rsidRPr="006B7844" w:rsidRDefault="007D3D05">
      <w:pPr>
        <w:rPr>
          <w:rStyle w:val="Heading1Char"/>
          <w:color w:val="auto"/>
          <w:sz w:val="20"/>
          <w:szCs w:val="20"/>
        </w:rPr>
      </w:pPr>
      <w:r w:rsidRPr="006B7844">
        <w:rPr>
          <w:rStyle w:val="Heading1Char"/>
          <w:color w:val="auto"/>
          <w:sz w:val="20"/>
          <w:szCs w:val="20"/>
        </w:rPr>
        <w:br w:type="page"/>
      </w:r>
    </w:p>
    <w:p w14:paraId="76615F48" w14:textId="32C7EC80" w:rsidR="00CF457B" w:rsidRPr="006B7844" w:rsidRDefault="00CF457B" w:rsidP="00AC09AB">
      <w:pPr>
        <w:tabs>
          <w:tab w:val="left" w:pos="709"/>
          <w:tab w:val="right" w:pos="9072"/>
        </w:tabs>
        <w:rPr>
          <w:rStyle w:val="Heading1Char"/>
          <w:rFonts w:ascii="Arial" w:hAnsi="Arial" w:cs="Arial"/>
          <w:color w:val="auto"/>
          <w:sz w:val="22"/>
          <w:szCs w:val="22"/>
        </w:rPr>
      </w:pPr>
      <w:r w:rsidRPr="006B7844">
        <w:rPr>
          <w:rStyle w:val="Heading1Char"/>
          <w:rFonts w:ascii="Arial" w:hAnsi="Arial" w:cs="Arial"/>
          <w:color w:val="auto"/>
          <w:sz w:val="22"/>
          <w:szCs w:val="22"/>
        </w:rPr>
        <w:lastRenderedPageBreak/>
        <w:t>Figures</w:t>
      </w:r>
      <w:r w:rsidR="00B5313A" w:rsidRPr="006B7844">
        <w:rPr>
          <w:rStyle w:val="Heading1Char"/>
          <w:rFonts w:ascii="Arial" w:hAnsi="Arial" w:cs="Arial"/>
          <w:color w:val="auto"/>
          <w:sz w:val="22"/>
          <w:szCs w:val="22"/>
        </w:rPr>
        <w:t>:</w:t>
      </w:r>
    </w:p>
    <w:p w14:paraId="305A5F4B" w14:textId="77777777" w:rsidR="00CF457B" w:rsidRPr="006B7844" w:rsidRDefault="00CF457B" w:rsidP="00CF457B">
      <w:pPr>
        <w:tabs>
          <w:tab w:val="left" w:pos="709"/>
          <w:tab w:val="right" w:pos="9072"/>
        </w:tabs>
        <w:ind w:left="700" w:hanging="700"/>
        <w:rPr>
          <w:rStyle w:val="Heading1Char"/>
          <w:rFonts w:ascii="Arial" w:hAnsi="Arial" w:cs="Arial"/>
          <w:color w:val="auto"/>
          <w:sz w:val="22"/>
          <w:szCs w:val="22"/>
        </w:rPr>
      </w:pPr>
    </w:p>
    <w:p w14:paraId="7ECA8E51" w14:textId="38E56D5C" w:rsidR="00B5313A" w:rsidRPr="006B7844" w:rsidRDefault="00204B27" w:rsidP="00CF457B">
      <w:pPr>
        <w:tabs>
          <w:tab w:val="left" w:pos="709"/>
          <w:tab w:val="right" w:pos="9072"/>
        </w:tabs>
        <w:ind w:left="700" w:hanging="700"/>
        <w:rPr>
          <w:rStyle w:val="Heading1Char"/>
          <w:rFonts w:ascii="Arial" w:hAnsi="Arial" w:cs="Arial"/>
          <w:color w:val="auto"/>
          <w:sz w:val="22"/>
          <w:szCs w:val="22"/>
        </w:rPr>
      </w:pPr>
      <w:r w:rsidRPr="006B7844">
        <w:rPr>
          <w:rStyle w:val="Heading1Char"/>
          <w:rFonts w:ascii="Arial" w:hAnsi="Arial" w:cs="Arial"/>
          <w:color w:val="auto"/>
          <w:sz w:val="22"/>
          <w:szCs w:val="22"/>
        </w:rPr>
        <w:t>Supplementary f</w:t>
      </w:r>
      <w:r w:rsidR="00266FCE" w:rsidRPr="006B7844">
        <w:rPr>
          <w:rStyle w:val="Heading1Char"/>
          <w:rFonts w:ascii="Arial" w:hAnsi="Arial" w:cs="Arial"/>
          <w:color w:val="auto"/>
          <w:sz w:val="22"/>
          <w:szCs w:val="22"/>
        </w:rPr>
        <w:t>igure 1</w:t>
      </w:r>
      <w:r w:rsidR="00CF457B" w:rsidRPr="006B7844">
        <w:rPr>
          <w:rStyle w:val="Heading1Char"/>
          <w:rFonts w:ascii="Arial" w:hAnsi="Arial" w:cs="Arial"/>
          <w:color w:val="auto"/>
          <w:sz w:val="22"/>
          <w:szCs w:val="22"/>
        </w:rPr>
        <w:t>.</w:t>
      </w:r>
    </w:p>
    <w:p w14:paraId="70651225" w14:textId="5D0D4913" w:rsidR="001232DA" w:rsidRPr="006B7844" w:rsidRDefault="001232DA" w:rsidP="005311D5">
      <w:pPr>
        <w:tabs>
          <w:tab w:val="left" w:pos="0"/>
          <w:tab w:val="right" w:pos="9072"/>
        </w:tabs>
        <w:rPr>
          <w:rFonts w:ascii="Arial" w:hAnsi="Arial" w:cs="Arial"/>
          <w:sz w:val="22"/>
          <w:szCs w:val="22"/>
        </w:rPr>
      </w:pPr>
      <w:r w:rsidRPr="006B7844">
        <w:rPr>
          <w:rFonts w:ascii="Arial" w:hAnsi="Arial" w:cs="Arial"/>
          <w:sz w:val="22"/>
          <w:szCs w:val="22"/>
        </w:rPr>
        <w:t xml:space="preserve">Histological </w:t>
      </w:r>
      <w:r w:rsidR="009F6EEF" w:rsidRPr="006B7844">
        <w:rPr>
          <w:rFonts w:ascii="Arial" w:hAnsi="Arial" w:cs="Arial"/>
          <w:sz w:val="22"/>
          <w:szCs w:val="22"/>
        </w:rPr>
        <w:t>staining</w:t>
      </w:r>
      <w:r w:rsidRPr="006B7844">
        <w:rPr>
          <w:rFonts w:ascii="Arial" w:hAnsi="Arial" w:cs="Arial"/>
          <w:sz w:val="22"/>
          <w:szCs w:val="22"/>
        </w:rPr>
        <w:t xml:space="preserve"> of representative sections of tumor samples from each patient.</w:t>
      </w:r>
    </w:p>
    <w:p w14:paraId="762457C6" w14:textId="77777777" w:rsidR="00642573" w:rsidRPr="006B7844" w:rsidRDefault="00642573" w:rsidP="00203DCB">
      <w:pPr>
        <w:tabs>
          <w:tab w:val="left" w:pos="709"/>
          <w:tab w:val="right" w:pos="9072"/>
        </w:tabs>
        <w:rPr>
          <w:rFonts w:ascii="Arial" w:hAnsi="Arial" w:cs="Arial"/>
          <w:sz w:val="22"/>
          <w:szCs w:val="22"/>
        </w:rPr>
      </w:pPr>
    </w:p>
    <w:p w14:paraId="7C9E54B1" w14:textId="640328BE" w:rsidR="005B6101" w:rsidRPr="006B7844" w:rsidRDefault="005B6101" w:rsidP="005B6101">
      <w:pPr>
        <w:tabs>
          <w:tab w:val="left" w:pos="709"/>
          <w:tab w:val="right" w:pos="9072"/>
        </w:tabs>
        <w:ind w:left="700" w:hanging="700"/>
        <w:rPr>
          <w:rStyle w:val="Heading1Char"/>
          <w:rFonts w:ascii="Arial" w:hAnsi="Arial" w:cs="Arial"/>
          <w:color w:val="auto"/>
          <w:sz w:val="22"/>
          <w:szCs w:val="22"/>
        </w:rPr>
      </w:pPr>
      <w:r w:rsidRPr="006B7844">
        <w:rPr>
          <w:rStyle w:val="Heading1Char"/>
          <w:rFonts w:ascii="Arial" w:hAnsi="Arial" w:cs="Arial"/>
          <w:color w:val="auto"/>
          <w:sz w:val="22"/>
          <w:szCs w:val="22"/>
        </w:rPr>
        <w:t xml:space="preserve">Supplementary figure </w:t>
      </w:r>
      <w:r w:rsidR="004E38FC" w:rsidRPr="006B7844">
        <w:rPr>
          <w:rStyle w:val="Heading1Char"/>
          <w:rFonts w:ascii="Arial" w:hAnsi="Arial" w:cs="Arial"/>
          <w:color w:val="auto"/>
          <w:sz w:val="22"/>
          <w:szCs w:val="22"/>
        </w:rPr>
        <w:t>2</w:t>
      </w:r>
      <w:r w:rsidR="00642573" w:rsidRPr="006B7844">
        <w:rPr>
          <w:rStyle w:val="Heading1Char"/>
          <w:rFonts w:ascii="Arial" w:hAnsi="Arial" w:cs="Arial"/>
          <w:color w:val="auto"/>
          <w:sz w:val="22"/>
          <w:szCs w:val="22"/>
        </w:rPr>
        <w:t>.</w:t>
      </w:r>
    </w:p>
    <w:p w14:paraId="61240ED9" w14:textId="0BE33B93" w:rsidR="005B6101" w:rsidRPr="006B7844" w:rsidRDefault="005B6101" w:rsidP="005B6101">
      <w:pPr>
        <w:tabs>
          <w:tab w:val="left" w:pos="0"/>
          <w:tab w:val="right" w:pos="9072"/>
        </w:tabs>
        <w:rPr>
          <w:rFonts w:ascii="Arial" w:hAnsi="Arial" w:cs="Arial"/>
          <w:sz w:val="22"/>
          <w:szCs w:val="22"/>
        </w:rPr>
      </w:pPr>
      <w:r w:rsidRPr="006B7844">
        <w:rPr>
          <w:rFonts w:ascii="Arial" w:hAnsi="Arial" w:cs="Arial"/>
          <w:sz w:val="22"/>
          <w:szCs w:val="22"/>
        </w:rPr>
        <w:t xml:space="preserve">Size distribution of mate-pair </w:t>
      </w:r>
      <w:r w:rsidR="00EA5CFE" w:rsidRPr="006B7844">
        <w:rPr>
          <w:rFonts w:ascii="Arial" w:hAnsi="Arial" w:cs="Arial"/>
          <w:sz w:val="22"/>
          <w:szCs w:val="22"/>
        </w:rPr>
        <w:t>libraries per patient</w:t>
      </w:r>
      <w:r w:rsidR="003D3F3D" w:rsidRPr="006B7844">
        <w:rPr>
          <w:rFonts w:ascii="Arial" w:hAnsi="Arial" w:cs="Arial"/>
          <w:sz w:val="22"/>
          <w:szCs w:val="22"/>
        </w:rPr>
        <w:t>.</w:t>
      </w:r>
    </w:p>
    <w:p w14:paraId="6320CE7C" w14:textId="77777777" w:rsidR="005B6101" w:rsidRPr="006B7844" w:rsidRDefault="005B6101" w:rsidP="00203DCB">
      <w:pPr>
        <w:tabs>
          <w:tab w:val="left" w:pos="709"/>
          <w:tab w:val="right" w:pos="9072"/>
        </w:tabs>
        <w:rPr>
          <w:rFonts w:ascii="Arial" w:hAnsi="Arial" w:cs="Arial"/>
          <w:sz w:val="22"/>
          <w:szCs w:val="22"/>
        </w:rPr>
      </w:pPr>
    </w:p>
    <w:p w14:paraId="62A39C5B" w14:textId="51673F0A" w:rsidR="00740FFD" w:rsidRPr="006B7844" w:rsidRDefault="00795AE7" w:rsidP="00740FFD">
      <w:pPr>
        <w:tabs>
          <w:tab w:val="left" w:pos="709"/>
          <w:tab w:val="right" w:pos="9072"/>
        </w:tabs>
        <w:ind w:left="700" w:hanging="700"/>
        <w:rPr>
          <w:rStyle w:val="Heading1Char"/>
          <w:rFonts w:ascii="Arial" w:hAnsi="Arial" w:cs="Arial"/>
          <w:color w:val="auto"/>
          <w:sz w:val="22"/>
          <w:szCs w:val="22"/>
        </w:rPr>
      </w:pPr>
      <w:r w:rsidRPr="006B7844">
        <w:rPr>
          <w:rStyle w:val="Heading1Char"/>
          <w:rFonts w:ascii="Arial" w:hAnsi="Arial" w:cs="Arial"/>
          <w:color w:val="auto"/>
          <w:sz w:val="22"/>
          <w:szCs w:val="22"/>
        </w:rPr>
        <w:t xml:space="preserve">Supplementary figure </w:t>
      </w:r>
      <w:r w:rsidR="004E38FC" w:rsidRPr="006B7844">
        <w:rPr>
          <w:rStyle w:val="Heading1Char"/>
          <w:rFonts w:ascii="Arial" w:hAnsi="Arial" w:cs="Arial"/>
          <w:color w:val="auto"/>
          <w:sz w:val="22"/>
          <w:szCs w:val="22"/>
        </w:rPr>
        <w:t>3</w:t>
      </w:r>
      <w:r w:rsidR="00740FFD" w:rsidRPr="006B7844">
        <w:rPr>
          <w:rStyle w:val="Heading1Char"/>
          <w:rFonts w:ascii="Arial" w:hAnsi="Arial" w:cs="Arial"/>
          <w:color w:val="auto"/>
          <w:sz w:val="22"/>
          <w:szCs w:val="22"/>
        </w:rPr>
        <w:t>.</w:t>
      </w:r>
    </w:p>
    <w:p w14:paraId="39B23FE7" w14:textId="277126F5" w:rsidR="00740FFD" w:rsidRPr="006B7844" w:rsidRDefault="005B6101" w:rsidP="00740FFD">
      <w:pPr>
        <w:tabs>
          <w:tab w:val="left" w:pos="0"/>
          <w:tab w:val="right" w:pos="9072"/>
        </w:tabs>
        <w:rPr>
          <w:rFonts w:ascii="Arial" w:hAnsi="Arial" w:cs="Arial"/>
          <w:sz w:val="22"/>
          <w:szCs w:val="22"/>
        </w:rPr>
      </w:pPr>
      <w:r w:rsidRPr="006B7844">
        <w:rPr>
          <w:rFonts w:ascii="Arial" w:hAnsi="Arial" w:cs="Arial"/>
          <w:sz w:val="22"/>
          <w:szCs w:val="22"/>
        </w:rPr>
        <w:t>PCR genotyping of breakpoints predicted by mate-pair sequencing</w:t>
      </w:r>
      <w:r w:rsidR="003D3F3D" w:rsidRPr="006B7844">
        <w:rPr>
          <w:rFonts w:ascii="Arial" w:hAnsi="Arial" w:cs="Arial"/>
          <w:sz w:val="22"/>
          <w:szCs w:val="22"/>
        </w:rPr>
        <w:t>.</w:t>
      </w:r>
    </w:p>
    <w:p w14:paraId="25B4025A" w14:textId="77777777" w:rsidR="005B6101" w:rsidRPr="006B7844" w:rsidRDefault="005B6101" w:rsidP="005B6101">
      <w:pPr>
        <w:tabs>
          <w:tab w:val="left" w:pos="709"/>
          <w:tab w:val="right" w:pos="9072"/>
        </w:tabs>
        <w:rPr>
          <w:rFonts w:ascii="Arial" w:hAnsi="Arial" w:cs="Arial"/>
          <w:sz w:val="22"/>
          <w:szCs w:val="22"/>
        </w:rPr>
      </w:pPr>
    </w:p>
    <w:p w14:paraId="05CAFBC9" w14:textId="3507C0AA" w:rsidR="005B6101" w:rsidRPr="006B7844" w:rsidRDefault="005B6101" w:rsidP="005B6101">
      <w:pPr>
        <w:tabs>
          <w:tab w:val="left" w:pos="709"/>
          <w:tab w:val="right" w:pos="9072"/>
        </w:tabs>
        <w:ind w:left="700" w:hanging="700"/>
        <w:rPr>
          <w:rStyle w:val="Heading1Char"/>
          <w:rFonts w:ascii="Arial" w:hAnsi="Arial" w:cs="Arial"/>
          <w:color w:val="auto"/>
          <w:sz w:val="22"/>
          <w:szCs w:val="22"/>
        </w:rPr>
      </w:pPr>
      <w:r w:rsidRPr="006B7844">
        <w:rPr>
          <w:rStyle w:val="Heading1Char"/>
          <w:rFonts w:ascii="Arial" w:hAnsi="Arial" w:cs="Arial"/>
          <w:color w:val="auto"/>
          <w:sz w:val="22"/>
          <w:szCs w:val="22"/>
        </w:rPr>
        <w:t xml:space="preserve">Supplementary figure </w:t>
      </w:r>
      <w:r w:rsidR="004E38FC" w:rsidRPr="006B7844">
        <w:rPr>
          <w:rStyle w:val="Heading1Char"/>
          <w:rFonts w:ascii="Arial" w:hAnsi="Arial" w:cs="Arial"/>
          <w:color w:val="auto"/>
          <w:sz w:val="22"/>
          <w:szCs w:val="22"/>
        </w:rPr>
        <w:t>4</w:t>
      </w:r>
      <w:r w:rsidRPr="006B7844">
        <w:rPr>
          <w:rStyle w:val="Heading1Char"/>
          <w:rFonts w:ascii="Arial" w:hAnsi="Arial" w:cs="Arial"/>
          <w:color w:val="auto"/>
          <w:sz w:val="22"/>
          <w:szCs w:val="22"/>
        </w:rPr>
        <w:t>.</w:t>
      </w:r>
    </w:p>
    <w:p w14:paraId="5729F8C4" w14:textId="3AF05374" w:rsidR="005B6101" w:rsidRPr="006B7844" w:rsidRDefault="005B6101" w:rsidP="005B6101">
      <w:pPr>
        <w:tabs>
          <w:tab w:val="left" w:pos="0"/>
          <w:tab w:val="right" w:pos="9072"/>
        </w:tabs>
        <w:rPr>
          <w:rFonts w:ascii="Arial" w:hAnsi="Arial" w:cs="Arial"/>
          <w:sz w:val="22"/>
          <w:szCs w:val="22"/>
        </w:rPr>
      </w:pPr>
      <w:r w:rsidRPr="006B7844">
        <w:rPr>
          <w:rFonts w:ascii="Arial" w:hAnsi="Arial" w:cs="Arial"/>
          <w:sz w:val="22"/>
          <w:szCs w:val="22"/>
        </w:rPr>
        <w:t xml:space="preserve">Breakpoints overlapping with </w:t>
      </w:r>
      <w:r w:rsidRPr="006B7844">
        <w:rPr>
          <w:rFonts w:ascii="Arial" w:hAnsi="Arial" w:cs="Arial"/>
          <w:i/>
          <w:sz w:val="22"/>
          <w:szCs w:val="22"/>
        </w:rPr>
        <w:t>FANCD2</w:t>
      </w:r>
      <w:r w:rsidRPr="006B7844">
        <w:rPr>
          <w:rFonts w:ascii="Arial" w:hAnsi="Arial" w:cs="Arial"/>
          <w:sz w:val="22"/>
          <w:szCs w:val="22"/>
        </w:rPr>
        <w:t xml:space="preserve">, </w:t>
      </w:r>
      <w:r w:rsidRPr="006B7844">
        <w:rPr>
          <w:rFonts w:ascii="Arial" w:hAnsi="Arial" w:cs="Arial"/>
          <w:i/>
          <w:sz w:val="22"/>
          <w:szCs w:val="22"/>
        </w:rPr>
        <w:t>ERBB4</w:t>
      </w:r>
      <w:r w:rsidRPr="006B7844">
        <w:rPr>
          <w:rFonts w:ascii="Arial" w:hAnsi="Arial" w:cs="Arial"/>
          <w:sz w:val="22"/>
          <w:szCs w:val="22"/>
        </w:rPr>
        <w:t xml:space="preserve"> and </w:t>
      </w:r>
      <w:r w:rsidRPr="006B7844">
        <w:rPr>
          <w:rFonts w:ascii="Arial" w:hAnsi="Arial" w:cs="Arial"/>
          <w:i/>
          <w:sz w:val="22"/>
          <w:szCs w:val="22"/>
        </w:rPr>
        <w:t>ESR1</w:t>
      </w:r>
      <w:r w:rsidRPr="006B7844">
        <w:rPr>
          <w:rFonts w:ascii="Arial" w:hAnsi="Arial" w:cs="Arial"/>
          <w:sz w:val="22"/>
          <w:szCs w:val="22"/>
        </w:rPr>
        <w:t xml:space="preserve"> lead to RNA expression differences</w:t>
      </w:r>
      <w:r w:rsidR="003D3F3D" w:rsidRPr="006B7844">
        <w:rPr>
          <w:rFonts w:ascii="Arial" w:hAnsi="Arial" w:cs="Arial"/>
          <w:sz w:val="22"/>
          <w:szCs w:val="22"/>
        </w:rPr>
        <w:t>.</w:t>
      </w:r>
    </w:p>
    <w:p w14:paraId="0F5FA0AC" w14:textId="77777777" w:rsidR="00740FFD" w:rsidRPr="006B7844" w:rsidRDefault="00740FFD" w:rsidP="00203DCB">
      <w:pPr>
        <w:tabs>
          <w:tab w:val="left" w:pos="709"/>
          <w:tab w:val="right" w:pos="9072"/>
        </w:tabs>
        <w:rPr>
          <w:rFonts w:ascii="Arial" w:hAnsi="Arial" w:cs="Arial"/>
          <w:sz w:val="22"/>
          <w:szCs w:val="22"/>
        </w:rPr>
      </w:pPr>
    </w:p>
    <w:p w14:paraId="092B8DAA" w14:textId="43577BD8" w:rsidR="00203DCB" w:rsidRPr="006B7844" w:rsidRDefault="00204B27" w:rsidP="00203DCB">
      <w:pPr>
        <w:tabs>
          <w:tab w:val="left" w:pos="709"/>
          <w:tab w:val="right" w:pos="9072"/>
        </w:tabs>
        <w:rPr>
          <w:rFonts w:ascii="Arial" w:hAnsi="Arial" w:cs="Arial"/>
          <w:sz w:val="22"/>
          <w:szCs w:val="22"/>
        </w:rPr>
      </w:pPr>
      <w:r w:rsidRPr="006B7844">
        <w:rPr>
          <w:rStyle w:val="Heading1Char"/>
          <w:rFonts w:ascii="Arial" w:hAnsi="Arial" w:cs="Arial"/>
          <w:color w:val="auto"/>
          <w:sz w:val="22"/>
          <w:szCs w:val="22"/>
        </w:rPr>
        <w:t xml:space="preserve">Supplementary figure </w:t>
      </w:r>
      <w:r w:rsidR="004E38FC" w:rsidRPr="006B7844">
        <w:rPr>
          <w:rStyle w:val="Heading1Char"/>
          <w:rFonts w:ascii="Arial" w:hAnsi="Arial" w:cs="Arial"/>
          <w:color w:val="auto"/>
          <w:sz w:val="22"/>
          <w:szCs w:val="22"/>
        </w:rPr>
        <w:t>5</w:t>
      </w:r>
      <w:r w:rsidR="00203DCB" w:rsidRPr="006B7844">
        <w:rPr>
          <w:rFonts w:ascii="Arial" w:hAnsi="Arial" w:cs="Arial"/>
          <w:sz w:val="22"/>
          <w:szCs w:val="22"/>
        </w:rPr>
        <w:t>.</w:t>
      </w:r>
    </w:p>
    <w:p w14:paraId="4A80DFFC" w14:textId="09E71E62" w:rsidR="00F057CA" w:rsidRPr="006B7844" w:rsidRDefault="00F057CA" w:rsidP="00F057CA">
      <w:pPr>
        <w:tabs>
          <w:tab w:val="left" w:pos="993"/>
          <w:tab w:val="right" w:pos="9072"/>
        </w:tabs>
        <w:rPr>
          <w:rFonts w:ascii="Arial" w:hAnsi="Arial" w:cs="Arial"/>
          <w:sz w:val="22"/>
          <w:szCs w:val="22"/>
        </w:rPr>
      </w:pPr>
      <w:r w:rsidRPr="006B7844">
        <w:rPr>
          <w:rFonts w:ascii="Arial" w:hAnsi="Arial" w:cs="Arial"/>
          <w:sz w:val="22"/>
          <w:szCs w:val="22"/>
        </w:rPr>
        <w:t>Clustering of samples per patient</w:t>
      </w:r>
      <w:r w:rsidRPr="006B7844">
        <w:rPr>
          <w:rFonts w:ascii="Arial" w:hAnsi="Arial" w:cs="Arial"/>
          <w:sz w:val="22"/>
          <w:szCs w:val="22"/>
        </w:rPr>
        <w:softHyphen/>
        <w:t xml:space="preserve"> of SNP array, RNA sequencing and mate-pair sequencing data for patient 1 (</w:t>
      </w:r>
      <w:r w:rsidR="0049044C" w:rsidRPr="006B7844">
        <w:rPr>
          <w:rFonts w:ascii="Arial" w:hAnsi="Arial" w:cs="Arial"/>
          <w:sz w:val="22"/>
          <w:szCs w:val="22"/>
        </w:rPr>
        <w:t>left), 2 (middle) and 3 (right)</w:t>
      </w:r>
      <w:r w:rsidRPr="006B7844">
        <w:rPr>
          <w:rFonts w:ascii="Arial" w:hAnsi="Arial" w:cs="Arial"/>
          <w:sz w:val="22"/>
          <w:szCs w:val="22"/>
        </w:rPr>
        <w:t>.</w:t>
      </w:r>
    </w:p>
    <w:p w14:paraId="48BB94CF" w14:textId="77777777" w:rsidR="00FB38AB" w:rsidRPr="006B7844" w:rsidRDefault="00FB38AB" w:rsidP="00CF457B">
      <w:pPr>
        <w:tabs>
          <w:tab w:val="left" w:pos="709"/>
          <w:tab w:val="right" w:pos="9072"/>
        </w:tabs>
        <w:rPr>
          <w:rFonts w:ascii="Arial" w:hAnsi="Arial" w:cs="Arial"/>
          <w:b/>
          <w:sz w:val="22"/>
          <w:szCs w:val="22"/>
        </w:rPr>
      </w:pPr>
    </w:p>
    <w:p w14:paraId="274FD7E5" w14:textId="69E33406" w:rsidR="00B5313A" w:rsidRPr="006B7844" w:rsidRDefault="00204B27" w:rsidP="00CF457B">
      <w:pPr>
        <w:tabs>
          <w:tab w:val="left" w:pos="709"/>
          <w:tab w:val="right" w:pos="9072"/>
        </w:tabs>
        <w:rPr>
          <w:rFonts w:ascii="Arial" w:hAnsi="Arial" w:cs="Arial"/>
          <w:sz w:val="22"/>
          <w:szCs w:val="22"/>
        </w:rPr>
      </w:pPr>
      <w:r w:rsidRPr="006B7844">
        <w:rPr>
          <w:rStyle w:val="Heading1Char"/>
          <w:rFonts w:ascii="Arial" w:hAnsi="Arial" w:cs="Arial"/>
          <w:color w:val="auto"/>
          <w:sz w:val="22"/>
          <w:szCs w:val="22"/>
        </w:rPr>
        <w:t xml:space="preserve">Supplementary figure </w:t>
      </w:r>
      <w:r w:rsidR="004E38FC" w:rsidRPr="006B7844">
        <w:rPr>
          <w:rStyle w:val="Heading1Char"/>
          <w:rFonts w:ascii="Arial" w:hAnsi="Arial" w:cs="Arial"/>
          <w:color w:val="auto"/>
          <w:sz w:val="22"/>
          <w:szCs w:val="22"/>
        </w:rPr>
        <w:t>6</w:t>
      </w:r>
      <w:r w:rsidR="00CF457B" w:rsidRPr="006B7844">
        <w:rPr>
          <w:rFonts w:ascii="Arial" w:hAnsi="Arial" w:cs="Arial"/>
          <w:b/>
          <w:sz w:val="22"/>
          <w:szCs w:val="22"/>
        </w:rPr>
        <w:t>.</w:t>
      </w:r>
      <w:r w:rsidR="00CF457B" w:rsidRPr="006B7844">
        <w:rPr>
          <w:rFonts w:ascii="Arial" w:hAnsi="Arial" w:cs="Arial"/>
          <w:sz w:val="22"/>
          <w:szCs w:val="22"/>
        </w:rPr>
        <w:t xml:space="preserve"> </w:t>
      </w:r>
    </w:p>
    <w:p w14:paraId="4AD04188" w14:textId="7AFD9842" w:rsidR="00713B2E" w:rsidRPr="006B7844" w:rsidRDefault="006C73D9" w:rsidP="00B5313A">
      <w:pPr>
        <w:tabs>
          <w:tab w:val="left" w:pos="993"/>
          <w:tab w:val="right" w:pos="9072"/>
        </w:tabs>
        <w:rPr>
          <w:rFonts w:ascii="Arial" w:eastAsia="Times New Roman" w:hAnsi="Arial" w:cs="Arial"/>
          <w:b/>
          <w:bCs/>
          <w:sz w:val="22"/>
          <w:szCs w:val="22"/>
        </w:rPr>
      </w:pPr>
      <w:r w:rsidRPr="006B7844">
        <w:rPr>
          <w:rFonts w:ascii="Arial" w:hAnsi="Arial" w:cs="Arial"/>
          <w:i/>
          <w:sz w:val="22"/>
          <w:szCs w:val="22"/>
          <w:lang w:val="en-GB"/>
        </w:rPr>
        <w:t>TSC1</w:t>
      </w:r>
      <w:r w:rsidRPr="006B7844">
        <w:rPr>
          <w:rFonts w:ascii="Arial" w:hAnsi="Arial" w:cs="Arial"/>
          <w:sz w:val="22"/>
          <w:szCs w:val="22"/>
          <w:lang w:val="en-GB"/>
        </w:rPr>
        <w:t xml:space="preserve"> splice site mutation leading to truncation of the </w:t>
      </w:r>
      <w:r w:rsidRPr="006B7844">
        <w:rPr>
          <w:rFonts w:ascii="Arial" w:hAnsi="Arial" w:cs="Arial"/>
          <w:i/>
          <w:sz w:val="22"/>
          <w:szCs w:val="22"/>
          <w:lang w:val="en-GB"/>
        </w:rPr>
        <w:t>TSC1</w:t>
      </w:r>
      <w:r w:rsidRPr="006B7844">
        <w:rPr>
          <w:rFonts w:ascii="Arial" w:hAnsi="Arial" w:cs="Arial"/>
          <w:sz w:val="22"/>
          <w:szCs w:val="22"/>
          <w:lang w:val="en-GB"/>
        </w:rPr>
        <w:t xml:space="preserve"> transcript in patient 3.</w:t>
      </w:r>
    </w:p>
    <w:p w14:paraId="4D1DA362" w14:textId="77777777" w:rsidR="00F057CA" w:rsidRPr="006B7844" w:rsidRDefault="00F057CA" w:rsidP="00B5313A">
      <w:pPr>
        <w:tabs>
          <w:tab w:val="left" w:pos="993"/>
          <w:tab w:val="right" w:pos="9072"/>
        </w:tabs>
        <w:rPr>
          <w:rFonts w:ascii="Arial" w:eastAsia="Times New Roman" w:hAnsi="Arial" w:cs="Arial"/>
          <w:b/>
          <w:bCs/>
          <w:sz w:val="22"/>
          <w:szCs w:val="22"/>
        </w:rPr>
      </w:pPr>
    </w:p>
    <w:p w14:paraId="4DCCF41D" w14:textId="2B676B09" w:rsidR="00F057CA" w:rsidRPr="006B7844" w:rsidRDefault="00204B27" w:rsidP="00F057CA">
      <w:pPr>
        <w:tabs>
          <w:tab w:val="left" w:pos="709"/>
          <w:tab w:val="right" w:pos="9072"/>
        </w:tabs>
        <w:rPr>
          <w:rFonts w:ascii="Arial" w:hAnsi="Arial" w:cs="Arial"/>
          <w:sz w:val="22"/>
          <w:szCs w:val="22"/>
        </w:rPr>
      </w:pPr>
      <w:r w:rsidRPr="006B7844">
        <w:rPr>
          <w:rStyle w:val="Heading1Char"/>
          <w:rFonts w:ascii="Arial" w:hAnsi="Arial" w:cs="Arial"/>
          <w:color w:val="auto"/>
          <w:sz w:val="22"/>
          <w:szCs w:val="22"/>
        </w:rPr>
        <w:t xml:space="preserve">Supplementary figure </w:t>
      </w:r>
      <w:r w:rsidR="004E38FC" w:rsidRPr="006B7844">
        <w:rPr>
          <w:rStyle w:val="Heading1Char"/>
          <w:rFonts w:ascii="Arial" w:hAnsi="Arial" w:cs="Arial"/>
          <w:color w:val="auto"/>
          <w:sz w:val="22"/>
          <w:szCs w:val="22"/>
        </w:rPr>
        <w:t>7</w:t>
      </w:r>
      <w:r w:rsidR="00F057CA" w:rsidRPr="006B7844">
        <w:rPr>
          <w:rFonts w:ascii="Arial" w:hAnsi="Arial" w:cs="Arial"/>
          <w:b/>
          <w:sz w:val="22"/>
          <w:szCs w:val="22"/>
        </w:rPr>
        <w:t>.</w:t>
      </w:r>
      <w:r w:rsidR="00F057CA" w:rsidRPr="006B7844">
        <w:rPr>
          <w:rFonts w:ascii="Arial" w:hAnsi="Arial" w:cs="Arial"/>
          <w:sz w:val="22"/>
          <w:szCs w:val="22"/>
        </w:rPr>
        <w:t xml:space="preserve"> </w:t>
      </w:r>
    </w:p>
    <w:p w14:paraId="4ABDD94C" w14:textId="77777777" w:rsidR="00F057CA" w:rsidRPr="006B7844" w:rsidRDefault="00F057CA" w:rsidP="00F057CA">
      <w:pPr>
        <w:tabs>
          <w:tab w:val="left" w:pos="709"/>
          <w:tab w:val="right" w:pos="9072"/>
        </w:tabs>
        <w:rPr>
          <w:rFonts w:ascii="Arial" w:hAnsi="Arial" w:cs="Arial"/>
          <w:sz w:val="22"/>
          <w:szCs w:val="22"/>
        </w:rPr>
      </w:pPr>
      <w:r w:rsidRPr="006B7844">
        <w:rPr>
          <w:rFonts w:ascii="Arial" w:hAnsi="Arial" w:cs="Arial"/>
          <w:sz w:val="22"/>
          <w:szCs w:val="22"/>
        </w:rPr>
        <w:t>Confirmed in-frame gene fusions predicted using mate-pair sequencing.</w:t>
      </w:r>
    </w:p>
    <w:p w14:paraId="064CDD28" w14:textId="77777777" w:rsidR="00F057CA" w:rsidRPr="006B7844" w:rsidRDefault="00F057CA" w:rsidP="00B5313A">
      <w:pPr>
        <w:tabs>
          <w:tab w:val="left" w:pos="993"/>
          <w:tab w:val="right" w:pos="9072"/>
        </w:tabs>
        <w:rPr>
          <w:rFonts w:ascii="Arial" w:eastAsia="Times New Roman" w:hAnsi="Arial" w:cs="Arial"/>
          <w:b/>
          <w:bCs/>
          <w:sz w:val="22"/>
          <w:szCs w:val="22"/>
        </w:rPr>
      </w:pPr>
    </w:p>
    <w:p w14:paraId="16383B6F" w14:textId="77777777" w:rsidR="00F057CA" w:rsidRPr="006B7844" w:rsidRDefault="00F057CA" w:rsidP="00B5313A">
      <w:pPr>
        <w:tabs>
          <w:tab w:val="left" w:pos="993"/>
          <w:tab w:val="right" w:pos="9072"/>
        </w:tabs>
        <w:rPr>
          <w:rFonts w:ascii="Arial" w:eastAsia="Times New Roman" w:hAnsi="Arial" w:cs="Arial"/>
          <w:b/>
          <w:bCs/>
          <w:sz w:val="22"/>
          <w:szCs w:val="22"/>
        </w:rPr>
      </w:pPr>
    </w:p>
    <w:p w14:paraId="5FD87146" w14:textId="3AC8BAF9" w:rsidR="00CF457B" w:rsidRPr="006B7844" w:rsidRDefault="00CF457B" w:rsidP="00CF457B">
      <w:pPr>
        <w:tabs>
          <w:tab w:val="left" w:pos="993"/>
          <w:tab w:val="right" w:pos="9072"/>
        </w:tabs>
        <w:ind w:left="993" w:hanging="993"/>
        <w:rPr>
          <w:rFonts w:ascii="Arial" w:eastAsia="Times New Roman" w:hAnsi="Arial" w:cs="Arial"/>
          <w:b/>
          <w:bCs/>
          <w:sz w:val="22"/>
          <w:szCs w:val="22"/>
        </w:rPr>
      </w:pPr>
      <w:r w:rsidRPr="006B7844">
        <w:rPr>
          <w:rFonts w:ascii="Arial" w:eastAsia="Times New Roman" w:hAnsi="Arial" w:cs="Arial"/>
          <w:b/>
          <w:bCs/>
          <w:sz w:val="22"/>
          <w:szCs w:val="22"/>
        </w:rPr>
        <w:t>Tables</w:t>
      </w:r>
      <w:r w:rsidR="00B5313A" w:rsidRPr="006B7844">
        <w:rPr>
          <w:rFonts w:ascii="Arial" w:eastAsia="Times New Roman" w:hAnsi="Arial" w:cs="Arial"/>
          <w:b/>
          <w:bCs/>
          <w:sz w:val="22"/>
          <w:szCs w:val="22"/>
        </w:rPr>
        <w:t>:</w:t>
      </w:r>
    </w:p>
    <w:p w14:paraId="49180BDA" w14:textId="77777777" w:rsidR="00CF457B" w:rsidRPr="006B7844" w:rsidRDefault="00CF457B" w:rsidP="00CF457B">
      <w:pPr>
        <w:tabs>
          <w:tab w:val="left" w:pos="993"/>
          <w:tab w:val="right" w:pos="9072"/>
        </w:tabs>
        <w:ind w:left="993" w:hanging="993"/>
        <w:rPr>
          <w:rFonts w:ascii="Arial" w:eastAsia="Times New Roman" w:hAnsi="Arial" w:cs="Arial"/>
          <w:b/>
          <w:bCs/>
          <w:sz w:val="22"/>
          <w:szCs w:val="22"/>
        </w:rPr>
      </w:pPr>
    </w:p>
    <w:p w14:paraId="0DF23BDA" w14:textId="33EF4711" w:rsidR="00B5313A" w:rsidRPr="006B7844" w:rsidRDefault="00204B27" w:rsidP="00CF457B">
      <w:pPr>
        <w:tabs>
          <w:tab w:val="left" w:pos="993"/>
          <w:tab w:val="right" w:pos="9072"/>
        </w:tabs>
        <w:ind w:left="993" w:hanging="993"/>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w:t>
      </w:r>
      <w:r w:rsidR="00CF457B" w:rsidRPr="006B7844">
        <w:rPr>
          <w:rFonts w:ascii="Arial" w:eastAsia="Times New Roman" w:hAnsi="Arial" w:cs="Arial"/>
          <w:b/>
          <w:bCs/>
          <w:sz w:val="22"/>
          <w:szCs w:val="22"/>
        </w:rPr>
        <w:t>1.</w:t>
      </w:r>
    </w:p>
    <w:p w14:paraId="3872D0AD" w14:textId="3E7DC798" w:rsidR="00CF457B" w:rsidRPr="006B7844" w:rsidRDefault="00C16BAD" w:rsidP="00CF457B">
      <w:pPr>
        <w:tabs>
          <w:tab w:val="left" w:pos="993"/>
          <w:tab w:val="right" w:pos="9072"/>
        </w:tabs>
        <w:rPr>
          <w:rFonts w:ascii="Arial" w:eastAsia="Times New Roman" w:hAnsi="Arial" w:cs="Arial"/>
          <w:bCs/>
          <w:sz w:val="22"/>
          <w:szCs w:val="22"/>
        </w:rPr>
      </w:pPr>
      <w:r w:rsidRPr="006B7844">
        <w:rPr>
          <w:rFonts w:ascii="Arial" w:eastAsia="Times New Roman" w:hAnsi="Arial" w:cs="Arial"/>
          <w:sz w:val="22"/>
          <w:szCs w:val="22"/>
        </w:rPr>
        <w:t xml:space="preserve">Description of tumor sampling sites, histopathological estimates of sample tissue components and </w:t>
      </w:r>
      <w:r w:rsidR="000903FB" w:rsidRPr="006B7844">
        <w:rPr>
          <w:rFonts w:ascii="Arial" w:eastAsia="Times New Roman" w:hAnsi="Arial" w:cs="Arial"/>
          <w:sz w:val="22"/>
          <w:szCs w:val="22"/>
        </w:rPr>
        <w:t>computational</w:t>
      </w:r>
      <w:r w:rsidRPr="006B7844">
        <w:rPr>
          <w:rFonts w:ascii="Arial" w:eastAsia="Times New Roman" w:hAnsi="Arial" w:cs="Arial"/>
          <w:sz w:val="22"/>
          <w:szCs w:val="22"/>
        </w:rPr>
        <w:t xml:space="preserve"> </w:t>
      </w:r>
      <w:r w:rsidR="000903FB" w:rsidRPr="006B7844">
        <w:rPr>
          <w:rFonts w:ascii="Arial" w:eastAsia="Times New Roman" w:hAnsi="Arial" w:cs="Arial"/>
          <w:sz w:val="22"/>
          <w:szCs w:val="22"/>
        </w:rPr>
        <w:t>measurements of</w:t>
      </w:r>
      <w:r w:rsidRPr="006B7844">
        <w:rPr>
          <w:rFonts w:ascii="Arial" w:eastAsia="Times New Roman" w:hAnsi="Arial" w:cs="Arial"/>
          <w:sz w:val="22"/>
          <w:szCs w:val="22"/>
        </w:rPr>
        <w:t xml:space="preserve"> tumor percentages.</w:t>
      </w:r>
    </w:p>
    <w:p w14:paraId="488C923F" w14:textId="77777777" w:rsidR="00C16BAD" w:rsidRPr="006B7844" w:rsidRDefault="00C16BAD" w:rsidP="004311E8">
      <w:pPr>
        <w:tabs>
          <w:tab w:val="left" w:pos="993"/>
          <w:tab w:val="right" w:pos="9072"/>
        </w:tabs>
        <w:ind w:left="993" w:hanging="993"/>
        <w:rPr>
          <w:rFonts w:ascii="Arial" w:eastAsia="Times New Roman" w:hAnsi="Arial" w:cs="Arial"/>
          <w:b/>
          <w:bCs/>
          <w:sz w:val="22"/>
          <w:szCs w:val="22"/>
        </w:rPr>
      </w:pPr>
    </w:p>
    <w:p w14:paraId="7D7DF526" w14:textId="03AD0DB2" w:rsidR="004311E8" w:rsidRPr="006B7844" w:rsidRDefault="00204B27" w:rsidP="004311E8">
      <w:pPr>
        <w:tabs>
          <w:tab w:val="left" w:pos="993"/>
          <w:tab w:val="right" w:pos="9072"/>
        </w:tabs>
        <w:ind w:left="993" w:hanging="993"/>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w:t>
      </w:r>
      <w:r w:rsidR="004311E8" w:rsidRPr="006B7844">
        <w:rPr>
          <w:rFonts w:ascii="Arial" w:eastAsia="Times New Roman" w:hAnsi="Arial" w:cs="Arial"/>
          <w:b/>
          <w:bCs/>
          <w:sz w:val="22"/>
          <w:szCs w:val="22"/>
        </w:rPr>
        <w:t>2.</w:t>
      </w:r>
    </w:p>
    <w:p w14:paraId="6432A8F7" w14:textId="75FAC5BD" w:rsidR="004311E8" w:rsidRPr="006B7844" w:rsidRDefault="004311E8" w:rsidP="004311E8">
      <w:pPr>
        <w:tabs>
          <w:tab w:val="left" w:pos="0"/>
          <w:tab w:val="right" w:pos="9072"/>
        </w:tabs>
        <w:rPr>
          <w:rFonts w:ascii="Arial" w:eastAsia="Times New Roman" w:hAnsi="Arial" w:cs="Arial"/>
          <w:bCs/>
          <w:sz w:val="22"/>
          <w:szCs w:val="22"/>
        </w:rPr>
      </w:pPr>
      <w:r w:rsidRPr="006B7844">
        <w:rPr>
          <w:rFonts w:ascii="Arial" w:eastAsia="Times New Roman" w:hAnsi="Arial" w:cs="Arial"/>
          <w:bCs/>
          <w:sz w:val="22"/>
          <w:szCs w:val="22"/>
        </w:rPr>
        <w:t>Analysis performed per sample per patient.</w:t>
      </w:r>
    </w:p>
    <w:p w14:paraId="33945842" w14:textId="77777777" w:rsidR="004311E8" w:rsidRPr="006B7844" w:rsidRDefault="004311E8" w:rsidP="00CF457B">
      <w:pPr>
        <w:tabs>
          <w:tab w:val="left" w:pos="993"/>
          <w:tab w:val="right" w:pos="9072"/>
        </w:tabs>
        <w:rPr>
          <w:rFonts w:ascii="Arial" w:eastAsia="Times New Roman" w:hAnsi="Arial" w:cs="Arial"/>
          <w:bCs/>
          <w:sz w:val="22"/>
          <w:szCs w:val="22"/>
        </w:rPr>
      </w:pPr>
    </w:p>
    <w:p w14:paraId="6913333C" w14:textId="2974479D" w:rsidR="008F3F03" w:rsidRPr="006B7844" w:rsidRDefault="00204B27" w:rsidP="00CF457B">
      <w:pPr>
        <w:tabs>
          <w:tab w:val="left" w:pos="993"/>
          <w:tab w:val="right" w:pos="9072"/>
        </w:tabs>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w:t>
      </w:r>
      <w:r w:rsidR="005B53EA" w:rsidRPr="006B7844">
        <w:rPr>
          <w:rFonts w:ascii="Arial" w:eastAsia="Times New Roman" w:hAnsi="Arial" w:cs="Arial"/>
          <w:b/>
          <w:bCs/>
          <w:sz w:val="22"/>
          <w:szCs w:val="22"/>
        </w:rPr>
        <w:t>3</w:t>
      </w:r>
      <w:r w:rsidR="00CF457B" w:rsidRPr="006B7844">
        <w:rPr>
          <w:rFonts w:ascii="Arial" w:eastAsia="Times New Roman" w:hAnsi="Arial" w:cs="Arial"/>
          <w:b/>
          <w:bCs/>
          <w:sz w:val="22"/>
          <w:szCs w:val="22"/>
        </w:rPr>
        <w:t xml:space="preserve">. </w:t>
      </w:r>
    </w:p>
    <w:p w14:paraId="1E62998F" w14:textId="57EF33EA" w:rsidR="00A357B6" w:rsidRPr="006B7844" w:rsidRDefault="00A357B6" w:rsidP="00A357B6">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Sequencing statistics</w:t>
      </w:r>
      <w:r w:rsidR="00702E53" w:rsidRPr="006B7844">
        <w:rPr>
          <w:rFonts w:ascii="Arial" w:eastAsia="Times New Roman" w:hAnsi="Arial" w:cs="Arial"/>
          <w:bCs/>
          <w:sz w:val="22"/>
          <w:szCs w:val="22"/>
        </w:rPr>
        <w:t>.</w:t>
      </w:r>
    </w:p>
    <w:p w14:paraId="47A9BA05" w14:textId="77777777" w:rsidR="00A357B6" w:rsidRPr="006B7844" w:rsidRDefault="00A357B6" w:rsidP="00A357B6">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Separate excel sheet.</w:t>
      </w:r>
    </w:p>
    <w:p w14:paraId="5576944C" w14:textId="77777777" w:rsidR="00CF457B" w:rsidRPr="006B7844" w:rsidRDefault="00CF457B" w:rsidP="00CF457B">
      <w:pPr>
        <w:tabs>
          <w:tab w:val="left" w:pos="993"/>
          <w:tab w:val="right" w:pos="9072"/>
        </w:tabs>
        <w:rPr>
          <w:rFonts w:ascii="Arial" w:eastAsia="Times New Roman" w:hAnsi="Arial" w:cs="Arial"/>
          <w:bCs/>
          <w:sz w:val="22"/>
          <w:szCs w:val="22"/>
        </w:rPr>
      </w:pPr>
    </w:p>
    <w:p w14:paraId="2A0351BE" w14:textId="38C6DFCB" w:rsidR="008F3F03" w:rsidRPr="006B7844" w:rsidRDefault="00204B27" w:rsidP="00CF457B">
      <w:pPr>
        <w:tabs>
          <w:tab w:val="left" w:pos="993"/>
          <w:tab w:val="right" w:pos="9072"/>
        </w:tabs>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w:t>
      </w:r>
      <w:r w:rsidR="008833D4" w:rsidRPr="006B7844">
        <w:rPr>
          <w:rFonts w:ascii="Arial" w:eastAsia="Times New Roman" w:hAnsi="Arial" w:cs="Arial"/>
          <w:b/>
          <w:bCs/>
          <w:sz w:val="22"/>
          <w:szCs w:val="22"/>
        </w:rPr>
        <w:t>4</w:t>
      </w:r>
      <w:r w:rsidR="00CF457B" w:rsidRPr="006B7844">
        <w:rPr>
          <w:rFonts w:ascii="Arial" w:eastAsia="Times New Roman" w:hAnsi="Arial" w:cs="Arial"/>
          <w:b/>
          <w:bCs/>
          <w:sz w:val="22"/>
          <w:szCs w:val="22"/>
        </w:rPr>
        <w:t xml:space="preserve">. </w:t>
      </w:r>
    </w:p>
    <w:p w14:paraId="49F9F74A" w14:textId="4BE06DCA" w:rsidR="00C0077A" w:rsidRPr="006B7844" w:rsidRDefault="00C0077A" w:rsidP="00C0077A">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Somatic breakpoints predict</w:t>
      </w:r>
      <w:r w:rsidR="00D9398C" w:rsidRPr="006B7844">
        <w:rPr>
          <w:rFonts w:ascii="Arial" w:eastAsia="Times New Roman" w:hAnsi="Arial" w:cs="Arial"/>
          <w:bCs/>
          <w:sz w:val="22"/>
          <w:szCs w:val="22"/>
        </w:rPr>
        <w:t>ed based on mate-pair sequencing</w:t>
      </w:r>
      <w:r w:rsidRPr="006B7844">
        <w:rPr>
          <w:rFonts w:ascii="Arial" w:eastAsia="Times New Roman" w:hAnsi="Arial" w:cs="Arial"/>
          <w:bCs/>
          <w:sz w:val="22"/>
          <w:szCs w:val="22"/>
        </w:rPr>
        <w:t>.</w:t>
      </w:r>
    </w:p>
    <w:p w14:paraId="15909ED6" w14:textId="77777777" w:rsidR="00C0077A" w:rsidRPr="006B7844" w:rsidRDefault="00C0077A" w:rsidP="00C0077A">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Separate excel sheet.</w:t>
      </w:r>
    </w:p>
    <w:p w14:paraId="365D6B19" w14:textId="77777777" w:rsidR="00F37932" w:rsidRPr="006B7844" w:rsidRDefault="00F37932" w:rsidP="00CF457B">
      <w:pPr>
        <w:tabs>
          <w:tab w:val="left" w:pos="993"/>
          <w:tab w:val="right" w:pos="9072"/>
        </w:tabs>
        <w:rPr>
          <w:rFonts w:ascii="Arial" w:eastAsia="Times New Roman" w:hAnsi="Arial" w:cs="Arial"/>
          <w:bCs/>
          <w:sz w:val="22"/>
          <w:szCs w:val="22"/>
        </w:rPr>
      </w:pPr>
    </w:p>
    <w:p w14:paraId="38E27C6B" w14:textId="2C210857" w:rsidR="00F37932" w:rsidRPr="006B7844" w:rsidRDefault="00204B27" w:rsidP="00CF457B">
      <w:pPr>
        <w:tabs>
          <w:tab w:val="left" w:pos="993"/>
          <w:tab w:val="right" w:pos="9072"/>
        </w:tabs>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w:t>
      </w:r>
      <w:r w:rsidR="008833D4" w:rsidRPr="006B7844">
        <w:rPr>
          <w:rFonts w:ascii="Arial" w:eastAsia="Times New Roman" w:hAnsi="Arial" w:cs="Arial"/>
          <w:b/>
          <w:bCs/>
          <w:sz w:val="22"/>
          <w:szCs w:val="22"/>
        </w:rPr>
        <w:t>5</w:t>
      </w:r>
      <w:r w:rsidR="00F37932" w:rsidRPr="006B7844">
        <w:rPr>
          <w:rFonts w:ascii="Arial" w:eastAsia="Times New Roman" w:hAnsi="Arial" w:cs="Arial"/>
          <w:b/>
          <w:bCs/>
          <w:sz w:val="22"/>
          <w:szCs w:val="22"/>
        </w:rPr>
        <w:t>.</w:t>
      </w:r>
    </w:p>
    <w:p w14:paraId="63CBE2A5" w14:textId="77F94D80" w:rsidR="00F37932" w:rsidRPr="006B7844" w:rsidRDefault="00F37932" w:rsidP="00CF457B">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Single nucleotide changes detected in patients 1 – 3.</w:t>
      </w:r>
    </w:p>
    <w:p w14:paraId="41845B01" w14:textId="6A17BEA8" w:rsidR="0078778E" w:rsidRPr="006B7844" w:rsidRDefault="0078778E" w:rsidP="00CF457B">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Separate excel sheet.</w:t>
      </w:r>
    </w:p>
    <w:p w14:paraId="63517413" w14:textId="77777777" w:rsidR="00CF457B" w:rsidRPr="006B7844" w:rsidRDefault="00CF457B" w:rsidP="00CF457B">
      <w:pPr>
        <w:tabs>
          <w:tab w:val="left" w:pos="993"/>
          <w:tab w:val="right" w:pos="9072"/>
        </w:tabs>
        <w:rPr>
          <w:rFonts w:ascii="Arial" w:eastAsia="Times New Roman" w:hAnsi="Arial" w:cs="Arial"/>
          <w:bCs/>
          <w:sz w:val="22"/>
          <w:szCs w:val="22"/>
        </w:rPr>
      </w:pPr>
    </w:p>
    <w:p w14:paraId="7AEFCE0D" w14:textId="4A98F6E6" w:rsidR="008F3F03" w:rsidRPr="006B7844" w:rsidRDefault="00204B27" w:rsidP="00794B6D">
      <w:pPr>
        <w:tabs>
          <w:tab w:val="left" w:pos="993"/>
          <w:tab w:val="right" w:pos="9072"/>
        </w:tabs>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w:t>
      </w:r>
      <w:r w:rsidR="008833D4" w:rsidRPr="006B7844">
        <w:rPr>
          <w:rFonts w:ascii="Arial" w:eastAsia="Times New Roman" w:hAnsi="Arial" w:cs="Arial"/>
          <w:b/>
          <w:bCs/>
          <w:sz w:val="22"/>
          <w:szCs w:val="22"/>
        </w:rPr>
        <w:t>6</w:t>
      </w:r>
      <w:r w:rsidR="00794B6D" w:rsidRPr="006B7844">
        <w:rPr>
          <w:rFonts w:ascii="Arial" w:eastAsia="Times New Roman" w:hAnsi="Arial" w:cs="Arial"/>
          <w:b/>
          <w:bCs/>
          <w:sz w:val="22"/>
          <w:szCs w:val="22"/>
        </w:rPr>
        <w:t xml:space="preserve">. </w:t>
      </w:r>
    </w:p>
    <w:p w14:paraId="3446012F" w14:textId="6FC47BD3" w:rsidR="00794B6D" w:rsidRPr="006B7844" w:rsidRDefault="00794B6D" w:rsidP="00794B6D">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Differentially expressed genes</w:t>
      </w:r>
      <w:r w:rsidR="00F82C2A" w:rsidRPr="006B7844">
        <w:rPr>
          <w:rFonts w:ascii="Arial" w:eastAsia="Times New Roman" w:hAnsi="Arial" w:cs="Arial"/>
          <w:bCs/>
          <w:sz w:val="22"/>
          <w:szCs w:val="22"/>
        </w:rPr>
        <w:t xml:space="preserve"> and pathways</w:t>
      </w:r>
      <w:r w:rsidR="008F3F03" w:rsidRPr="006B7844">
        <w:rPr>
          <w:rFonts w:ascii="Arial" w:eastAsia="Times New Roman" w:hAnsi="Arial" w:cs="Arial"/>
          <w:bCs/>
          <w:sz w:val="22"/>
          <w:szCs w:val="22"/>
        </w:rPr>
        <w:t>.</w:t>
      </w:r>
    </w:p>
    <w:p w14:paraId="1E50927B" w14:textId="161733F8" w:rsidR="00794B6D" w:rsidRPr="006B7844" w:rsidRDefault="00714BD3" w:rsidP="00794B6D">
      <w:pPr>
        <w:tabs>
          <w:tab w:val="left" w:pos="993"/>
          <w:tab w:val="right" w:pos="9072"/>
        </w:tabs>
        <w:rPr>
          <w:rFonts w:ascii="Arial" w:eastAsia="Times New Roman" w:hAnsi="Arial" w:cs="Arial"/>
          <w:bCs/>
          <w:sz w:val="22"/>
          <w:szCs w:val="22"/>
        </w:rPr>
      </w:pPr>
      <w:r w:rsidRPr="006B7844">
        <w:rPr>
          <w:rFonts w:ascii="Arial" w:eastAsia="Times New Roman" w:hAnsi="Arial" w:cs="Arial"/>
          <w:bCs/>
          <w:sz w:val="22"/>
          <w:szCs w:val="22"/>
        </w:rPr>
        <w:t>Separate excel sheet.</w:t>
      </w:r>
    </w:p>
    <w:p w14:paraId="755EBE89" w14:textId="77777777" w:rsidR="00CF457B" w:rsidRPr="006B7844" w:rsidRDefault="00CF457B" w:rsidP="00794B6D">
      <w:pPr>
        <w:tabs>
          <w:tab w:val="left" w:pos="993"/>
          <w:tab w:val="right" w:pos="9072"/>
        </w:tabs>
        <w:rPr>
          <w:rFonts w:ascii="Arial" w:eastAsia="Times New Roman" w:hAnsi="Arial" w:cs="Arial"/>
          <w:b/>
          <w:bCs/>
          <w:sz w:val="22"/>
          <w:szCs w:val="22"/>
        </w:rPr>
      </w:pPr>
    </w:p>
    <w:p w14:paraId="0C003FF3" w14:textId="12F53273" w:rsidR="0044356B" w:rsidRPr="006B7844" w:rsidRDefault="0044356B" w:rsidP="0044356B">
      <w:pPr>
        <w:tabs>
          <w:tab w:val="left" w:pos="993"/>
          <w:tab w:val="right" w:pos="9072"/>
        </w:tabs>
        <w:rPr>
          <w:rFonts w:ascii="Arial" w:eastAsia="Times New Roman" w:hAnsi="Arial" w:cs="Arial"/>
          <w:b/>
          <w:bCs/>
          <w:sz w:val="22"/>
          <w:szCs w:val="22"/>
        </w:rPr>
      </w:pPr>
      <w:r w:rsidRPr="006B7844">
        <w:rPr>
          <w:rFonts w:ascii="Arial" w:eastAsia="Times New Roman" w:hAnsi="Arial" w:cs="Arial"/>
          <w:b/>
          <w:bCs/>
          <w:sz w:val="22"/>
          <w:szCs w:val="22"/>
        </w:rPr>
        <w:t xml:space="preserve">Supplementary table 7. </w:t>
      </w:r>
    </w:p>
    <w:p w14:paraId="21700140" w14:textId="53D358EC" w:rsidR="00AE3357" w:rsidRPr="006B7844" w:rsidRDefault="00EC3F65" w:rsidP="00C16BAD">
      <w:pPr>
        <w:tabs>
          <w:tab w:val="left" w:pos="993"/>
          <w:tab w:val="right" w:pos="9072"/>
        </w:tabs>
        <w:rPr>
          <w:rFonts w:ascii="Arial" w:hAnsi="Arial" w:cs="Arial"/>
          <w:b/>
          <w:sz w:val="22"/>
          <w:szCs w:val="22"/>
        </w:rPr>
      </w:pPr>
      <w:r w:rsidRPr="006B7844">
        <w:rPr>
          <w:rFonts w:ascii="Arial" w:eastAsia="Times New Roman" w:hAnsi="Arial" w:cs="Arial"/>
          <w:bCs/>
          <w:sz w:val="22"/>
          <w:szCs w:val="22"/>
        </w:rPr>
        <w:t>Large copy number changes exhibiting differential presence among biopsies</w:t>
      </w:r>
      <w:r w:rsidR="00AE3357" w:rsidRPr="006B7844">
        <w:rPr>
          <w:rFonts w:ascii="Arial" w:hAnsi="Arial" w:cs="Arial"/>
          <w:b/>
          <w:sz w:val="22"/>
          <w:szCs w:val="22"/>
        </w:rPr>
        <w:br w:type="page"/>
      </w:r>
    </w:p>
    <w:p w14:paraId="697EF739" w14:textId="16E5C7EE" w:rsidR="003E70A4" w:rsidRPr="006B7844" w:rsidRDefault="00643FE5" w:rsidP="00871EB8">
      <w:pPr>
        <w:rPr>
          <w:rFonts w:ascii="Calibri" w:hAnsi="Calibri" w:cs="Arial"/>
          <w:b/>
        </w:rPr>
      </w:pPr>
      <w:r w:rsidRPr="006B7844">
        <w:rPr>
          <w:rFonts w:ascii="Calibri" w:hAnsi="Calibri" w:cs="Arial"/>
          <w:b/>
          <w:noProof/>
        </w:rPr>
        <w:lastRenderedPageBreak/>
        <w:drawing>
          <wp:inline distT="0" distB="0" distL="0" distR="0" wp14:anchorId="0833B049" wp14:editId="1C31BC29">
            <wp:extent cx="6116320" cy="625284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6252845"/>
                    </a:xfrm>
                    <a:prstGeom prst="rect">
                      <a:avLst/>
                    </a:prstGeom>
                  </pic:spPr>
                </pic:pic>
              </a:graphicData>
            </a:graphic>
          </wp:inline>
        </w:drawing>
      </w:r>
    </w:p>
    <w:p w14:paraId="6E0B2FEC" w14:textId="77777777" w:rsidR="00252DA7" w:rsidRPr="006B7844" w:rsidRDefault="00252DA7" w:rsidP="00871EB8">
      <w:pPr>
        <w:rPr>
          <w:rFonts w:ascii="Calibri" w:hAnsi="Calibri" w:cs="Arial"/>
          <w:sz w:val="16"/>
          <w:szCs w:val="16"/>
        </w:rPr>
      </w:pPr>
    </w:p>
    <w:p w14:paraId="0208CD53" w14:textId="56628AEC" w:rsidR="003E70A4" w:rsidRPr="006B7844" w:rsidRDefault="00204B27" w:rsidP="009A0D20">
      <w:pPr>
        <w:tabs>
          <w:tab w:val="left" w:pos="0"/>
          <w:tab w:val="right" w:pos="9072"/>
        </w:tabs>
        <w:jc w:val="both"/>
        <w:rPr>
          <w:rFonts w:ascii="Arial" w:hAnsi="Arial" w:cs="Arial"/>
          <w:sz w:val="22"/>
          <w:szCs w:val="22"/>
        </w:rPr>
      </w:pPr>
      <w:r w:rsidRPr="006B7844">
        <w:rPr>
          <w:rStyle w:val="Heading1Char"/>
          <w:rFonts w:ascii="Arial" w:hAnsi="Arial" w:cs="Arial"/>
          <w:color w:val="auto"/>
          <w:sz w:val="22"/>
          <w:szCs w:val="22"/>
        </w:rPr>
        <w:t>Supplementary f</w:t>
      </w:r>
      <w:r w:rsidR="00381BC9" w:rsidRPr="006B7844">
        <w:rPr>
          <w:rStyle w:val="Heading1Char"/>
          <w:rFonts w:ascii="Arial" w:hAnsi="Arial" w:cs="Arial"/>
          <w:color w:val="auto"/>
          <w:sz w:val="22"/>
          <w:szCs w:val="22"/>
        </w:rPr>
        <w:t>igure 1</w:t>
      </w:r>
      <w:r w:rsidR="00252DA7" w:rsidRPr="006B7844">
        <w:rPr>
          <w:rStyle w:val="Heading1Char"/>
          <w:rFonts w:ascii="Arial" w:hAnsi="Arial" w:cs="Arial"/>
          <w:color w:val="auto"/>
          <w:sz w:val="22"/>
          <w:szCs w:val="22"/>
        </w:rPr>
        <w:t>.</w:t>
      </w:r>
      <w:r w:rsidR="00252DA7" w:rsidRPr="006B7844">
        <w:rPr>
          <w:rFonts w:ascii="Arial" w:hAnsi="Arial" w:cs="Arial"/>
          <w:sz w:val="22"/>
          <w:szCs w:val="22"/>
        </w:rPr>
        <w:t xml:space="preserve"> </w:t>
      </w:r>
      <w:r w:rsidR="00B3450C" w:rsidRPr="006B7844">
        <w:rPr>
          <w:rFonts w:ascii="Arial" w:hAnsi="Arial" w:cs="Arial"/>
          <w:sz w:val="22"/>
          <w:szCs w:val="22"/>
        </w:rPr>
        <w:t>Histological stainings of representative sections of tumor samples from each patient.</w:t>
      </w:r>
      <w:r w:rsidR="00C85030" w:rsidRPr="006B7844">
        <w:rPr>
          <w:rFonts w:ascii="Arial" w:hAnsi="Arial" w:cs="Arial"/>
          <w:sz w:val="22"/>
          <w:szCs w:val="22"/>
        </w:rPr>
        <w:t xml:space="preserve"> </w:t>
      </w:r>
      <w:r w:rsidR="001D6C8D" w:rsidRPr="006B7844">
        <w:rPr>
          <w:rFonts w:ascii="Arial" w:hAnsi="Arial" w:cs="Arial"/>
          <w:sz w:val="22"/>
          <w:szCs w:val="22"/>
        </w:rPr>
        <w:t>(</w:t>
      </w:r>
      <w:r w:rsidR="001D6C8D" w:rsidRPr="006B7844">
        <w:rPr>
          <w:rFonts w:ascii="Arial" w:hAnsi="Arial" w:cs="Arial"/>
          <w:b/>
          <w:sz w:val="22"/>
          <w:szCs w:val="22"/>
        </w:rPr>
        <w:t>A</w:t>
      </w:r>
      <w:r w:rsidR="001D6C8D" w:rsidRPr="006B7844">
        <w:rPr>
          <w:rFonts w:ascii="Arial" w:hAnsi="Arial" w:cs="Arial"/>
          <w:sz w:val="22"/>
          <w:szCs w:val="22"/>
        </w:rPr>
        <w:t>)</w:t>
      </w:r>
      <w:r w:rsidR="00226FD6" w:rsidRPr="006B7844">
        <w:rPr>
          <w:rFonts w:ascii="Arial" w:hAnsi="Arial" w:cs="Arial"/>
          <w:sz w:val="22"/>
          <w:szCs w:val="22"/>
        </w:rPr>
        <w:t xml:space="preserve"> </w:t>
      </w:r>
      <w:r w:rsidR="00630562" w:rsidRPr="006B7844">
        <w:rPr>
          <w:rFonts w:ascii="Arial" w:hAnsi="Arial" w:cs="Arial"/>
          <w:sz w:val="22"/>
          <w:szCs w:val="22"/>
        </w:rPr>
        <w:t>Hematoxylin and Eosin (H&amp;E) staining of a r</w:t>
      </w:r>
      <w:r w:rsidR="003E70A4" w:rsidRPr="006B7844">
        <w:rPr>
          <w:rFonts w:ascii="Arial" w:hAnsi="Arial" w:cs="Arial"/>
          <w:sz w:val="22"/>
          <w:szCs w:val="22"/>
        </w:rPr>
        <w:t>epresentative section of a tumor sample</w:t>
      </w:r>
      <w:r w:rsidR="00630562" w:rsidRPr="006B7844">
        <w:rPr>
          <w:rFonts w:ascii="Arial" w:hAnsi="Arial" w:cs="Arial"/>
          <w:sz w:val="22"/>
          <w:szCs w:val="22"/>
        </w:rPr>
        <w:t xml:space="preserve"> as</w:t>
      </w:r>
      <w:r w:rsidR="003E70A4" w:rsidRPr="006B7844">
        <w:rPr>
          <w:rFonts w:ascii="Arial" w:hAnsi="Arial" w:cs="Arial"/>
          <w:sz w:val="22"/>
          <w:szCs w:val="22"/>
        </w:rPr>
        <w:t xml:space="preserve"> obtained from each patient. </w:t>
      </w:r>
      <w:r w:rsidR="00630562" w:rsidRPr="006B7844">
        <w:rPr>
          <w:rFonts w:ascii="Arial" w:hAnsi="Arial" w:cs="Arial"/>
          <w:sz w:val="22"/>
          <w:szCs w:val="22"/>
        </w:rPr>
        <w:t>A central pathologist reviewed all slides</w:t>
      </w:r>
      <w:r w:rsidR="003E70A4" w:rsidRPr="006B7844">
        <w:rPr>
          <w:rFonts w:ascii="Arial" w:hAnsi="Arial" w:cs="Arial"/>
          <w:sz w:val="22"/>
          <w:szCs w:val="22"/>
        </w:rPr>
        <w:t>. Patient 1: Moderate to poorly differentiated serous adenocarcinoma</w:t>
      </w:r>
      <w:r w:rsidR="00FB1103" w:rsidRPr="006B7844">
        <w:rPr>
          <w:rFonts w:ascii="Arial" w:hAnsi="Arial" w:cs="Arial"/>
          <w:sz w:val="22"/>
          <w:szCs w:val="22"/>
        </w:rPr>
        <w:t>, metastatic sample p1.II-1</w:t>
      </w:r>
      <w:r w:rsidR="003E70A4" w:rsidRPr="006B7844">
        <w:rPr>
          <w:rFonts w:ascii="Arial" w:hAnsi="Arial" w:cs="Arial"/>
          <w:sz w:val="22"/>
          <w:szCs w:val="22"/>
        </w:rPr>
        <w:t>. Patien</w:t>
      </w:r>
      <w:r w:rsidR="00630562" w:rsidRPr="006B7844">
        <w:rPr>
          <w:rFonts w:ascii="Arial" w:hAnsi="Arial" w:cs="Arial"/>
          <w:sz w:val="22"/>
          <w:szCs w:val="22"/>
        </w:rPr>
        <w:t>t</w:t>
      </w:r>
      <w:r w:rsidR="003E70A4" w:rsidRPr="006B7844">
        <w:rPr>
          <w:rFonts w:ascii="Arial" w:hAnsi="Arial" w:cs="Arial"/>
          <w:sz w:val="22"/>
          <w:szCs w:val="22"/>
        </w:rPr>
        <w:t xml:space="preserve"> 2: Carcinosarcoma </w:t>
      </w:r>
      <w:r w:rsidR="00FE0DAA" w:rsidRPr="006B7844">
        <w:rPr>
          <w:rFonts w:ascii="Arial" w:hAnsi="Arial" w:cs="Arial"/>
          <w:sz w:val="22"/>
          <w:szCs w:val="22"/>
        </w:rPr>
        <w:t xml:space="preserve">with </w:t>
      </w:r>
      <w:r w:rsidR="003E70A4" w:rsidRPr="006B7844">
        <w:rPr>
          <w:rFonts w:ascii="Arial" w:hAnsi="Arial" w:cs="Arial"/>
          <w:sz w:val="22"/>
          <w:szCs w:val="22"/>
        </w:rPr>
        <w:t xml:space="preserve">heterologous </w:t>
      </w:r>
      <w:r w:rsidR="00FE0DAA" w:rsidRPr="006B7844">
        <w:rPr>
          <w:rFonts w:ascii="Arial" w:hAnsi="Arial" w:cs="Arial"/>
          <w:sz w:val="22"/>
          <w:szCs w:val="22"/>
        </w:rPr>
        <w:t>cartilage component</w:t>
      </w:r>
      <w:r w:rsidR="00FB1103" w:rsidRPr="006B7844">
        <w:rPr>
          <w:rFonts w:ascii="Arial" w:hAnsi="Arial" w:cs="Arial"/>
          <w:sz w:val="22"/>
          <w:szCs w:val="22"/>
        </w:rPr>
        <w:t>, metastatic sample p2.VI-1</w:t>
      </w:r>
      <w:r w:rsidR="003E70A4" w:rsidRPr="006B7844">
        <w:rPr>
          <w:rFonts w:ascii="Arial" w:hAnsi="Arial" w:cs="Arial"/>
          <w:sz w:val="22"/>
          <w:szCs w:val="22"/>
        </w:rPr>
        <w:t>. Patient 3: Poorly differentiated serous adenocarcinoma</w:t>
      </w:r>
      <w:r w:rsidR="00FB1103" w:rsidRPr="006B7844">
        <w:rPr>
          <w:rFonts w:ascii="Arial" w:hAnsi="Arial" w:cs="Arial"/>
          <w:sz w:val="22"/>
          <w:szCs w:val="22"/>
        </w:rPr>
        <w:t>, primary tumor sample p3.III-1</w:t>
      </w:r>
      <w:r w:rsidR="00630562" w:rsidRPr="006B7844">
        <w:rPr>
          <w:rFonts w:ascii="Arial" w:hAnsi="Arial" w:cs="Arial"/>
          <w:sz w:val="22"/>
          <w:szCs w:val="22"/>
        </w:rPr>
        <w:t>.</w:t>
      </w:r>
      <w:r w:rsidR="009A0D20" w:rsidRPr="006B7844">
        <w:rPr>
          <w:rFonts w:ascii="Arial" w:hAnsi="Arial" w:cs="Arial"/>
          <w:sz w:val="22"/>
          <w:szCs w:val="22"/>
        </w:rPr>
        <w:t xml:space="preserve"> (</w:t>
      </w:r>
      <w:r w:rsidR="009A0D20" w:rsidRPr="006B7844">
        <w:rPr>
          <w:rFonts w:ascii="Arial" w:hAnsi="Arial" w:cs="Arial"/>
          <w:b/>
          <w:sz w:val="22"/>
          <w:szCs w:val="22"/>
        </w:rPr>
        <w:t>B</w:t>
      </w:r>
      <w:r w:rsidR="009A0D20" w:rsidRPr="006B7844">
        <w:rPr>
          <w:rFonts w:ascii="Arial" w:hAnsi="Arial" w:cs="Arial"/>
          <w:sz w:val="22"/>
          <w:szCs w:val="22"/>
        </w:rPr>
        <w:t xml:space="preserve">) </w:t>
      </w:r>
      <w:r w:rsidR="00512FCC" w:rsidRPr="006B7844">
        <w:rPr>
          <w:rFonts w:ascii="Arial" w:hAnsi="Arial" w:cs="Arial"/>
          <w:sz w:val="22"/>
          <w:szCs w:val="22"/>
        </w:rPr>
        <w:t>CD45 staining</w:t>
      </w:r>
      <w:r w:rsidR="00712758" w:rsidRPr="006B7844">
        <w:rPr>
          <w:rFonts w:ascii="Arial" w:hAnsi="Arial" w:cs="Arial"/>
          <w:sz w:val="22"/>
          <w:szCs w:val="22"/>
        </w:rPr>
        <w:t xml:space="preserve"> of patient 1 samples</w:t>
      </w:r>
      <w:r w:rsidR="00512FCC" w:rsidRPr="006B7844">
        <w:rPr>
          <w:rFonts w:ascii="Arial" w:hAnsi="Arial" w:cs="Arial"/>
          <w:sz w:val="22"/>
          <w:szCs w:val="22"/>
        </w:rPr>
        <w:t xml:space="preserve"> indicative for lymphocyte infiltration. No significant differences in proportion of CD45 positive cells was observed between primary and metastatic samples. </w:t>
      </w:r>
      <w:r w:rsidR="00512FCC" w:rsidRPr="006B7844">
        <w:rPr>
          <w:rFonts w:ascii="Arial" w:hAnsi="Arial" w:cs="Arial"/>
          <w:b/>
          <w:sz w:val="22"/>
          <w:szCs w:val="22"/>
        </w:rPr>
        <w:t>(C)</w:t>
      </w:r>
      <w:r w:rsidR="00512FCC" w:rsidRPr="006B7844">
        <w:rPr>
          <w:rFonts w:ascii="Arial" w:hAnsi="Arial" w:cs="Arial"/>
          <w:sz w:val="22"/>
          <w:szCs w:val="22"/>
        </w:rPr>
        <w:t xml:space="preserve"> Cytokeratin AE1/AE3 staining </w:t>
      </w:r>
      <w:r w:rsidR="00712758" w:rsidRPr="006B7844">
        <w:rPr>
          <w:rFonts w:ascii="Arial" w:hAnsi="Arial" w:cs="Arial"/>
          <w:sz w:val="22"/>
          <w:szCs w:val="22"/>
        </w:rPr>
        <w:t xml:space="preserve">of patient 1 samples </w:t>
      </w:r>
      <w:r w:rsidR="00512FCC" w:rsidRPr="006B7844">
        <w:rPr>
          <w:rFonts w:ascii="Arial" w:hAnsi="Arial" w:cs="Arial"/>
          <w:sz w:val="22"/>
          <w:szCs w:val="22"/>
        </w:rPr>
        <w:t>for epithelial tumor components within samples illustrative for their heterogeneous composition.</w:t>
      </w:r>
    </w:p>
    <w:p w14:paraId="2AF81A6C" w14:textId="77777777" w:rsidR="00873E0F" w:rsidRPr="006B7844" w:rsidRDefault="00873E0F" w:rsidP="009A0D20">
      <w:pPr>
        <w:tabs>
          <w:tab w:val="left" w:pos="0"/>
          <w:tab w:val="right" w:pos="9072"/>
        </w:tabs>
        <w:jc w:val="both"/>
        <w:rPr>
          <w:rFonts w:ascii="Arial" w:hAnsi="Arial" w:cs="Arial"/>
          <w:sz w:val="22"/>
          <w:szCs w:val="22"/>
        </w:rPr>
      </w:pPr>
    </w:p>
    <w:p w14:paraId="70DB3F65" w14:textId="77777777" w:rsidR="004157EE" w:rsidRPr="006B7844" w:rsidRDefault="004157EE">
      <w:pPr>
        <w:rPr>
          <w:rFonts w:ascii="Arial" w:hAnsi="Arial" w:cs="Arial"/>
          <w:sz w:val="22"/>
          <w:szCs w:val="22"/>
        </w:rPr>
      </w:pPr>
    </w:p>
    <w:p w14:paraId="261BF988" w14:textId="77777777" w:rsidR="004157EE" w:rsidRPr="006B7844" w:rsidRDefault="004157EE">
      <w:pPr>
        <w:rPr>
          <w:rFonts w:ascii="Arial" w:hAnsi="Arial" w:cs="Arial"/>
          <w:sz w:val="22"/>
          <w:szCs w:val="22"/>
        </w:rPr>
      </w:pPr>
    </w:p>
    <w:p w14:paraId="1A40A95B" w14:textId="77777777" w:rsidR="004157EE" w:rsidRPr="006B7844" w:rsidRDefault="004157EE">
      <w:pPr>
        <w:rPr>
          <w:rFonts w:ascii="Arial" w:hAnsi="Arial" w:cs="Arial"/>
          <w:sz w:val="22"/>
          <w:szCs w:val="22"/>
        </w:rPr>
      </w:pPr>
    </w:p>
    <w:p w14:paraId="3DADBE75" w14:textId="77777777" w:rsidR="004157EE" w:rsidRPr="006B7844" w:rsidRDefault="004157EE">
      <w:pPr>
        <w:rPr>
          <w:rFonts w:ascii="Arial" w:hAnsi="Arial" w:cs="Arial"/>
          <w:sz w:val="22"/>
          <w:szCs w:val="22"/>
        </w:rPr>
      </w:pPr>
    </w:p>
    <w:p w14:paraId="0B1A6978" w14:textId="3AB5F094" w:rsidR="00873E0F" w:rsidRPr="006B7844" w:rsidRDefault="00873E0F">
      <w:pPr>
        <w:rPr>
          <w:rFonts w:ascii="Arial" w:hAnsi="Arial" w:cs="Arial"/>
          <w:sz w:val="22"/>
          <w:szCs w:val="22"/>
        </w:rPr>
      </w:pPr>
      <w:r w:rsidRPr="006B7844">
        <w:rPr>
          <w:rFonts w:ascii="Arial" w:hAnsi="Arial" w:cs="Arial"/>
          <w:sz w:val="22"/>
          <w:szCs w:val="22"/>
        </w:rPr>
        <w:br w:type="page"/>
      </w:r>
    </w:p>
    <w:p w14:paraId="47B295EE" w14:textId="581A628C" w:rsidR="004157EE" w:rsidRPr="006B7844" w:rsidRDefault="004157EE" w:rsidP="003A1C36">
      <w:pPr>
        <w:tabs>
          <w:tab w:val="left" w:pos="0"/>
          <w:tab w:val="right" w:pos="9072"/>
        </w:tabs>
        <w:rPr>
          <w:rFonts w:ascii="Arial" w:hAnsi="Arial" w:cs="Arial"/>
          <w:b/>
          <w:sz w:val="22"/>
          <w:szCs w:val="22"/>
        </w:rPr>
      </w:pPr>
    </w:p>
    <w:p w14:paraId="07BB1E54" w14:textId="63E1FA40" w:rsidR="009F71BE" w:rsidRPr="006B7844" w:rsidRDefault="0097565B" w:rsidP="009F71BE">
      <w:pPr>
        <w:tabs>
          <w:tab w:val="left" w:pos="0"/>
          <w:tab w:val="right" w:pos="9072"/>
        </w:tabs>
        <w:rPr>
          <w:rFonts w:ascii="Arial" w:hAnsi="Arial" w:cs="Arial"/>
          <w:b/>
          <w:sz w:val="22"/>
          <w:szCs w:val="22"/>
        </w:rPr>
      </w:pPr>
      <w:r w:rsidRPr="006B7844">
        <w:rPr>
          <w:rFonts w:ascii="Arial" w:hAnsi="Arial" w:cs="Arial"/>
          <w:b/>
          <w:noProof/>
          <w:sz w:val="22"/>
          <w:szCs w:val="22"/>
        </w:rPr>
        <w:drawing>
          <wp:inline distT="0" distB="0" distL="0" distR="0" wp14:anchorId="6F4A4975" wp14:editId="29355DB7">
            <wp:extent cx="6083403" cy="5449461"/>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_distr.png"/>
                    <pic:cNvPicPr/>
                  </pic:nvPicPr>
                  <pic:blipFill>
                    <a:blip r:embed="rId11">
                      <a:extLst>
                        <a:ext uri="{28A0092B-C50C-407E-A947-70E740481C1C}">
                          <a14:useLocalDpi xmlns:a14="http://schemas.microsoft.com/office/drawing/2010/main" val="0"/>
                        </a:ext>
                      </a:extLst>
                    </a:blip>
                    <a:stretch>
                      <a:fillRect/>
                    </a:stretch>
                  </pic:blipFill>
                  <pic:spPr>
                    <a:xfrm>
                      <a:off x="0" y="0"/>
                      <a:ext cx="6083403" cy="5449461"/>
                    </a:xfrm>
                    <a:prstGeom prst="rect">
                      <a:avLst/>
                    </a:prstGeom>
                  </pic:spPr>
                </pic:pic>
              </a:graphicData>
            </a:graphic>
          </wp:inline>
        </w:drawing>
      </w:r>
    </w:p>
    <w:p w14:paraId="7F590427" w14:textId="77777777" w:rsidR="0097565B" w:rsidRPr="006B7844" w:rsidRDefault="0097565B" w:rsidP="009F71BE">
      <w:pPr>
        <w:tabs>
          <w:tab w:val="left" w:pos="0"/>
          <w:tab w:val="right" w:pos="9072"/>
        </w:tabs>
        <w:rPr>
          <w:rFonts w:ascii="Arial" w:hAnsi="Arial" w:cs="Arial"/>
          <w:b/>
          <w:sz w:val="22"/>
          <w:szCs w:val="22"/>
        </w:rPr>
      </w:pPr>
    </w:p>
    <w:p w14:paraId="150141BC" w14:textId="77777777" w:rsidR="0097565B" w:rsidRPr="006B7844" w:rsidRDefault="0097565B" w:rsidP="009F71BE">
      <w:pPr>
        <w:tabs>
          <w:tab w:val="left" w:pos="0"/>
          <w:tab w:val="right" w:pos="9072"/>
        </w:tabs>
        <w:rPr>
          <w:rFonts w:ascii="Arial" w:hAnsi="Arial" w:cs="Arial"/>
          <w:b/>
          <w:sz w:val="22"/>
          <w:szCs w:val="22"/>
        </w:rPr>
      </w:pPr>
    </w:p>
    <w:p w14:paraId="30872F65" w14:textId="2FF16DE8" w:rsidR="009F71BE" w:rsidRPr="006B7844" w:rsidRDefault="009F71BE" w:rsidP="009F71BE">
      <w:pPr>
        <w:tabs>
          <w:tab w:val="left" w:pos="0"/>
          <w:tab w:val="right" w:pos="9072"/>
        </w:tabs>
        <w:rPr>
          <w:rFonts w:ascii="Arial" w:hAnsi="Arial" w:cs="Arial"/>
          <w:sz w:val="22"/>
          <w:szCs w:val="22"/>
        </w:rPr>
      </w:pPr>
      <w:r w:rsidRPr="006B7844">
        <w:rPr>
          <w:rFonts w:ascii="Arial" w:hAnsi="Arial" w:cs="Arial"/>
          <w:b/>
          <w:sz w:val="22"/>
          <w:szCs w:val="22"/>
        </w:rPr>
        <w:t xml:space="preserve">Supplementary Figure </w:t>
      </w:r>
      <w:r w:rsidR="0073147E" w:rsidRPr="006B7844">
        <w:rPr>
          <w:rFonts w:ascii="Arial" w:hAnsi="Arial" w:cs="Arial"/>
          <w:b/>
          <w:sz w:val="22"/>
          <w:szCs w:val="22"/>
        </w:rPr>
        <w:t>2</w:t>
      </w:r>
      <w:r w:rsidRPr="006B7844">
        <w:rPr>
          <w:rFonts w:ascii="Arial" w:hAnsi="Arial" w:cs="Arial"/>
          <w:b/>
          <w:sz w:val="22"/>
          <w:szCs w:val="22"/>
        </w:rPr>
        <w:t xml:space="preserve">. </w:t>
      </w:r>
      <w:r w:rsidR="00EF7483" w:rsidRPr="006B7844">
        <w:rPr>
          <w:rFonts w:ascii="Arial" w:hAnsi="Arial" w:cs="Arial"/>
          <w:sz w:val="22"/>
          <w:szCs w:val="22"/>
        </w:rPr>
        <w:t>Insert s</w:t>
      </w:r>
      <w:r w:rsidRPr="006B7844">
        <w:rPr>
          <w:rFonts w:ascii="Arial" w:hAnsi="Arial" w:cs="Arial"/>
          <w:sz w:val="22"/>
          <w:szCs w:val="22"/>
        </w:rPr>
        <w:t xml:space="preserve">ize distribution of mate-pair libraries per patient. </w:t>
      </w:r>
    </w:p>
    <w:p w14:paraId="4D31F5FB" w14:textId="77777777" w:rsidR="009F71BE" w:rsidRPr="006B7844" w:rsidRDefault="009F71BE" w:rsidP="009F71BE">
      <w:pPr>
        <w:tabs>
          <w:tab w:val="left" w:pos="0"/>
          <w:tab w:val="right" w:pos="9072"/>
        </w:tabs>
        <w:jc w:val="both"/>
        <w:rPr>
          <w:rFonts w:ascii="Arial" w:hAnsi="Arial" w:cs="Arial"/>
          <w:sz w:val="22"/>
          <w:szCs w:val="22"/>
        </w:rPr>
      </w:pPr>
    </w:p>
    <w:p w14:paraId="317EFADA" w14:textId="77777777" w:rsidR="009F71BE" w:rsidRPr="006B7844" w:rsidRDefault="009F71BE" w:rsidP="007E0D02">
      <w:pPr>
        <w:rPr>
          <w:rFonts w:ascii="Calibri" w:hAnsi="Calibri" w:cs="Arial"/>
          <w:sz w:val="16"/>
          <w:szCs w:val="16"/>
        </w:rPr>
      </w:pPr>
    </w:p>
    <w:p w14:paraId="6F6A486C" w14:textId="77777777" w:rsidR="009F71BE" w:rsidRPr="006B7844" w:rsidRDefault="009F71BE" w:rsidP="007E0D02">
      <w:pPr>
        <w:rPr>
          <w:rFonts w:ascii="Calibri" w:hAnsi="Calibri" w:cs="Arial"/>
          <w:sz w:val="16"/>
          <w:szCs w:val="16"/>
        </w:rPr>
      </w:pPr>
    </w:p>
    <w:p w14:paraId="5B693F29" w14:textId="6FA8DF55" w:rsidR="009F71BE" w:rsidRPr="006B7844" w:rsidRDefault="009F71BE">
      <w:pPr>
        <w:rPr>
          <w:rFonts w:ascii="Calibri" w:hAnsi="Calibri" w:cs="Arial"/>
          <w:sz w:val="20"/>
          <w:szCs w:val="20"/>
        </w:rPr>
      </w:pPr>
      <w:r w:rsidRPr="006B7844">
        <w:rPr>
          <w:rFonts w:ascii="Calibri" w:hAnsi="Calibri" w:cs="Arial"/>
          <w:sz w:val="20"/>
          <w:szCs w:val="20"/>
        </w:rPr>
        <w:br w:type="page"/>
      </w:r>
    </w:p>
    <w:p w14:paraId="424719F0" w14:textId="230FF080" w:rsidR="009F71BE" w:rsidRPr="006B7844" w:rsidRDefault="009F71BE" w:rsidP="009F71BE">
      <w:pPr>
        <w:tabs>
          <w:tab w:val="left" w:pos="0"/>
          <w:tab w:val="right" w:pos="9072"/>
        </w:tabs>
        <w:rPr>
          <w:rFonts w:ascii="Arial" w:hAnsi="Arial" w:cs="Arial"/>
          <w:b/>
          <w:sz w:val="22"/>
          <w:szCs w:val="22"/>
        </w:rPr>
      </w:pPr>
      <w:r w:rsidRPr="006B7844">
        <w:rPr>
          <w:rFonts w:ascii="Arial" w:hAnsi="Arial" w:cs="Arial"/>
          <w:b/>
          <w:noProof/>
          <w:sz w:val="22"/>
          <w:szCs w:val="22"/>
        </w:rPr>
        <w:lastRenderedPageBreak/>
        <w:drawing>
          <wp:inline distT="0" distB="0" distL="0" distR="0" wp14:anchorId="358A28D4" wp14:editId="7BEC64D0">
            <wp:extent cx="1670193" cy="31331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_figure_suppl_v3.png"/>
                    <pic:cNvPicPr/>
                  </pic:nvPicPr>
                  <pic:blipFill>
                    <a:blip r:embed="rId12">
                      <a:extLst>
                        <a:ext uri="{28A0092B-C50C-407E-A947-70E740481C1C}">
                          <a14:useLocalDpi xmlns:a14="http://schemas.microsoft.com/office/drawing/2010/main" val="0"/>
                        </a:ext>
                      </a:extLst>
                    </a:blip>
                    <a:stretch>
                      <a:fillRect/>
                    </a:stretch>
                  </pic:blipFill>
                  <pic:spPr>
                    <a:xfrm>
                      <a:off x="0" y="0"/>
                      <a:ext cx="1670193" cy="3133135"/>
                    </a:xfrm>
                    <a:prstGeom prst="rect">
                      <a:avLst/>
                    </a:prstGeom>
                  </pic:spPr>
                </pic:pic>
              </a:graphicData>
            </a:graphic>
          </wp:inline>
        </w:drawing>
      </w:r>
    </w:p>
    <w:p w14:paraId="36E47354" w14:textId="77777777" w:rsidR="009F71BE" w:rsidRPr="006B7844" w:rsidRDefault="009F71BE" w:rsidP="009F71BE">
      <w:pPr>
        <w:tabs>
          <w:tab w:val="left" w:pos="0"/>
          <w:tab w:val="right" w:pos="9072"/>
        </w:tabs>
        <w:rPr>
          <w:rFonts w:ascii="Arial" w:hAnsi="Arial" w:cs="Arial"/>
          <w:b/>
          <w:sz w:val="22"/>
          <w:szCs w:val="22"/>
        </w:rPr>
      </w:pPr>
    </w:p>
    <w:p w14:paraId="3CBAF41D" w14:textId="1E8F492A" w:rsidR="009F71BE" w:rsidRPr="006B7844" w:rsidRDefault="009F71BE" w:rsidP="00EF7483">
      <w:pPr>
        <w:tabs>
          <w:tab w:val="left" w:pos="0"/>
          <w:tab w:val="right" w:pos="9072"/>
        </w:tabs>
        <w:jc w:val="both"/>
        <w:rPr>
          <w:rFonts w:ascii="Arial" w:hAnsi="Arial" w:cs="Arial"/>
          <w:sz w:val="22"/>
          <w:szCs w:val="22"/>
        </w:rPr>
      </w:pPr>
      <w:r w:rsidRPr="006B7844">
        <w:rPr>
          <w:rFonts w:ascii="Arial" w:hAnsi="Arial" w:cs="Arial"/>
          <w:b/>
          <w:sz w:val="22"/>
          <w:szCs w:val="22"/>
        </w:rPr>
        <w:t xml:space="preserve">Supplementary Figure </w:t>
      </w:r>
      <w:r w:rsidR="0073147E" w:rsidRPr="006B7844">
        <w:rPr>
          <w:rFonts w:ascii="Arial" w:hAnsi="Arial" w:cs="Arial"/>
          <w:b/>
          <w:sz w:val="22"/>
          <w:szCs w:val="22"/>
        </w:rPr>
        <w:t>3</w:t>
      </w:r>
      <w:r w:rsidRPr="006B7844">
        <w:rPr>
          <w:rFonts w:ascii="Arial" w:hAnsi="Arial" w:cs="Arial"/>
          <w:b/>
          <w:sz w:val="22"/>
          <w:szCs w:val="22"/>
        </w:rPr>
        <w:t xml:space="preserve">. </w:t>
      </w:r>
      <w:r w:rsidRPr="006B7844">
        <w:rPr>
          <w:rFonts w:ascii="Arial" w:hAnsi="Arial" w:cs="Arial"/>
          <w:sz w:val="22"/>
          <w:szCs w:val="22"/>
        </w:rPr>
        <w:t>PCR genotyping results for a respresen</w:t>
      </w:r>
      <w:r w:rsidR="00EF7483" w:rsidRPr="006B7844">
        <w:rPr>
          <w:rFonts w:ascii="Arial" w:hAnsi="Arial" w:cs="Arial"/>
          <w:sz w:val="22"/>
          <w:szCs w:val="22"/>
        </w:rPr>
        <w:t xml:space="preserve">tative subset of breakpoints </w:t>
      </w:r>
      <w:r w:rsidRPr="006B7844">
        <w:rPr>
          <w:rFonts w:ascii="Arial" w:hAnsi="Arial" w:cs="Arial"/>
          <w:sz w:val="22"/>
          <w:szCs w:val="22"/>
        </w:rPr>
        <w:t>detected in patient 1. Numbers indicate the row number of the corresponding breakpoint in Supplementary table 1. Dashed boxes indicate samples in which the breakpoint was detected b</w:t>
      </w:r>
      <w:r w:rsidR="001A02BD" w:rsidRPr="006B7844">
        <w:rPr>
          <w:rFonts w:ascii="Arial" w:hAnsi="Arial" w:cs="Arial"/>
          <w:sz w:val="22"/>
          <w:szCs w:val="22"/>
        </w:rPr>
        <w:t>y mate-pair sequencing.</w:t>
      </w:r>
    </w:p>
    <w:p w14:paraId="6B33D3E6" w14:textId="77777777" w:rsidR="009F71BE" w:rsidRPr="006B7844" w:rsidRDefault="009F71BE" w:rsidP="009F71BE">
      <w:pPr>
        <w:tabs>
          <w:tab w:val="left" w:pos="0"/>
          <w:tab w:val="right" w:pos="9072"/>
        </w:tabs>
        <w:jc w:val="both"/>
        <w:rPr>
          <w:rFonts w:ascii="Arial" w:hAnsi="Arial" w:cs="Arial"/>
          <w:sz w:val="22"/>
          <w:szCs w:val="22"/>
        </w:rPr>
      </w:pPr>
    </w:p>
    <w:p w14:paraId="71259C2B" w14:textId="77777777" w:rsidR="009F71BE" w:rsidRPr="006B7844" w:rsidRDefault="009F71BE" w:rsidP="009F71BE">
      <w:pPr>
        <w:tabs>
          <w:tab w:val="left" w:pos="0"/>
          <w:tab w:val="right" w:pos="9072"/>
        </w:tabs>
        <w:jc w:val="both"/>
        <w:rPr>
          <w:rFonts w:ascii="Arial" w:hAnsi="Arial" w:cs="Arial"/>
          <w:sz w:val="22"/>
          <w:szCs w:val="22"/>
        </w:rPr>
      </w:pPr>
    </w:p>
    <w:p w14:paraId="4AE509E4" w14:textId="4FB95BCD" w:rsidR="009F71BE" w:rsidRPr="006B7844" w:rsidRDefault="009F71BE">
      <w:pPr>
        <w:rPr>
          <w:rFonts w:ascii="Arial" w:hAnsi="Arial" w:cs="Arial"/>
          <w:sz w:val="22"/>
          <w:szCs w:val="22"/>
        </w:rPr>
      </w:pPr>
      <w:r w:rsidRPr="006B7844">
        <w:rPr>
          <w:rFonts w:ascii="Arial" w:hAnsi="Arial" w:cs="Arial"/>
          <w:sz w:val="22"/>
          <w:szCs w:val="22"/>
        </w:rPr>
        <w:br w:type="page"/>
      </w:r>
    </w:p>
    <w:p w14:paraId="006E1503" w14:textId="77777777" w:rsidR="009F71BE" w:rsidRPr="006B7844" w:rsidRDefault="009F71BE" w:rsidP="009F71BE">
      <w:pPr>
        <w:tabs>
          <w:tab w:val="left" w:pos="0"/>
          <w:tab w:val="right" w:pos="9072"/>
        </w:tabs>
        <w:rPr>
          <w:rFonts w:ascii="Arial" w:hAnsi="Arial" w:cs="Arial"/>
          <w:b/>
          <w:sz w:val="22"/>
          <w:szCs w:val="22"/>
        </w:rPr>
      </w:pPr>
    </w:p>
    <w:p w14:paraId="1DBE36DA" w14:textId="23D529E7" w:rsidR="00EF7483" w:rsidRPr="006B7844" w:rsidRDefault="00F82051" w:rsidP="00CA51C8">
      <w:pPr>
        <w:tabs>
          <w:tab w:val="left" w:pos="0"/>
          <w:tab w:val="right" w:pos="9072"/>
        </w:tabs>
        <w:rPr>
          <w:rFonts w:ascii="Arial" w:hAnsi="Arial" w:cs="Arial"/>
          <w:b/>
          <w:sz w:val="22"/>
          <w:szCs w:val="22"/>
        </w:rPr>
      </w:pPr>
      <w:r w:rsidRPr="006B7844">
        <w:rPr>
          <w:rFonts w:ascii="Arial" w:hAnsi="Arial" w:cs="Arial"/>
          <w:b/>
          <w:noProof/>
          <w:sz w:val="22"/>
          <w:szCs w:val="22"/>
        </w:rPr>
        <w:drawing>
          <wp:inline distT="0" distB="0" distL="0" distR="0" wp14:anchorId="43B54155" wp14:editId="0F032E08">
            <wp:extent cx="5960566" cy="25781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4.png"/>
                    <pic:cNvPicPr/>
                  </pic:nvPicPr>
                  <pic:blipFill>
                    <a:blip r:embed="rId13">
                      <a:extLst>
                        <a:ext uri="{28A0092B-C50C-407E-A947-70E740481C1C}">
                          <a14:useLocalDpi xmlns:a14="http://schemas.microsoft.com/office/drawing/2010/main" val="0"/>
                        </a:ext>
                      </a:extLst>
                    </a:blip>
                    <a:stretch>
                      <a:fillRect/>
                    </a:stretch>
                  </pic:blipFill>
                  <pic:spPr>
                    <a:xfrm>
                      <a:off x="0" y="0"/>
                      <a:ext cx="5960766" cy="2578187"/>
                    </a:xfrm>
                    <a:prstGeom prst="rect">
                      <a:avLst/>
                    </a:prstGeom>
                  </pic:spPr>
                </pic:pic>
              </a:graphicData>
            </a:graphic>
          </wp:inline>
        </w:drawing>
      </w:r>
    </w:p>
    <w:p w14:paraId="7306C367" w14:textId="05551EC6" w:rsidR="00CA51C8" w:rsidRPr="006B7844" w:rsidRDefault="0073147E" w:rsidP="00F82051">
      <w:pPr>
        <w:tabs>
          <w:tab w:val="left" w:pos="0"/>
          <w:tab w:val="right" w:pos="9072"/>
        </w:tabs>
        <w:jc w:val="both"/>
        <w:rPr>
          <w:rFonts w:ascii="Arial" w:hAnsi="Arial" w:cs="Arial"/>
          <w:sz w:val="22"/>
          <w:szCs w:val="22"/>
        </w:rPr>
      </w:pPr>
      <w:r w:rsidRPr="006B7844">
        <w:rPr>
          <w:rFonts w:ascii="Arial" w:hAnsi="Arial" w:cs="Arial"/>
          <w:b/>
          <w:sz w:val="22"/>
          <w:szCs w:val="22"/>
        </w:rPr>
        <w:t>Supplementary Figure 4</w:t>
      </w:r>
      <w:r w:rsidR="009F71BE" w:rsidRPr="006B7844">
        <w:rPr>
          <w:rFonts w:ascii="Arial" w:hAnsi="Arial" w:cs="Arial"/>
          <w:b/>
          <w:sz w:val="22"/>
          <w:szCs w:val="22"/>
        </w:rPr>
        <w:t xml:space="preserve">. </w:t>
      </w:r>
      <w:r w:rsidR="00F82051" w:rsidRPr="006B7844">
        <w:rPr>
          <w:rFonts w:ascii="Arial" w:hAnsi="Arial" w:cs="Arial"/>
          <w:sz w:val="22"/>
          <w:szCs w:val="22"/>
        </w:rPr>
        <w:t>Genomic b</w:t>
      </w:r>
      <w:r w:rsidR="00CA51C8" w:rsidRPr="006B7844">
        <w:rPr>
          <w:rFonts w:ascii="Arial" w:hAnsi="Arial" w:cs="Arial"/>
          <w:sz w:val="22"/>
          <w:szCs w:val="22"/>
        </w:rPr>
        <w:t xml:space="preserve">reakpoints overlapping with </w:t>
      </w:r>
      <w:r w:rsidR="00CA51C8" w:rsidRPr="006B7844">
        <w:rPr>
          <w:rFonts w:ascii="Arial" w:hAnsi="Arial" w:cs="Arial"/>
          <w:i/>
          <w:sz w:val="22"/>
          <w:szCs w:val="22"/>
        </w:rPr>
        <w:t>FANCD2</w:t>
      </w:r>
      <w:r w:rsidR="00CA51C8" w:rsidRPr="006B7844">
        <w:rPr>
          <w:rFonts w:ascii="Arial" w:hAnsi="Arial" w:cs="Arial"/>
          <w:sz w:val="22"/>
          <w:szCs w:val="22"/>
        </w:rPr>
        <w:t xml:space="preserve">, </w:t>
      </w:r>
      <w:r w:rsidR="00CA51C8" w:rsidRPr="006B7844">
        <w:rPr>
          <w:rFonts w:ascii="Arial" w:hAnsi="Arial" w:cs="Arial"/>
          <w:i/>
          <w:sz w:val="22"/>
          <w:szCs w:val="22"/>
        </w:rPr>
        <w:t>ERBB4</w:t>
      </w:r>
      <w:r w:rsidR="00CA51C8" w:rsidRPr="006B7844">
        <w:rPr>
          <w:rFonts w:ascii="Arial" w:hAnsi="Arial" w:cs="Arial"/>
          <w:sz w:val="22"/>
          <w:szCs w:val="22"/>
        </w:rPr>
        <w:t xml:space="preserve"> and </w:t>
      </w:r>
      <w:r w:rsidR="00CA51C8" w:rsidRPr="006B7844">
        <w:rPr>
          <w:rFonts w:ascii="Arial" w:hAnsi="Arial" w:cs="Arial"/>
          <w:i/>
          <w:sz w:val="22"/>
          <w:szCs w:val="22"/>
        </w:rPr>
        <w:t>ESR1</w:t>
      </w:r>
      <w:r w:rsidR="00CA51C8" w:rsidRPr="006B7844">
        <w:rPr>
          <w:rFonts w:ascii="Arial" w:hAnsi="Arial" w:cs="Arial"/>
          <w:sz w:val="22"/>
          <w:szCs w:val="22"/>
        </w:rPr>
        <w:t xml:space="preserve"> lead to </w:t>
      </w:r>
      <w:r w:rsidR="00EF7483" w:rsidRPr="006B7844">
        <w:rPr>
          <w:rFonts w:ascii="Arial" w:hAnsi="Arial" w:cs="Arial"/>
          <w:sz w:val="22"/>
          <w:szCs w:val="22"/>
        </w:rPr>
        <w:t xml:space="preserve">sample-specific </w:t>
      </w:r>
      <w:r w:rsidR="00CA51C8" w:rsidRPr="006B7844">
        <w:rPr>
          <w:rFonts w:ascii="Arial" w:hAnsi="Arial" w:cs="Arial"/>
          <w:sz w:val="22"/>
          <w:szCs w:val="22"/>
        </w:rPr>
        <w:t>RNA expression differences</w:t>
      </w:r>
      <w:r w:rsidR="001A1EAF" w:rsidRPr="006B7844">
        <w:rPr>
          <w:rFonts w:ascii="Arial" w:hAnsi="Arial" w:cs="Arial"/>
          <w:sz w:val="22"/>
          <w:szCs w:val="22"/>
        </w:rPr>
        <w:t xml:space="preserve"> in patient 2</w:t>
      </w:r>
      <w:r w:rsidR="00CA51C8" w:rsidRPr="006B7844">
        <w:rPr>
          <w:rFonts w:ascii="Arial" w:hAnsi="Arial" w:cs="Arial"/>
          <w:sz w:val="22"/>
          <w:szCs w:val="22"/>
        </w:rPr>
        <w:t>.</w:t>
      </w:r>
      <w:r w:rsidR="00F82051" w:rsidRPr="006B7844">
        <w:rPr>
          <w:rFonts w:ascii="Arial" w:hAnsi="Arial" w:cs="Arial"/>
          <w:sz w:val="22"/>
          <w:szCs w:val="22"/>
        </w:rPr>
        <w:t xml:space="preserve"> B, expression in samples with rearrangement breakpoint. NB, expression in samples without rearrangement breakpoint.</w:t>
      </w:r>
      <w:r w:rsidR="00B96713" w:rsidRPr="006B7844">
        <w:rPr>
          <w:rFonts w:ascii="Arial" w:hAnsi="Arial" w:cs="Arial"/>
          <w:sz w:val="22"/>
          <w:szCs w:val="22"/>
        </w:rPr>
        <w:t xml:space="preserve"> </w:t>
      </w:r>
      <w:r w:rsidR="001A02BD" w:rsidRPr="006B7844">
        <w:rPr>
          <w:rFonts w:ascii="Arial" w:hAnsi="Arial" w:cs="Arial"/>
          <w:sz w:val="22"/>
          <w:szCs w:val="22"/>
        </w:rPr>
        <w:t xml:space="preserve">For </w:t>
      </w:r>
      <w:r w:rsidR="001A02BD" w:rsidRPr="006B7844">
        <w:rPr>
          <w:rFonts w:ascii="Arial" w:hAnsi="Arial" w:cs="Arial"/>
          <w:i/>
          <w:sz w:val="22"/>
          <w:szCs w:val="22"/>
        </w:rPr>
        <w:t>FANCD2</w:t>
      </w:r>
      <w:r w:rsidR="001A02BD" w:rsidRPr="006B7844">
        <w:rPr>
          <w:rFonts w:ascii="Arial" w:hAnsi="Arial" w:cs="Arial"/>
          <w:sz w:val="22"/>
          <w:szCs w:val="22"/>
        </w:rPr>
        <w:t xml:space="preserve">, samples with breakpoint were VI1 and VI2. For </w:t>
      </w:r>
      <w:r w:rsidR="001A02BD" w:rsidRPr="006B7844">
        <w:rPr>
          <w:rFonts w:ascii="Arial" w:hAnsi="Arial" w:cs="Arial"/>
          <w:i/>
          <w:sz w:val="22"/>
          <w:szCs w:val="22"/>
        </w:rPr>
        <w:t>ESR1</w:t>
      </w:r>
      <w:r w:rsidR="001A02BD" w:rsidRPr="006B7844">
        <w:rPr>
          <w:rFonts w:ascii="Arial" w:hAnsi="Arial" w:cs="Arial"/>
          <w:sz w:val="22"/>
          <w:szCs w:val="22"/>
        </w:rPr>
        <w:t xml:space="preserve">, samples with breakpoint were II2, VI3, VI1, IV1, I1. For </w:t>
      </w:r>
      <w:r w:rsidR="001A02BD" w:rsidRPr="006B7844">
        <w:rPr>
          <w:rFonts w:ascii="Arial" w:hAnsi="Arial" w:cs="Arial"/>
          <w:i/>
          <w:sz w:val="22"/>
          <w:szCs w:val="22"/>
        </w:rPr>
        <w:t>ERBB4</w:t>
      </w:r>
      <w:r w:rsidR="001A02BD" w:rsidRPr="006B7844">
        <w:rPr>
          <w:rFonts w:ascii="Arial" w:hAnsi="Arial" w:cs="Arial"/>
          <w:sz w:val="22"/>
          <w:szCs w:val="22"/>
        </w:rPr>
        <w:t xml:space="preserve"> samples with breakpoint were III1, II2, VI3, IV1, I1.</w:t>
      </w:r>
      <w:r w:rsidR="001A02BD" w:rsidRPr="006B7844">
        <w:rPr>
          <w:rFonts w:ascii="Arial" w:hAnsi="Arial" w:cs="Arial"/>
          <w:sz w:val="22"/>
          <w:szCs w:val="22"/>
        </w:rPr>
        <w:tab/>
      </w:r>
    </w:p>
    <w:p w14:paraId="1A28D79A" w14:textId="39B86BA7" w:rsidR="009F71BE" w:rsidRPr="006B7844" w:rsidRDefault="009F71BE" w:rsidP="009F71BE">
      <w:pPr>
        <w:tabs>
          <w:tab w:val="left" w:pos="0"/>
          <w:tab w:val="right" w:pos="9072"/>
        </w:tabs>
        <w:rPr>
          <w:rFonts w:ascii="Arial" w:hAnsi="Arial" w:cs="Arial"/>
          <w:sz w:val="22"/>
          <w:szCs w:val="22"/>
        </w:rPr>
      </w:pPr>
    </w:p>
    <w:p w14:paraId="2BE3FBAD" w14:textId="77777777" w:rsidR="009F71BE" w:rsidRPr="006B7844" w:rsidRDefault="009F71BE" w:rsidP="009F71BE">
      <w:pPr>
        <w:tabs>
          <w:tab w:val="left" w:pos="0"/>
          <w:tab w:val="right" w:pos="9072"/>
        </w:tabs>
        <w:jc w:val="both"/>
        <w:rPr>
          <w:rFonts w:ascii="Arial" w:hAnsi="Arial" w:cs="Arial"/>
          <w:sz w:val="22"/>
          <w:szCs w:val="22"/>
        </w:rPr>
      </w:pPr>
    </w:p>
    <w:p w14:paraId="15039780" w14:textId="77777777" w:rsidR="009F71BE" w:rsidRPr="006B7844" w:rsidRDefault="009F71BE" w:rsidP="009F71BE">
      <w:pPr>
        <w:tabs>
          <w:tab w:val="left" w:pos="0"/>
          <w:tab w:val="right" w:pos="9072"/>
        </w:tabs>
        <w:jc w:val="both"/>
        <w:rPr>
          <w:rFonts w:ascii="Arial" w:hAnsi="Arial" w:cs="Arial"/>
          <w:sz w:val="22"/>
          <w:szCs w:val="22"/>
        </w:rPr>
      </w:pPr>
    </w:p>
    <w:p w14:paraId="3C8CBF1C" w14:textId="3E5516D1" w:rsidR="009F71BE" w:rsidRPr="006B7844" w:rsidRDefault="009F71BE">
      <w:pPr>
        <w:rPr>
          <w:rFonts w:ascii="Calibri" w:hAnsi="Calibri" w:cs="Arial"/>
          <w:sz w:val="20"/>
          <w:szCs w:val="20"/>
        </w:rPr>
      </w:pPr>
      <w:r w:rsidRPr="006B7844">
        <w:rPr>
          <w:rFonts w:ascii="Calibri" w:hAnsi="Calibri" w:cs="Arial"/>
          <w:sz w:val="20"/>
          <w:szCs w:val="20"/>
        </w:rPr>
        <w:br w:type="page"/>
      </w:r>
    </w:p>
    <w:p w14:paraId="2BDA8C56" w14:textId="29724691" w:rsidR="00203DCB" w:rsidRPr="006B7844" w:rsidRDefault="0071542B" w:rsidP="008B72D2">
      <w:pPr>
        <w:jc w:val="both"/>
        <w:rPr>
          <w:rFonts w:ascii="Arial" w:hAnsi="Arial" w:cs="Arial"/>
          <w:b/>
          <w:sz w:val="22"/>
          <w:szCs w:val="22"/>
        </w:rPr>
      </w:pPr>
      <w:r w:rsidRPr="006B7844">
        <w:rPr>
          <w:rFonts w:ascii="Arial" w:eastAsiaTheme="majorEastAsia" w:hAnsi="Arial" w:cs="Arial"/>
          <w:b/>
          <w:bCs/>
          <w:noProof/>
          <w:sz w:val="22"/>
          <w:szCs w:val="22"/>
        </w:rPr>
        <w:lastRenderedPageBreak/>
        <w:drawing>
          <wp:inline distT="0" distB="0" distL="0" distR="0" wp14:anchorId="72CE22D2" wp14:editId="59368FB2">
            <wp:extent cx="5942330" cy="892572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_RNA_heatmaps.png"/>
                    <pic:cNvPicPr/>
                  </pic:nvPicPr>
                  <pic:blipFill>
                    <a:blip r:embed="rId14">
                      <a:extLst>
                        <a:ext uri="{28A0092B-C50C-407E-A947-70E740481C1C}">
                          <a14:useLocalDpi xmlns:a14="http://schemas.microsoft.com/office/drawing/2010/main" val="0"/>
                        </a:ext>
                      </a:extLst>
                    </a:blip>
                    <a:stretch>
                      <a:fillRect/>
                    </a:stretch>
                  </pic:blipFill>
                  <pic:spPr>
                    <a:xfrm>
                      <a:off x="0" y="0"/>
                      <a:ext cx="5942698" cy="8926276"/>
                    </a:xfrm>
                    <a:prstGeom prst="rect">
                      <a:avLst/>
                    </a:prstGeom>
                  </pic:spPr>
                </pic:pic>
              </a:graphicData>
            </a:graphic>
          </wp:inline>
        </w:drawing>
      </w:r>
      <w:r w:rsidR="00204B27" w:rsidRPr="006B7844">
        <w:rPr>
          <w:rStyle w:val="Heading1Char"/>
          <w:rFonts w:ascii="Arial" w:hAnsi="Arial" w:cs="Arial"/>
          <w:color w:val="auto"/>
          <w:sz w:val="22"/>
          <w:szCs w:val="22"/>
        </w:rPr>
        <w:t xml:space="preserve"> </w:t>
      </w:r>
      <w:r w:rsidR="00204B27" w:rsidRPr="006B7844">
        <w:rPr>
          <w:rStyle w:val="Heading1Char"/>
          <w:rFonts w:ascii="Arial" w:hAnsi="Arial" w:cs="Arial"/>
          <w:color w:val="auto"/>
          <w:sz w:val="22"/>
          <w:szCs w:val="22"/>
        </w:rPr>
        <w:lastRenderedPageBreak/>
        <w:t xml:space="preserve">Supplementary figure </w:t>
      </w:r>
      <w:r w:rsidR="0073147E" w:rsidRPr="006B7844">
        <w:rPr>
          <w:rStyle w:val="Heading1Char"/>
          <w:rFonts w:ascii="Arial" w:hAnsi="Arial" w:cs="Arial"/>
          <w:color w:val="auto"/>
          <w:sz w:val="22"/>
          <w:szCs w:val="22"/>
        </w:rPr>
        <w:t>5</w:t>
      </w:r>
      <w:r w:rsidR="00387E87" w:rsidRPr="006B7844">
        <w:rPr>
          <w:rFonts w:ascii="Arial" w:hAnsi="Arial" w:cs="Arial"/>
          <w:b/>
          <w:sz w:val="22"/>
          <w:szCs w:val="22"/>
        </w:rPr>
        <w:t>.</w:t>
      </w:r>
      <w:r w:rsidR="00203DCB" w:rsidRPr="006B7844">
        <w:rPr>
          <w:rFonts w:ascii="Arial" w:hAnsi="Arial" w:cs="Arial"/>
          <w:b/>
          <w:sz w:val="22"/>
          <w:szCs w:val="22"/>
        </w:rPr>
        <w:t xml:space="preserve"> </w:t>
      </w:r>
      <w:r w:rsidR="00203DCB" w:rsidRPr="006B7844">
        <w:rPr>
          <w:rFonts w:ascii="Arial" w:hAnsi="Arial" w:cs="Arial"/>
          <w:sz w:val="22"/>
          <w:szCs w:val="22"/>
        </w:rPr>
        <w:t>Clustering of samples per patient</w:t>
      </w:r>
      <w:r w:rsidR="006A79F9" w:rsidRPr="006B7844">
        <w:rPr>
          <w:rFonts w:ascii="Arial" w:hAnsi="Arial" w:cs="Arial"/>
          <w:sz w:val="22"/>
          <w:szCs w:val="22"/>
        </w:rPr>
        <w:softHyphen/>
      </w:r>
      <w:r w:rsidR="00203DCB" w:rsidRPr="006B7844">
        <w:rPr>
          <w:rFonts w:ascii="Arial" w:hAnsi="Arial" w:cs="Arial"/>
          <w:sz w:val="22"/>
          <w:szCs w:val="22"/>
        </w:rPr>
        <w:t xml:space="preserve"> of SNP array</w:t>
      </w:r>
      <w:r w:rsidR="00446048" w:rsidRPr="006B7844">
        <w:rPr>
          <w:rFonts w:ascii="Arial" w:hAnsi="Arial" w:cs="Arial"/>
          <w:sz w:val="22"/>
          <w:szCs w:val="22"/>
        </w:rPr>
        <w:t>,</w:t>
      </w:r>
      <w:r w:rsidR="00203DCB" w:rsidRPr="006B7844">
        <w:rPr>
          <w:rFonts w:ascii="Arial" w:hAnsi="Arial" w:cs="Arial"/>
          <w:sz w:val="22"/>
          <w:szCs w:val="22"/>
        </w:rPr>
        <w:t xml:space="preserve"> </w:t>
      </w:r>
      <w:r w:rsidR="00446048" w:rsidRPr="006B7844">
        <w:rPr>
          <w:rFonts w:ascii="Arial" w:hAnsi="Arial" w:cs="Arial"/>
          <w:sz w:val="22"/>
          <w:szCs w:val="22"/>
        </w:rPr>
        <w:t xml:space="preserve">RNA sequencing and mate-pair sequencing </w:t>
      </w:r>
      <w:r w:rsidR="00203DCB" w:rsidRPr="006B7844">
        <w:rPr>
          <w:rFonts w:ascii="Arial" w:hAnsi="Arial" w:cs="Arial"/>
          <w:sz w:val="22"/>
          <w:szCs w:val="22"/>
        </w:rPr>
        <w:t xml:space="preserve">data for patient 1 (left), 2 (middle) and 3 (right). </w:t>
      </w:r>
      <w:r w:rsidR="00203DCB" w:rsidRPr="006B7844">
        <w:rPr>
          <w:rFonts w:ascii="Arial" w:hAnsi="Arial" w:cs="Arial"/>
          <w:b/>
          <w:sz w:val="22"/>
          <w:szCs w:val="22"/>
        </w:rPr>
        <w:t xml:space="preserve">(A) </w:t>
      </w:r>
      <w:r w:rsidR="00203DCB" w:rsidRPr="006B7844">
        <w:rPr>
          <w:rFonts w:ascii="Arial" w:hAnsi="Arial" w:cs="Arial"/>
          <w:sz w:val="22"/>
          <w:szCs w:val="22"/>
        </w:rPr>
        <w:t xml:space="preserve">Unsupervised hierarchical clustering of differential allele frequencies derived from SNP genotyping arrays analysis of biopsies per patient. </w:t>
      </w:r>
      <w:r w:rsidR="00203DCB" w:rsidRPr="006B7844">
        <w:rPr>
          <w:rFonts w:ascii="Arial" w:hAnsi="Arial" w:cs="Arial"/>
          <w:b/>
          <w:sz w:val="22"/>
          <w:szCs w:val="22"/>
        </w:rPr>
        <w:t xml:space="preserve">(B) </w:t>
      </w:r>
      <w:r w:rsidR="00203DCB" w:rsidRPr="006B7844">
        <w:rPr>
          <w:rFonts w:ascii="Arial" w:hAnsi="Arial" w:cs="Arial"/>
          <w:sz w:val="22"/>
          <w:szCs w:val="22"/>
        </w:rPr>
        <w:t>Unsupervised clustering based on Poisson Mixed Models of differentially expressed genes in patient 1, 2 and 3 respectively. Expression differences are depicted as Z-scores for each gene. Sample p3.VI was left out of the analysis because of suboptimal sequencing results.</w:t>
      </w:r>
      <w:r w:rsidR="006A79F9" w:rsidRPr="006B7844">
        <w:rPr>
          <w:rFonts w:ascii="Arial" w:hAnsi="Arial" w:cs="Arial"/>
          <w:sz w:val="22"/>
          <w:szCs w:val="22"/>
        </w:rPr>
        <w:t xml:space="preserve"> </w:t>
      </w:r>
      <w:r w:rsidR="006A79F9" w:rsidRPr="006B7844">
        <w:rPr>
          <w:rFonts w:ascii="Arial" w:hAnsi="Arial" w:cs="Arial"/>
          <w:b/>
          <w:sz w:val="22"/>
          <w:szCs w:val="22"/>
        </w:rPr>
        <w:t>(C)</w:t>
      </w:r>
      <w:r w:rsidR="006A79F9" w:rsidRPr="006B7844">
        <w:rPr>
          <w:rFonts w:ascii="Arial" w:hAnsi="Arial" w:cs="Arial"/>
          <w:sz w:val="22"/>
          <w:szCs w:val="22"/>
        </w:rPr>
        <w:t xml:space="preserve"> Heat map and clustering analysis of the detected somatic breakpoints per patient. Rows represent breakpoints, red and yellow bars indicate the presence (red) or absence (yellow) of the breakpoint in a sample. </w:t>
      </w:r>
      <w:r w:rsidR="006A79F9" w:rsidRPr="006B7844">
        <w:rPr>
          <w:rFonts w:ascii="Arial" w:hAnsi="Arial" w:cs="Arial"/>
          <w:b/>
          <w:sz w:val="22"/>
          <w:szCs w:val="22"/>
        </w:rPr>
        <w:t>(D)</w:t>
      </w:r>
      <w:r w:rsidR="006A79F9" w:rsidRPr="006B7844">
        <w:rPr>
          <w:rFonts w:ascii="Arial" w:hAnsi="Arial" w:cs="Arial"/>
          <w:sz w:val="22"/>
          <w:szCs w:val="22"/>
        </w:rPr>
        <w:t xml:space="preserve"> Biopsy locations per patient. Ellipses indicate physically separated tumors; black dots represent biopsy locations. Ellipses are not indicative for tumor size. For patient 1 and 2, ellipses are colored according to the corresponding branch derived from the SV analysis. Patient 1: ovaries (orange), om/per (blue), patient 2: ovaries/pelvis (orange), om/per (blue)</w:t>
      </w:r>
      <w:r w:rsidR="007C76D5">
        <w:rPr>
          <w:rFonts w:ascii="Arial" w:hAnsi="Arial" w:cs="Arial"/>
          <w:sz w:val="22"/>
          <w:szCs w:val="22"/>
        </w:rPr>
        <w:t>.</w:t>
      </w:r>
      <w:r w:rsidR="00B04260" w:rsidRPr="006B7844">
        <w:rPr>
          <w:rFonts w:ascii="Arial" w:hAnsi="Arial" w:cs="Arial"/>
          <w:sz w:val="22"/>
          <w:szCs w:val="22"/>
        </w:rPr>
        <w:t xml:space="preserve"> Illustration © 2010 Terese Winslow, U.S. Govt. has certain rights</w:t>
      </w:r>
      <w:r w:rsidR="006A79F9" w:rsidRPr="006B7844">
        <w:rPr>
          <w:rFonts w:ascii="Arial" w:hAnsi="Arial" w:cs="Arial"/>
          <w:sz w:val="22"/>
          <w:szCs w:val="22"/>
        </w:rPr>
        <w:t>.</w:t>
      </w:r>
    </w:p>
    <w:p w14:paraId="7D2A1D50" w14:textId="77777777" w:rsidR="00203DCB" w:rsidRPr="006B7844" w:rsidRDefault="00203DCB">
      <w:pPr>
        <w:rPr>
          <w:rFonts w:ascii="Arial" w:hAnsi="Arial" w:cs="Arial"/>
          <w:b/>
          <w:sz w:val="22"/>
          <w:szCs w:val="22"/>
        </w:rPr>
      </w:pPr>
    </w:p>
    <w:p w14:paraId="3BD247FA" w14:textId="77777777" w:rsidR="00F057CA" w:rsidRPr="006B7844" w:rsidRDefault="00F057CA">
      <w:pPr>
        <w:rPr>
          <w:rFonts w:ascii="Calibri" w:hAnsi="Calibri" w:cs="Arial"/>
          <w:b/>
        </w:rPr>
      </w:pPr>
    </w:p>
    <w:p w14:paraId="2111B3C1" w14:textId="77777777" w:rsidR="00F057CA" w:rsidRPr="006B7844" w:rsidRDefault="00F057CA">
      <w:pPr>
        <w:rPr>
          <w:rFonts w:ascii="Calibri" w:hAnsi="Calibri" w:cs="Arial"/>
          <w:b/>
        </w:rPr>
      </w:pPr>
      <w:r w:rsidRPr="006B7844">
        <w:rPr>
          <w:rFonts w:ascii="Calibri" w:hAnsi="Calibri" w:cs="Arial"/>
          <w:b/>
        </w:rPr>
        <w:br w:type="page"/>
      </w:r>
    </w:p>
    <w:p w14:paraId="3F29B25A" w14:textId="77777777" w:rsidR="00F057CA" w:rsidRPr="006B7844" w:rsidRDefault="00F057CA" w:rsidP="00F057CA">
      <w:pPr>
        <w:jc w:val="both"/>
        <w:rPr>
          <w:rFonts w:ascii="Calibri" w:hAnsi="Calibri" w:cs="Arial"/>
          <w:b/>
          <w:sz w:val="20"/>
          <w:szCs w:val="20"/>
        </w:rPr>
      </w:pPr>
      <w:r w:rsidRPr="006B7844">
        <w:rPr>
          <w:rFonts w:ascii="Calibri" w:hAnsi="Calibri" w:cs="Arial"/>
          <w:b/>
          <w:noProof/>
          <w:sz w:val="20"/>
          <w:szCs w:val="20"/>
        </w:rPr>
        <w:lastRenderedPageBreak/>
        <w:drawing>
          <wp:anchor distT="0" distB="0" distL="114300" distR="114300" simplePos="0" relativeHeight="251659264" behindDoc="0" locked="0" layoutInCell="1" allowOverlap="1" wp14:anchorId="4A6025E8" wp14:editId="659B1B1B">
            <wp:simplePos x="0" y="0"/>
            <wp:positionH relativeFrom="column">
              <wp:posOffset>3810</wp:posOffset>
            </wp:positionH>
            <wp:positionV relativeFrom="paragraph">
              <wp:posOffset>3175</wp:posOffset>
            </wp:positionV>
            <wp:extent cx="3206115" cy="28460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_TSC1.png"/>
                    <pic:cNvPicPr/>
                  </pic:nvPicPr>
                  <pic:blipFill>
                    <a:blip r:embed="rId15">
                      <a:extLst>
                        <a:ext uri="{28A0092B-C50C-407E-A947-70E740481C1C}">
                          <a14:useLocalDpi xmlns:a14="http://schemas.microsoft.com/office/drawing/2010/main" val="0"/>
                        </a:ext>
                      </a:extLst>
                    </a:blip>
                    <a:stretch>
                      <a:fillRect/>
                    </a:stretch>
                  </pic:blipFill>
                  <pic:spPr>
                    <a:xfrm>
                      <a:off x="0" y="0"/>
                      <a:ext cx="3206115" cy="2846070"/>
                    </a:xfrm>
                    <a:prstGeom prst="rect">
                      <a:avLst/>
                    </a:prstGeom>
                  </pic:spPr>
                </pic:pic>
              </a:graphicData>
            </a:graphic>
            <wp14:sizeRelH relativeFrom="page">
              <wp14:pctWidth>0</wp14:pctWidth>
            </wp14:sizeRelH>
            <wp14:sizeRelV relativeFrom="page">
              <wp14:pctHeight>0</wp14:pctHeight>
            </wp14:sizeRelV>
          </wp:anchor>
        </w:drawing>
      </w:r>
    </w:p>
    <w:p w14:paraId="3DAC0C39" w14:textId="77777777" w:rsidR="00F057CA" w:rsidRPr="006B7844" w:rsidRDefault="00F057CA" w:rsidP="00F057CA">
      <w:pPr>
        <w:jc w:val="both"/>
        <w:rPr>
          <w:rFonts w:ascii="Calibri" w:hAnsi="Calibri" w:cs="Arial"/>
          <w:b/>
          <w:sz w:val="20"/>
          <w:szCs w:val="20"/>
        </w:rPr>
      </w:pPr>
    </w:p>
    <w:p w14:paraId="0C5DC545" w14:textId="2105B7BE" w:rsidR="00F057CA" w:rsidRPr="006B7844" w:rsidRDefault="00204B27" w:rsidP="00F057CA">
      <w:pPr>
        <w:jc w:val="both"/>
        <w:rPr>
          <w:rFonts w:ascii="Arial" w:hAnsi="Arial" w:cs="Arial"/>
          <w:sz w:val="22"/>
          <w:szCs w:val="22"/>
        </w:rPr>
      </w:pPr>
      <w:r w:rsidRPr="006B7844">
        <w:rPr>
          <w:rStyle w:val="Heading1Char"/>
          <w:rFonts w:ascii="Arial" w:hAnsi="Arial" w:cs="Arial"/>
          <w:color w:val="auto"/>
          <w:sz w:val="22"/>
          <w:szCs w:val="22"/>
        </w:rPr>
        <w:t xml:space="preserve">Supplementary figure </w:t>
      </w:r>
      <w:r w:rsidR="0073147E" w:rsidRPr="006B7844">
        <w:rPr>
          <w:rStyle w:val="Heading1Char"/>
          <w:rFonts w:ascii="Arial" w:hAnsi="Arial" w:cs="Arial"/>
          <w:color w:val="auto"/>
          <w:sz w:val="22"/>
          <w:szCs w:val="22"/>
        </w:rPr>
        <w:t>6</w:t>
      </w:r>
      <w:r w:rsidR="00F057CA" w:rsidRPr="006B7844">
        <w:rPr>
          <w:rFonts w:ascii="Arial" w:hAnsi="Arial" w:cs="Arial"/>
          <w:b/>
          <w:sz w:val="22"/>
          <w:szCs w:val="22"/>
        </w:rPr>
        <w:t>.</w:t>
      </w:r>
      <w:r w:rsidR="00F057CA" w:rsidRPr="006B7844">
        <w:rPr>
          <w:rFonts w:ascii="Arial" w:hAnsi="Arial" w:cs="Arial"/>
          <w:sz w:val="22"/>
          <w:szCs w:val="22"/>
        </w:rPr>
        <w:t xml:space="preserve"> Normalized read counts for coding regions in TSC1 derived from RNA sequencing data of samples p1.IV-1 (top panel) and p3.I (middle panel). Sample p3.I contains a splice site mutation (red line), which is detected in all patient 3 samples and leads to truncation of the TSC1 transcript.</w:t>
      </w:r>
    </w:p>
    <w:p w14:paraId="0465A463" w14:textId="77777777" w:rsidR="00F057CA" w:rsidRPr="006B7844" w:rsidRDefault="00F057CA" w:rsidP="00F057CA">
      <w:pPr>
        <w:spacing w:before="240"/>
        <w:rPr>
          <w:rFonts w:ascii="Calibri" w:hAnsi="Calibri" w:cs="Arial"/>
          <w:b/>
        </w:rPr>
      </w:pPr>
      <w:r w:rsidRPr="006B7844">
        <w:rPr>
          <w:rFonts w:ascii="Calibri" w:hAnsi="Calibri" w:cs="Arial"/>
          <w:b/>
        </w:rPr>
        <w:br w:type="page"/>
      </w:r>
    </w:p>
    <w:p w14:paraId="35B0746E" w14:textId="34CD6CA9" w:rsidR="004E0EE7" w:rsidRPr="006B7844" w:rsidRDefault="000472A1" w:rsidP="004E0EE7">
      <w:pPr>
        <w:rPr>
          <w:rFonts w:ascii="Calibri" w:hAnsi="Calibri"/>
          <w:sz w:val="20"/>
          <w:szCs w:val="20"/>
        </w:rPr>
      </w:pPr>
      <w:r w:rsidRPr="006B7844">
        <w:rPr>
          <w:rFonts w:ascii="Calibri" w:hAnsi="Calibri"/>
          <w:noProof/>
          <w:sz w:val="20"/>
          <w:szCs w:val="20"/>
        </w:rPr>
        <w:lastRenderedPageBreak/>
        <w:drawing>
          <wp:inline distT="0" distB="0" distL="0" distR="0" wp14:anchorId="47CE6F61" wp14:editId="513458F0">
            <wp:extent cx="5368290" cy="5118602"/>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 genes.png"/>
                    <pic:cNvPicPr/>
                  </pic:nvPicPr>
                  <pic:blipFill>
                    <a:blip r:embed="rId16">
                      <a:extLst>
                        <a:ext uri="{28A0092B-C50C-407E-A947-70E740481C1C}">
                          <a14:useLocalDpi xmlns:a14="http://schemas.microsoft.com/office/drawing/2010/main" val="0"/>
                        </a:ext>
                      </a:extLst>
                    </a:blip>
                    <a:stretch>
                      <a:fillRect/>
                    </a:stretch>
                  </pic:blipFill>
                  <pic:spPr>
                    <a:xfrm>
                      <a:off x="0" y="0"/>
                      <a:ext cx="5368469" cy="5118772"/>
                    </a:xfrm>
                    <a:prstGeom prst="rect">
                      <a:avLst/>
                    </a:prstGeom>
                  </pic:spPr>
                </pic:pic>
              </a:graphicData>
            </a:graphic>
          </wp:inline>
        </w:drawing>
      </w:r>
    </w:p>
    <w:p w14:paraId="4D6F6558" w14:textId="77777777" w:rsidR="004E0EE7" w:rsidRPr="006B7844" w:rsidRDefault="004E0EE7" w:rsidP="004E0EE7">
      <w:pPr>
        <w:rPr>
          <w:rFonts w:ascii="Calibri" w:hAnsi="Calibri"/>
          <w:b/>
          <w:sz w:val="20"/>
          <w:szCs w:val="20"/>
        </w:rPr>
      </w:pPr>
    </w:p>
    <w:p w14:paraId="0780E440" w14:textId="46CF8D2B" w:rsidR="009864CE" w:rsidRPr="006B7844" w:rsidRDefault="00204B27" w:rsidP="008D6D9F">
      <w:pPr>
        <w:jc w:val="both"/>
        <w:rPr>
          <w:rFonts w:ascii="Arial" w:hAnsi="Arial" w:cs="Arial"/>
          <w:sz w:val="22"/>
          <w:szCs w:val="22"/>
        </w:rPr>
      </w:pPr>
      <w:r w:rsidRPr="006B7844">
        <w:rPr>
          <w:rStyle w:val="Heading1Char"/>
          <w:rFonts w:ascii="Arial" w:hAnsi="Arial" w:cs="Arial"/>
          <w:color w:val="auto"/>
          <w:sz w:val="22"/>
          <w:szCs w:val="22"/>
        </w:rPr>
        <w:t xml:space="preserve">Supplementary figure </w:t>
      </w:r>
      <w:r w:rsidR="0073147E" w:rsidRPr="006B7844">
        <w:rPr>
          <w:rStyle w:val="Heading1Char"/>
          <w:rFonts w:ascii="Arial" w:hAnsi="Arial" w:cs="Arial"/>
          <w:color w:val="auto"/>
          <w:sz w:val="22"/>
          <w:szCs w:val="22"/>
        </w:rPr>
        <w:t>7</w:t>
      </w:r>
      <w:r w:rsidR="004E0EE7" w:rsidRPr="006B7844">
        <w:rPr>
          <w:rFonts w:ascii="Arial" w:hAnsi="Arial" w:cs="Arial"/>
          <w:b/>
          <w:sz w:val="22"/>
          <w:szCs w:val="22"/>
        </w:rPr>
        <w:t>.</w:t>
      </w:r>
      <w:r w:rsidR="004E0EE7" w:rsidRPr="006B7844">
        <w:rPr>
          <w:rFonts w:ascii="Arial" w:hAnsi="Arial" w:cs="Arial"/>
          <w:sz w:val="22"/>
          <w:szCs w:val="22"/>
        </w:rPr>
        <w:t xml:space="preserve"> </w:t>
      </w:r>
      <w:r w:rsidR="00ED4DD9" w:rsidRPr="006B7844">
        <w:rPr>
          <w:rFonts w:ascii="Arial" w:hAnsi="Arial" w:cs="Arial"/>
          <w:sz w:val="22"/>
          <w:szCs w:val="22"/>
        </w:rPr>
        <w:t>I</w:t>
      </w:r>
      <w:r w:rsidR="00F84F8D" w:rsidRPr="006B7844">
        <w:rPr>
          <w:rFonts w:ascii="Arial" w:hAnsi="Arial" w:cs="Arial"/>
          <w:sz w:val="22"/>
          <w:szCs w:val="22"/>
        </w:rPr>
        <w:t>n frame</w:t>
      </w:r>
      <w:r w:rsidR="004E0EE7" w:rsidRPr="006B7844">
        <w:rPr>
          <w:rFonts w:ascii="Arial" w:hAnsi="Arial" w:cs="Arial"/>
          <w:sz w:val="22"/>
          <w:szCs w:val="22"/>
        </w:rPr>
        <w:t xml:space="preserve"> fusion </w:t>
      </w:r>
      <w:r w:rsidR="00F84F8D" w:rsidRPr="006B7844">
        <w:rPr>
          <w:rFonts w:ascii="Arial" w:hAnsi="Arial" w:cs="Arial"/>
          <w:sz w:val="22"/>
          <w:szCs w:val="22"/>
        </w:rPr>
        <w:t>transcripts</w:t>
      </w:r>
      <w:r w:rsidR="004E0EE7" w:rsidRPr="006B7844">
        <w:rPr>
          <w:rFonts w:ascii="Arial" w:hAnsi="Arial" w:cs="Arial"/>
          <w:sz w:val="22"/>
          <w:szCs w:val="22"/>
        </w:rPr>
        <w:t xml:space="preserve"> resulting from </w:t>
      </w:r>
      <w:r w:rsidR="00F84F8D" w:rsidRPr="006B7844">
        <w:rPr>
          <w:rFonts w:ascii="Arial" w:hAnsi="Arial" w:cs="Arial"/>
          <w:sz w:val="22"/>
          <w:szCs w:val="22"/>
        </w:rPr>
        <w:t>genomic rearrangements</w:t>
      </w:r>
      <w:r w:rsidR="00582D81" w:rsidRPr="006B7844">
        <w:rPr>
          <w:rFonts w:ascii="Arial" w:hAnsi="Arial" w:cs="Arial"/>
          <w:sz w:val="22"/>
          <w:szCs w:val="22"/>
        </w:rPr>
        <w:t xml:space="preserve"> </w:t>
      </w:r>
      <w:r w:rsidR="009C005C" w:rsidRPr="006B7844">
        <w:rPr>
          <w:rFonts w:ascii="Arial" w:hAnsi="Arial" w:cs="Arial"/>
          <w:sz w:val="22"/>
          <w:szCs w:val="22"/>
        </w:rPr>
        <w:t xml:space="preserve">in </w:t>
      </w:r>
      <w:r w:rsidR="00582D81" w:rsidRPr="006B7844">
        <w:rPr>
          <w:rFonts w:ascii="Arial" w:hAnsi="Arial" w:cs="Arial"/>
          <w:sz w:val="22"/>
          <w:szCs w:val="22"/>
        </w:rPr>
        <w:t>patient 1</w:t>
      </w:r>
      <w:r w:rsidR="004E0EE7" w:rsidRPr="006B7844">
        <w:rPr>
          <w:rFonts w:ascii="Arial" w:hAnsi="Arial" w:cs="Arial"/>
          <w:sz w:val="22"/>
          <w:szCs w:val="22"/>
        </w:rPr>
        <w:t>.</w:t>
      </w:r>
      <w:r w:rsidR="00F84F8D" w:rsidRPr="006B7844">
        <w:rPr>
          <w:rFonts w:ascii="Arial" w:hAnsi="Arial" w:cs="Arial"/>
          <w:sz w:val="22"/>
          <w:szCs w:val="22"/>
        </w:rPr>
        <w:t xml:space="preserve"> </w:t>
      </w:r>
      <w:r w:rsidR="009C005C" w:rsidRPr="006B7844">
        <w:rPr>
          <w:rFonts w:ascii="Arial" w:hAnsi="Arial" w:cs="Arial"/>
          <w:sz w:val="22"/>
          <w:szCs w:val="22"/>
        </w:rPr>
        <w:t xml:space="preserve">The fusion genes were predicted based on mate-pair sequencing </w:t>
      </w:r>
      <w:r w:rsidR="00444D4D" w:rsidRPr="006B7844">
        <w:rPr>
          <w:rFonts w:ascii="Arial" w:hAnsi="Arial" w:cs="Arial"/>
          <w:sz w:val="22"/>
          <w:szCs w:val="22"/>
        </w:rPr>
        <w:t xml:space="preserve">in the indicated samples and verified using RT-PCR. </w:t>
      </w:r>
      <w:r w:rsidR="00F84F8D" w:rsidRPr="006B7844">
        <w:rPr>
          <w:rFonts w:ascii="Arial" w:hAnsi="Arial" w:cs="Arial"/>
          <w:sz w:val="22"/>
          <w:szCs w:val="22"/>
        </w:rPr>
        <w:t>The numbering indicates exon numbers for the following transcripts: CCDS43188 (XXYLT1), CCDS33924 (ACAP2)</w:t>
      </w:r>
      <w:r w:rsidR="00BD2166" w:rsidRPr="006B7844">
        <w:rPr>
          <w:rFonts w:ascii="Arial" w:hAnsi="Arial" w:cs="Arial"/>
          <w:sz w:val="22"/>
          <w:szCs w:val="22"/>
        </w:rPr>
        <w:t xml:space="preserve">, CCDS3660 (UBE2D3), </w:t>
      </w:r>
      <w:r w:rsidR="00FC748B" w:rsidRPr="006B7844">
        <w:rPr>
          <w:rFonts w:ascii="Arial" w:hAnsi="Arial" w:cs="Arial"/>
          <w:sz w:val="22"/>
          <w:szCs w:val="22"/>
        </w:rPr>
        <w:t xml:space="preserve">CCDS3658 (MANBA), </w:t>
      </w:r>
      <w:r w:rsidR="00027DC8" w:rsidRPr="006B7844">
        <w:rPr>
          <w:rFonts w:ascii="Arial" w:hAnsi="Arial" w:cs="Arial"/>
          <w:sz w:val="22"/>
          <w:szCs w:val="22"/>
        </w:rPr>
        <w:t xml:space="preserve">CCDS34203 (MCTP1), CCDS (MAST4), </w:t>
      </w:r>
      <w:r w:rsidR="0049524F" w:rsidRPr="006B7844">
        <w:rPr>
          <w:rFonts w:ascii="Arial" w:hAnsi="Arial" w:cs="Arial"/>
          <w:sz w:val="22"/>
          <w:szCs w:val="22"/>
        </w:rPr>
        <w:t>CCDS6208 (LACTB2), CCDS55220 (KCNU1).</w:t>
      </w:r>
    </w:p>
    <w:p w14:paraId="35762A26" w14:textId="76C11E7F" w:rsidR="00A063AA" w:rsidRPr="006B7844" w:rsidRDefault="00A063AA">
      <w:pPr>
        <w:rPr>
          <w:rFonts w:ascii="Calibri" w:hAnsi="Calibri"/>
          <w:sz w:val="20"/>
          <w:szCs w:val="20"/>
        </w:rPr>
      </w:pPr>
      <w:r w:rsidRPr="006B7844">
        <w:rPr>
          <w:rFonts w:ascii="Calibri" w:hAnsi="Calibri"/>
          <w:sz w:val="20"/>
          <w:szCs w:val="20"/>
        </w:rPr>
        <w:br w:type="page"/>
      </w:r>
    </w:p>
    <w:tbl>
      <w:tblPr>
        <w:tblW w:w="0" w:type="auto"/>
        <w:jc w:val="center"/>
        <w:tblLayout w:type="fixed"/>
        <w:tblLook w:val="04A0" w:firstRow="1" w:lastRow="0" w:firstColumn="1" w:lastColumn="0" w:noHBand="0" w:noVBand="1"/>
      </w:tblPr>
      <w:tblGrid>
        <w:gridCol w:w="817"/>
        <w:gridCol w:w="2689"/>
        <w:gridCol w:w="1089"/>
        <w:gridCol w:w="1183"/>
        <w:gridCol w:w="1151"/>
        <w:gridCol w:w="976"/>
        <w:gridCol w:w="992"/>
        <w:gridCol w:w="951"/>
      </w:tblGrid>
      <w:tr w:rsidR="00E129F8" w:rsidRPr="006B7844" w14:paraId="7A8961C9" w14:textId="77777777" w:rsidTr="00057874">
        <w:trPr>
          <w:trHeight w:val="360"/>
          <w:jc w:val="center"/>
        </w:trPr>
        <w:tc>
          <w:tcPr>
            <w:tcW w:w="9848" w:type="dxa"/>
            <w:gridSpan w:val="8"/>
            <w:tcBorders>
              <w:top w:val="single" w:sz="4" w:space="0" w:color="1F497D"/>
              <w:left w:val="single" w:sz="4" w:space="0" w:color="1F497D"/>
              <w:bottom w:val="nil"/>
              <w:right w:val="single" w:sz="4" w:space="0" w:color="1F497D"/>
            </w:tcBorders>
            <w:shd w:val="clear" w:color="000000" w:fill="B8CCE4"/>
          </w:tcPr>
          <w:p w14:paraId="20871DA7" w14:textId="7A5EDA5F" w:rsidR="00E129F8" w:rsidRPr="006B7844" w:rsidRDefault="00E129F8" w:rsidP="00057874">
            <w:pPr>
              <w:rPr>
                <w:rFonts w:ascii="Calibri" w:eastAsia="Times New Roman" w:hAnsi="Calibri" w:cs="Times New Roman"/>
                <w:b/>
                <w:bCs/>
                <w:sz w:val="20"/>
                <w:szCs w:val="20"/>
              </w:rPr>
            </w:pPr>
            <w:r w:rsidRPr="006B7844">
              <w:rPr>
                <w:rFonts w:ascii="Calibri" w:eastAsia="Times New Roman" w:hAnsi="Calibri" w:cs="Arial"/>
                <w:b/>
                <w:bCs/>
                <w:sz w:val="20"/>
                <w:szCs w:val="20"/>
              </w:rPr>
              <w:lastRenderedPageBreak/>
              <w:t xml:space="preserve">Supplementary table </w:t>
            </w:r>
            <w:r w:rsidRPr="006B7844">
              <w:rPr>
                <w:rStyle w:val="Heading1Char"/>
                <w:rFonts w:ascii="Calibri" w:hAnsi="Calibri"/>
                <w:color w:val="auto"/>
                <w:sz w:val="20"/>
                <w:szCs w:val="20"/>
              </w:rPr>
              <w:t>1</w:t>
            </w:r>
            <w:r w:rsidRPr="006B7844">
              <w:rPr>
                <w:rFonts w:ascii="Calibri" w:eastAsia="Times New Roman" w:hAnsi="Calibri" w:cs="Times New Roman"/>
                <w:b/>
                <w:bCs/>
                <w:sz w:val="20"/>
                <w:szCs w:val="20"/>
              </w:rPr>
              <w:t xml:space="preserve">. </w:t>
            </w:r>
            <w:r w:rsidRPr="006B7844">
              <w:rPr>
                <w:rFonts w:ascii="Calibri" w:eastAsia="Times New Roman" w:hAnsi="Calibri" w:cs="Times New Roman"/>
                <w:bCs/>
                <w:sz w:val="20"/>
                <w:szCs w:val="20"/>
              </w:rPr>
              <w:t>Description of tumor sampling sites, histopathological estimates of sample tissue components and computational measurement</w:t>
            </w:r>
            <w:r w:rsidR="000903FB" w:rsidRPr="006B7844">
              <w:rPr>
                <w:rFonts w:ascii="Calibri" w:eastAsia="Times New Roman" w:hAnsi="Calibri" w:cs="Times New Roman"/>
                <w:bCs/>
                <w:sz w:val="20"/>
                <w:szCs w:val="20"/>
              </w:rPr>
              <w:t>s</w:t>
            </w:r>
            <w:r w:rsidRPr="006B7844">
              <w:rPr>
                <w:rFonts w:ascii="Calibri" w:eastAsia="Times New Roman" w:hAnsi="Calibri" w:cs="Times New Roman"/>
                <w:bCs/>
                <w:sz w:val="20"/>
                <w:szCs w:val="20"/>
              </w:rPr>
              <w:t xml:space="preserve"> of tumor purity.</w:t>
            </w:r>
          </w:p>
        </w:tc>
      </w:tr>
      <w:tr w:rsidR="00E129F8" w:rsidRPr="006B7844" w14:paraId="32C97D67" w14:textId="77777777" w:rsidTr="00057874">
        <w:trPr>
          <w:trHeight w:val="207"/>
          <w:jc w:val="center"/>
        </w:trPr>
        <w:tc>
          <w:tcPr>
            <w:tcW w:w="817" w:type="dxa"/>
            <w:vMerge w:val="restart"/>
            <w:tcBorders>
              <w:top w:val="single" w:sz="4" w:space="0" w:color="1F497D"/>
              <w:left w:val="single" w:sz="4" w:space="0" w:color="1F497D"/>
              <w:right w:val="single" w:sz="4" w:space="0" w:color="1F497D"/>
            </w:tcBorders>
            <w:shd w:val="clear" w:color="000000" w:fill="DCE6F1"/>
            <w:vAlign w:val="center"/>
            <w:hideMark/>
          </w:tcPr>
          <w:p w14:paraId="03795F39" w14:textId="77777777" w:rsidR="00E129F8" w:rsidRPr="006B7844" w:rsidRDefault="00E129F8" w:rsidP="00057874">
            <w:pPr>
              <w:rPr>
                <w:rFonts w:ascii="Calibri" w:eastAsia="Times New Roman" w:hAnsi="Calibri" w:cs="Times New Roman"/>
                <w:b/>
                <w:bCs/>
                <w:sz w:val="16"/>
                <w:szCs w:val="16"/>
              </w:rPr>
            </w:pPr>
            <w:r w:rsidRPr="006B7844">
              <w:rPr>
                <w:rFonts w:ascii="Calibri" w:eastAsia="Times New Roman" w:hAnsi="Calibri" w:cs="Times New Roman"/>
                <w:b/>
                <w:bCs/>
                <w:sz w:val="16"/>
                <w:szCs w:val="16"/>
              </w:rPr>
              <w:t xml:space="preserve">Sample </w:t>
            </w:r>
          </w:p>
        </w:tc>
        <w:tc>
          <w:tcPr>
            <w:tcW w:w="2689" w:type="dxa"/>
            <w:vMerge w:val="restart"/>
            <w:tcBorders>
              <w:top w:val="single" w:sz="4" w:space="0" w:color="1F497D"/>
              <w:left w:val="single" w:sz="4" w:space="0" w:color="1F497D"/>
              <w:right w:val="single" w:sz="4" w:space="0" w:color="1F497D" w:themeColor="text2"/>
            </w:tcBorders>
            <w:shd w:val="clear" w:color="000000" w:fill="DCE6F1"/>
            <w:vAlign w:val="center"/>
            <w:hideMark/>
          </w:tcPr>
          <w:p w14:paraId="6246C347" w14:textId="77777777" w:rsidR="00E129F8" w:rsidRPr="006B7844" w:rsidRDefault="00E129F8" w:rsidP="00057874">
            <w:pPr>
              <w:rPr>
                <w:rFonts w:ascii="Calibri" w:eastAsia="Times New Roman" w:hAnsi="Calibri" w:cs="Times New Roman"/>
                <w:b/>
                <w:bCs/>
                <w:sz w:val="16"/>
                <w:szCs w:val="16"/>
              </w:rPr>
            </w:pPr>
            <w:r w:rsidRPr="006B7844">
              <w:rPr>
                <w:rFonts w:ascii="Calibri" w:eastAsia="Times New Roman" w:hAnsi="Calibri" w:cs="Times New Roman"/>
                <w:b/>
                <w:bCs/>
                <w:sz w:val="16"/>
                <w:szCs w:val="16"/>
              </w:rPr>
              <w:t>Description/localization</w:t>
            </w:r>
          </w:p>
        </w:tc>
        <w:tc>
          <w:tcPr>
            <w:tcW w:w="4399" w:type="dxa"/>
            <w:gridSpan w:val="4"/>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4FBE7620"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Pathological determination</w:t>
            </w:r>
          </w:p>
        </w:tc>
        <w:tc>
          <w:tcPr>
            <w:tcW w:w="992" w:type="dxa"/>
            <w:vMerge w:val="restart"/>
            <w:tcBorders>
              <w:top w:val="single" w:sz="4" w:space="0" w:color="1F497D"/>
              <w:left w:val="nil"/>
              <w:right w:val="single" w:sz="4" w:space="0" w:color="1F497D"/>
            </w:tcBorders>
            <w:shd w:val="clear" w:color="000000" w:fill="DCE6F1"/>
            <w:vAlign w:val="center"/>
          </w:tcPr>
          <w:p w14:paraId="58C682B7" w14:textId="689E321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Tumor (%) calculated by Nexus ASCAT</w:t>
            </w:r>
            <w:r w:rsidR="0085411B" w:rsidRPr="006B7844">
              <w:rPr>
                <w:rFonts w:ascii="Calibri" w:eastAsia="Times New Roman" w:hAnsi="Calibri" w:cs="Times New Roman"/>
                <w:b/>
                <w:bCs/>
                <w:sz w:val="16"/>
                <w:szCs w:val="16"/>
                <w:vertAlign w:val="superscript"/>
              </w:rPr>
              <w:t>3</w:t>
            </w:r>
          </w:p>
        </w:tc>
        <w:tc>
          <w:tcPr>
            <w:tcW w:w="951" w:type="dxa"/>
            <w:vMerge w:val="restart"/>
            <w:tcBorders>
              <w:top w:val="single" w:sz="4" w:space="0" w:color="1F497D"/>
              <w:left w:val="nil"/>
              <w:right w:val="single" w:sz="4" w:space="0" w:color="1F497D"/>
            </w:tcBorders>
            <w:shd w:val="clear" w:color="000000" w:fill="DCE6F1"/>
            <w:vAlign w:val="center"/>
          </w:tcPr>
          <w:p w14:paraId="52917F32" w14:textId="15E17CF6"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Tumor (%) est. by max allele frequency</w:t>
            </w:r>
            <w:r w:rsidR="0085411B" w:rsidRPr="006B7844">
              <w:rPr>
                <w:rFonts w:ascii="Calibri" w:eastAsia="Times New Roman" w:hAnsi="Calibri" w:cs="Times New Roman"/>
                <w:b/>
                <w:bCs/>
                <w:sz w:val="16"/>
                <w:szCs w:val="16"/>
                <w:vertAlign w:val="superscript"/>
              </w:rPr>
              <w:t>3</w:t>
            </w:r>
          </w:p>
        </w:tc>
      </w:tr>
      <w:tr w:rsidR="00E129F8" w:rsidRPr="006B7844" w14:paraId="22CAA7C3" w14:textId="77777777" w:rsidTr="00057874">
        <w:trPr>
          <w:trHeight w:val="206"/>
          <w:jc w:val="center"/>
        </w:trPr>
        <w:tc>
          <w:tcPr>
            <w:tcW w:w="817" w:type="dxa"/>
            <w:vMerge/>
            <w:tcBorders>
              <w:left w:val="single" w:sz="4" w:space="0" w:color="1F497D"/>
              <w:right w:val="single" w:sz="4" w:space="0" w:color="1F497D"/>
            </w:tcBorders>
            <w:shd w:val="clear" w:color="000000" w:fill="DCE6F1"/>
            <w:vAlign w:val="center"/>
          </w:tcPr>
          <w:p w14:paraId="76DCA2E5" w14:textId="77777777" w:rsidR="00E129F8" w:rsidRPr="006B7844" w:rsidRDefault="00E129F8" w:rsidP="00057874">
            <w:pPr>
              <w:rPr>
                <w:rFonts w:ascii="Calibri" w:eastAsia="Times New Roman" w:hAnsi="Calibri" w:cs="Times New Roman"/>
                <w:b/>
                <w:bCs/>
                <w:sz w:val="16"/>
                <w:szCs w:val="16"/>
              </w:rPr>
            </w:pPr>
          </w:p>
        </w:tc>
        <w:tc>
          <w:tcPr>
            <w:tcW w:w="2689" w:type="dxa"/>
            <w:vMerge/>
            <w:tcBorders>
              <w:left w:val="single" w:sz="4" w:space="0" w:color="1F497D"/>
              <w:bottom w:val="single" w:sz="4" w:space="0" w:color="1F497D"/>
              <w:right w:val="single" w:sz="4" w:space="0" w:color="1F497D" w:themeColor="text2"/>
            </w:tcBorders>
            <w:shd w:val="clear" w:color="000000" w:fill="DCE6F1"/>
            <w:vAlign w:val="center"/>
          </w:tcPr>
          <w:p w14:paraId="09621A2A" w14:textId="77777777" w:rsidR="00E129F8" w:rsidRPr="006B7844" w:rsidRDefault="00E129F8" w:rsidP="00057874">
            <w:pPr>
              <w:rPr>
                <w:rFonts w:ascii="Calibri" w:eastAsia="Times New Roman" w:hAnsi="Calibri" w:cs="Times New Roman"/>
                <w:b/>
                <w:bCs/>
                <w:sz w:val="16"/>
                <w:szCs w:val="16"/>
              </w:rPr>
            </w:pPr>
          </w:p>
        </w:tc>
        <w:tc>
          <w:tcPr>
            <w:tcW w:w="1089" w:type="dxa"/>
            <w:tcBorders>
              <w:top w:val="single" w:sz="4" w:space="0" w:color="1F497D"/>
              <w:left w:val="single" w:sz="4" w:space="0" w:color="1F497D"/>
              <w:bottom w:val="single" w:sz="4" w:space="0" w:color="1F497D"/>
              <w:right w:val="single" w:sz="4" w:space="0" w:color="1F497D"/>
            </w:tcBorders>
            <w:shd w:val="clear" w:color="000000" w:fill="DCE6F1"/>
            <w:vAlign w:val="center"/>
          </w:tcPr>
          <w:p w14:paraId="13927130"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Necrosis (%)*</w:t>
            </w:r>
          </w:p>
        </w:tc>
        <w:tc>
          <w:tcPr>
            <w:tcW w:w="1183" w:type="dxa"/>
            <w:tcBorders>
              <w:top w:val="single" w:sz="4" w:space="0" w:color="1F497D"/>
              <w:left w:val="nil"/>
              <w:right w:val="single" w:sz="4" w:space="0" w:color="1F497D"/>
            </w:tcBorders>
            <w:shd w:val="clear" w:color="000000" w:fill="DCE6F1"/>
            <w:vAlign w:val="center"/>
          </w:tcPr>
          <w:p w14:paraId="740CED31"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xml:space="preserve">Stromal </w:t>
            </w:r>
          </w:p>
          <w:p w14:paraId="2EF457D4"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components (%)*</w:t>
            </w:r>
          </w:p>
        </w:tc>
        <w:tc>
          <w:tcPr>
            <w:tcW w:w="1151" w:type="dxa"/>
            <w:tcBorders>
              <w:top w:val="single" w:sz="4" w:space="0" w:color="1F497D"/>
              <w:left w:val="nil"/>
              <w:right w:val="single" w:sz="4" w:space="0" w:color="1F497D"/>
            </w:tcBorders>
            <w:shd w:val="clear" w:color="000000" w:fill="DCE6F1"/>
            <w:vAlign w:val="center"/>
          </w:tcPr>
          <w:p w14:paraId="6EDA3090"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Immune cell</w:t>
            </w:r>
          </w:p>
          <w:p w14:paraId="4385E844"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infiltration*</w:t>
            </w:r>
          </w:p>
        </w:tc>
        <w:tc>
          <w:tcPr>
            <w:tcW w:w="976" w:type="dxa"/>
            <w:tcBorders>
              <w:top w:val="single" w:sz="4" w:space="0" w:color="1F497D"/>
              <w:left w:val="nil"/>
              <w:right w:val="single" w:sz="4" w:space="0" w:color="1F497D"/>
            </w:tcBorders>
            <w:shd w:val="clear" w:color="000000" w:fill="DCE6F1"/>
            <w:vAlign w:val="center"/>
          </w:tcPr>
          <w:p w14:paraId="032C5E89" w14:textId="77777777" w:rsidR="00E129F8" w:rsidRPr="006B7844" w:rsidRDefault="00E129F8" w:rsidP="00057874">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Tumor (%)*</w:t>
            </w:r>
          </w:p>
        </w:tc>
        <w:tc>
          <w:tcPr>
            <w:tcW w:w="992" w:type="dxa"/>
            <w:vMerge/>
            <w:tcBorders>
              <w:left w:val="nil"/>
              <w:right w:val="single" w:sz="4" w:space="0" w:color="1F497D"/>
            </w:tcBorders>
            <w:shd w:val="clear" w:color="000000" w:fill="DCE6F1"/>
          </w:tcPr>
          <w:p w14:paraId="58335B7A" w14:textId="77777777" w:rsidR="00E129F8" w:rsidRPr="006B7844" w:rsidRDefault="00E129F8" w:rsidP="00057874">
            <w:pPr>
              <w:jc w:val="center"/>
              <w:rPr>
                <w:rFonts w:ascii="Calibri" w:eastAsia="Times New Roman" w:hAnsi="Calibri" w:cs="Times New Roman"/>
                <w:b/>
                <w:bCs/>
                <w:sz w:val="16"/>
                <w:szCs w:val="16"/>
              </w:rPr>
            </w:pPr>
          </w:p>
        </w:tc>
        <w:tc>
          <w:tcPr>
            <w:tcW w:w="951" w:type="dxa"/>
            <w:vMerge/>
            <w:tcBorders>
              <w:left w:val="nil"/>
              <w:right w:val="single" w:sz="4" w:space="0" w:color="1F497D"/>
            </w:tcBorders>
            <w:shd w:val="clear" w:color="000000" w:fill="DCE6F1"/>
          </w:tcPr>
          <w:p w14:paraId="45492985" w14:textId="77777777" w:rsidR="00E129F8" w:rsidRPr="006B7844" w:rsidRDefault="00E129F8" w:rsidP="00057874">
            <w:pPr>
              <w:jc w:val="center"/>
              <w:rPr>
                <w:rFonts w:ascii="Calibri" w:eastAsia="Times New Roman" w:hAnsi="Calibri" w:cs="Times New Roman"/>
                <w:b/>
                <w:bCs/>
                <w:sz w:val="16"/>
                <w:szCs w:val="16"/>
              </w:rPr>
            </w:pPr>
          </w:p>
        </w:tc>
      </w:tr>
      <w:tr w:rsidR="00E129F8" w:rsidRPr="006B7844" w14:paraId="22CB1EFB" w14:textId="77777777" w:rsidTr="00057874">
        <w:trPr>
          <w:trHeight w:val="300"/>
          <w:jc w:val="center"/>
        </w:trPr>
        <w:tc>
          <w:tcPr>
            <w:tcW w:w="817" w:type="dxa"/>
            <w:tcBorders>
              <w:top w:val="single" w:sz="4" w:space="0" w:color="1F497D"/>
              <w:left w:val="single" w:sz="4" w:space="0" w:color="1F497D"/>
              <w:bottom w:val="nil"/>
              <w:right w:val="single" w:sz="4" w:space="0" w:color="1F497D"/>
            </w:tcBorders>
            <w:shd w:val="clear" w:color="auto" w:fill="auto"/>
            <w:vAlign w:val="center"/>
            <w:hideMark/>
          </w:tcPr>
          <w:p w14:paraId="5392B284" w14:textId="77777777" w:rsidR="00E129F8" w:rsidRPr="006B7844" w:rsidRDefault="00E129F8" w:rsidP="00057874">
            <w:pPr>
              <w:rPr>
                <w:rFonts w:ascii="Calibri" w:eastAsia="Times New Roman" w:hAnsi="Calibri" w:cs="Times New Roman"/>
                <w:b/>
                <w:bCs/>
                <w:sz w:val="16"/>
                <w:szCs w:val="16"/>
              </w:rPr>
            </w:pPr>
            <w:r w:rsidRPr="006B7844">
              <w:rPr>
                <w:rFonts w:ascii="Calibri" w:eastAsia="Times New Roman" w:hAnsi="Calibri" w:cs="Times New Roman"/>
                <w:b/>
                <w:bCs/>
                <w:sz w:val="16"/>
                <w:szCs w:val="16"/>
              </w:rPr>
              <w:t xml:space="preserve">Patient 1 </w:t>
            </w:r>
          </w:p>
        </w:tc>
        <w:tc>
          <w:tcPr>
            <w:tcW w:w="2689" w:type="dxa"/>
            <w:tcBorders>
              <w:top w:val="nil"/>
              <w:left w:val="nil"/>
              <w:bottom w:val="nil"/>
              <w:right w:val="single" w:sz="4" w:space="0" w:color="1F497D"/>
            </w:tcBorders>
            <w:shd w:val="clear" w:color="auto" w:fill="auto"/>
            <w:vAlign w:val="center"/>
            <w:hideMark/>
          </w:tcPr>
          <w:p w14:paraId="3DD74127"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089" w:type="dxa"/>
            <w:tcBorders>
              <w:top w:val="nil"/>
              <w:left w:val="nil"/>
              <w:bottom w:val="nil"/>
              <w:right w:val="single" w:sz="4" w:space="0" w:color="1F497D"/>
            </w:tcBorders>
            <w:shd w:val="clear" w:color="auto" w:fill="auto"/>
            <w:vAlign w:val="center"/>
            <w:hideMark/>
          </w:tcPr>
          <w:p w14:paraId="05EB4EC9"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183" w:type="dxa"/>
            <w:tcBorders>
              <w:top w:val="single" w:sz="4" w:space="0" w:color="1F497D"/>
              <w:left w:val="nil"/>
              <w:bottom w:val="nil"/>
              <w:right w:val="single" w:sz="4" w:space="0" w:color="1F497D"/>
            </w:tcBorders>
            <w:shd w:val="clear" w:color="auto" w:fill="auto"/>
            <w:vAlign w:val="center"/>
            <w:hideMark/>
          </w:tcPr>
          <w:p w14:paraId="2F3A31C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151" w:type="dxa"/>
            <w:tcBorders>
              <w:top w:val="single" w:sz="4" w:space="0" w:color="1F497D"/>
              <w:left w:val="nil"/>
              <w:bottom w:val="nil"/>
              <w:right w:val="single" w:sz="4" w:space="0" w:color="1F497D"/>
            </w:tcBorders>
            <w:shd w:val="clear" w:color="auto" w:fill="auto"/>
            <w:vAlign w:val="center"/>
            <w:hideMark/>
          </w:tcPr>
          <w:p w14:paraId="6694D1C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976" w:type="dxa"/>
            <w:tcBorders>
              <w:top w:val="single" w:sz="4" w:space="0" w:color="1F497D"/>
              <w:left w:val="nil"/>
              <w:bottom w:val="nil"/>
              <w:right w:val="single" w:sz="4" w:space="0" w:color="1F497D"/>
            </w:tcBorders>
            <w:vAlign w:val="center"/>
          </w:tcPr>
          <w:p w14:paraId="76406607" w14:textId="77777777" w:rsidR="00E129F8" w:rsidRPr="006B7844" w:rsidRDefault="00E129F8" w:rsidP="00057874">
            <w:pPr>
              <w:jc w:val="center"/>
              <w:rPr>
                <w:rFonts w:ascii="Calibri" w:eastAsia="Times New Roman" w:hAnsi="Calibri" w:cs="Times New Roman"/>
                <w:sz w:val="16"/>
                <w:szCs w:val="16"/>
              </w:rPr>
            </w:pPr>
          </w:p>
        </w:tc>
        <w:tc>
          <w:tcPr>
            <w:tcW w:w="992" w:type="dxa"/>
            <w:tcBorders>
              <w:top w:val="single" w:sz="4" w:space="0" w:color="1F497D"/>
              <w:left w:val="nil"/>
              <w:bottom w:val="nil"/>
              <w:right w:val="single" w:sz="4" w:space="0" w:color="1F497D"/>
            </w:tcBorders>
          </w:tcPr>
          <w:p w14:paraId="1F97173A" w14:textId="77777777" w:rsidR="00E129F8" w:rsidRPr="006B7844" w:rsidRDefault="00E129F8" w:rsidP="00057874">
            <w:pPr>
              <w:jc w:val="center"/>
              <w:rPr>
                <w:rFonts w:ascii="Calibri" w:eastAsia="Times New Roman" w:hAnsi="Calibri" w:cs="Times New Roman"/>
                <w:sz w:val="16"/>
                <w:szCs w:val="16"/>
              </w:rPr>
            </w:pPr>
          </w:p>
        </w:tc>
        <w:tc>
          <w:tcPr>
            <w:tcW w:w="951" w:type="dxa"/>
            <w:tcBorders>
              <w:top w:val="single" w:sz="4" w:space="0" w:color="1F497D"/>
              <w:left w:val="nil"/>
              <w:bottom w:val="nil"/>
              <w:right w:val="single" w:sz="4" w:space="0" w:color="1F497D"/>
            </w:tcBorders>
          </w:tcPr>
          <w:p w14:paraId="0262C924" w14:textId="77777777" w:rsidR="00E129F8" w:rsidRPr="006B7844" w:rsidRDefault="00E129F8" w:rsidP="00057874">
            <w:pPr>
              <w:jc w:val="center"/>
              <w:rPr>
                <w:rFonts w:ascii="Calibri" w:eastAsia="Times New Roman" w:hAnsi="Calibri" w:cs="Times New Roman"/>
                <w:sz w:val="16"/>
                <w:szCs w:val="16"/>
              </w:rPr>
            </w:pPr>
          </w:p>
        </w:tc>
      </w:tr>
      <w:tr w:rsidR="00E129F8" w:rsidRPr="006B7844" w14:paraId="062F76CF"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65703FCD"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p1.I-1</w:t>
            </w:r>
          </w:p>
        </w:tc>
        <w:tc>
          <w:tcPr>
            <w:tcW w:w="2689" w:type="dxa"/>
            <w:tcBorders>
              <w:top w:val="nil"/>
              <w:left w:val="nil"/>
              <w:bottom w:val="nil"/>
              <w:right w:val="single" w:sz="4" w:space="0" w:color="1F497D"/>
            </w:tcBorders>
            <w:shd w:val="clear" w:color="auto" w:fill="auto"/>
            <w:vAlign w:val="center"/>
            <w:hideMark/>
          </w:tcPr>
          <w:p w14:paraId="1E4C8A4B"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Right ovary</w:t>
            </w:r>
          </w:p>
        </w:tc>
        <w:tc>
          <w:tcPr>
            <w:tcW w:w="1089" w:type="dxa"/>
            <w:tcBorders>
              <w:top w:val="nil"/>
              <w:left w:val="nil"/>
              <w:bottom w:val="nil"/>
              <w:right w:val="single" w:sz="4" w:space="0" w:color="1F497D"/>
            </w:tcBorders>
            <w:shd w:val="clear" w:color="auto" w:fill="auto"/>
            <w:vAlign w:val="center"/>
            <w:hideMark/>
          </w:tcPr>
          <w:p w14:paraId="79622B8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462C8A1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30</w:t>
            </w:r>
          </w:p>
        </w:tc>
        <w:tc>
          <w:tcPr>
            <w:tcW w:w="1151" w:type="dxa"/>
            <w:tcBorders>
              <w:top w:val="nil"/>
              <w:left w:val="nil"/>
              <w:bottom w:val="nil"/>
              <w:right w:val="single" w:sz="4" w:space="0" w:color="1F497D"/>
            </w:tcBorders>
            <w:shd w:val="clear" w:color="auto" w:fill="auto"/>
            <w:vAlign w:val="center"/>
            <w:hideMark/>
          </w:tcPr>
          <w:p w14:paraId="35B9BF03"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31E1B43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70</w:t>
            </w:r>
          </w:p>
        </w:tc>
        <w:tc>
          <w:tcPr>
            <w:tcW w:w="992" w:type="dxa"/>
            <w:tcBorders>
              <w:top w:val="nil"/>
              <w:left w:val="nil"/>
              <w:bottom w:val="nil"/>
              <w:right w:val="single" w:sz="4" w:space="0" w:color="1F497D"/>
            </w:tcBorders>
          </w:tcPr>
          <w:p w14:paraId="3ACAE7C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63</w:t>
            </w:r>
          </w:p>
        </w:tc>
        <w:tc>
          <w:tcPr>
            <w:tcW w:w="951" w:type="dxa"/>
            <w:tcBorders>
              <w:top w:val="nil"/>
              <w:left w:val="nil"/>
              <w:bottom w:val="nil"/>
              <w:right w:val="single" w:sz="4" w:space="0" w:color="1F497D"/>
            </w:tcBorders>
          </w:tcPr>
          <w:p w14:paraId="1529F88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77</w:t>
            </w:r>
          </w:p>
        </w:tc>
      </w:tr>
      <w:tr w:rsidR="00E129F8" w:rsidRPr="006B7844" w14:paraId="572183C7"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65EDA609"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p1.I-2</w:t>
            </w:r>
          </w:p>
        </w:tc>
        <w:tc>
          <w:tcPr>
            <w:tcW w:w="2689" w:type="dxa"/>
            <w:tcBorders>
              <w:top w:val="nil"/>
              <w:left w:val="nil"/>
              <w:bottom w:val="nil"/>
              <w:right w:val="single" w:sz="4" w:space="0" w:color="1F497D"/>
            </w:tcBorders>
            <w:shd w:val="clear" w:color="auto" w:fill="auto"/>
            <w:vAlign w:val="center"/>
            <w:hideMark/>
          </w:tcPr>
          <w:p w14:paraId="69078201"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Right ovary</w:t>
            </w:r>
          </w:p>
        </w:tc>
        <w:tc>
          <w:tcPr>
            <w:tcW w:w="1089" w:type="dxa"/>
            <w:tcBorders>
              <w:top w:val="nil"/>
              <w:left w:val="nil"/>
              <w:bottom w:val="nil"/>
              <w:right w:val="single" w:sz="4" w:space="0" w:color="1F497D"/>
            </w:tcBorders>
            <w:shd w:val="clear" w:color="auto" w:fill="auto"/>
            <w:vAlign w:val="center"/>
            <w:hideMark/>
          </w:tcPr>
          <w:p w14:paraId="60135F4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623B8E8B"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40</w:t>
            </w:r>
          </w:p>
        </w:tc>
        <w:tc>
          <w:tcPr>
            <w:tcW w:w="1151" w:type="dxa"/>
            <w:tcBorders>
              <w:top w:val="nil"/>
              <w:left w:val="nil"/>
              <w:bottom w:val="nil"/>
              <w:right w:val="single" w:sz="4" w:space="0" w:color="1F497D"/>
            </w:tcBorders>
            <w:shd w:val="clear" w:color="auto" w:fill="auto"/>
            <w:vAlign w:val="center"/>
            <w:hideMark/>
          </w:tcPr>
          <w:p w14:paraId="21D8639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bottom w:val="nil"/>
              <w:right w:val="single" w:sz="4" w:space="0" w:color="1F497D"/>
            </w:tcBorders>
            <w:vAlign w:val="center"/>
          </w:tcPr>
          <w:p w14:paraId="057112F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c>
          <w:tcPr>
            <w:tcW w:w="992" w:type="dxa"/>
            <w:tcBorders>
              <w:top w:val="nil"/>
              <w:left w:val="nil"/>
              <w:bottom w:val="nil"/>
              <w:right w:val="single" w:sz="4" w:space="0" w:color="1F497D"/>
            </w:tcBorders>
          </w:tcPr>
          <w:p w14:paraId="5DF22EC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26</w:t>
            </w:r>
          </w:p>
        </w:tc>
        <w:tc>
          <w:tcPr>
            <w:tcW w:w="951" w:type="dxa"/>
            <w:tcBorders>
              <w:top w:val="nil"/>
              <w:left w:val="nil"/>
              <w:bottom w:val="nil"/>
              <w:right w:val="single" w:sz="4" w:space="0" w:color="1F497D"/>
            </w:tcBorders>
          </w:tcPr>
          <w:p w14:paraId="2EFA65D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33</w:t>
            </w:r>
          </w:p>
        </w:tc>
      </w:tr>
      <w:tr w:rsidR="00E129F8" w:rsidRPr="006B7844" w14:paraId="2878C004"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3BC95C9C"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p1.II-1</w:t>
            </w:r>
          </w:p>
        </w:tc>
        <w:tc>
          <w:tcPr>
            <w:tcW w:w="2689" w:type="dxa"/>
            <w:tcBorders>
              <w:top w:val="nil"/>
              <w:left w:val="nil"/>
              <w:bottom w:val="nil"/>
              <w:right w:val="single" w:sz="4" w:space="0" w:color="1F497D"/>
            </w:tcBorders>
            <w:shd w:val="clear" w:color="auto" w:fill="auto"/>
            <w:vAlign w:val="center"/>
            <w:hideMark/>
          </w:tcPr>
          <w:p w14:paraId="36F2950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Left ovary</w:t>
            </w:r>
          </w:p>
        </w:tc>
        <w:tc>
          <w:tcPr>
            <w:tcW w:w="1089" w:type="dxa"/>
            <w:tcBorders>
              <w:top w:val="nil"/>
              <w:left w:val="nil"/>
              <w:bottom w:val="nil"/>
              <w:right w:val="single" w:sz="4" w:space="0" w:color="1F497D"/>
            </w:tcBorders>
            <w:shd w:val="clear" w:color="auto" w:fill="auto"/>
            <w:vAlign w:val="center"/>
            <w:hideMark/>
          </w:tcPr>
          <w:p w14:paraId="134CFF6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0BEEA03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30</w:t>
            </w:r>
          </w:p>
        </w:tc>
        <w:tc>
          <w:tcPr>
            <w:tcW w:w="1151" w:type="dxa"/>
            <w:tcBorders>
              <w:top w:val="nil"/>
              <w:left w:val="nil"/>
              <w:bottom w:val="nil"/>
              <w:right w:val="single" w:sz="4" w:space="0" w:color="1F497D"/>
            </w:tcBorders>
            <w:shd w:val="clear" w:color="auto" w:fill="auto"/>
            <w:vAlign w:val="center"/>
            <w:hideMark/>
          </w:tcPr>
          <w:p w14:paraId="5C84D4E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Moderate</w:t>
            </w:r>
          </w:p>
        </w:tc>
        <w:tc>
          <w:tcPr>
            <w:tcW w:w="976" w:type="dxa"/>
            <w:tcBorders>
              <w:top w:val="nil"/>
              <w:left w:val="nil"/>
              <w:bottom w:val="nil"/>
              <w:right w:val="single" w:sz="4" w:space="0" w:color="1F497D"/>
            </w:tcBorders>
            <w:vAlign w:val="center"/>
          </w:tcPr>
          <w:p w14:paraId="6EE8EFAB"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70</w:t>
            </w:r>
          </w:p>
        </w:tc>
        <w:tc>
          <w:tcPr>
            <w:tcW w:w="992" w:type="dxa"/>
            <w:tcBorders>
              <w:top w:val="nil"/>
              <w:left w:val="nil"/>
              <w:bottom w:val="nil"/>
              <w:right w:val="single" w:sz="4" w:space="0" w:color="1F497D"/>
            </w:tcBorders>
          </w:tcPr>
          <w:p w14:paraId="793F6B14"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23</w:t>
            </w:r>
          </w:p>
        </w:tc>
        <w:tc>
          <w:tcPr>
            <w:tcW w:w="951" w:type="dxa"/>
            <w:tcBorders>
              <w:top w:val="nil"/>
              <w:left w:val="nil"/>
              <w:bottom w:val="nil"/>
              <w:right w:val="single" w:sz="4" w:space="0" w:color="1F497D"/>
            </w:tcBorders>
          </w:tcPr>
          <w:p w14:paraId="10FBD72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37</w:t>
            </w:r>
          </w:p>
        </w:tc>
      </w:tr>
      <w:tr w:rsidR="00E129F8" w:rsidRPr="006B7844" w14:paraId="69912C00"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3B6B27A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p1.II-2</w:t>
            </w:r>
          </w:p>
        </w:tc>
        <w:tc>
          <w:tcPr>
            <w:tcW w:w="2689" w:type="dxa"/>
            <w:tcBorders>
              <w:top w:val="nil"/>
              <w:left w:val="nil"/>
              <w:bottom w:val="nil"/>
              <w:right w:val="single" w:sz="4" w:space="0" w:color="1F497D"/>
            </w:tcBorders>
            <w:shd w:val="clear" w:color="auto" w:fill="auto"/>
            <w:vAlign w:val="center"/>
            <w:hideMark/>
          </w:tcPr>
          <w:p w14:paraId="18DE09F7"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Left ovary</w:t>
            </w:r>
          </w:p>
        </w:tc>
        <w:tc>
          <w:tcPr>
            <w:tcW w:w="1089" w:type="dxa"/>
            <w:tcBorders>
              <w:top w:val="nil"/>
              <w:left w:val="nil"/>
              <w:bottom w:val="nil"/>
              <w:right w:val="single" w:sz="4" w:space="0" w:color="1F497D"/>
            </w:tcBorders>
            <w:shd w:val="clear" w:color="auto" w:fill="auto"/>
            <w:vAlign w:val="center"/>
            <w:hideMark/>
          </w:tcPr>
          <w:p w14:paraId="193114B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0AF444A4"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57F9F5BC"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Moderate</w:t>
            </w:r>
          </w:p>
        </w:tc>
        <w:tc>
          <w:tcPr>
            <w:tcW w:w="976" w:type="dxa"/>
            <w:tcBorders>
              <w:top w:val="nil"/>
              <w:left w:val="nil"/>
              <w:bottom w:val="nil"/>
              <w:right w:val="single" w:sz="4" w:space="0" w:color="1F497D"/>
            </w:tcBorders>
            <w:vAlign w:val="center"/>
          </w:tcPr>
          <w:p w14:paraId="2B5502F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tcPr>
          <w:p w14:paraId="775EA2A0"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44</w:t>
            </w:r>
          </w:p>
        </w:tc>
        <w:tc>
          <w:tcPr>
            <w:tcW w:w="951" w:type="dxa"/>
            <w:tcBorders>
              <w:top w:val="nil"/>
              <w:left w:val="nil"/>
              <w:bottom w:val="nil"/>
              <w:right w:val="single" w:sz="4" w:space="0" w:color="1F497D"/>
            </w:tcBorders>
          </w:tcPr>
          <w:p w14:paraId="0491D47B"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64</w:t>
            </w:r>
          </w:p>
        </w:tc>
      </w:tr>
      <w:tr w:rsidR="00E129F8" w:rsidRPr="006B7844" w14:paraId="018BE8AB"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0151FA7C"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p1.IV-1</w:t>
            </w:r>
          </w:p>
        </w:tc>
        <w:tc>
          <w:tcPr>
            <w:tcW w:w="2689" w:type="dxa"/>
            <w:tcBorders>
              <w:top w:val="nil"/>
              <w:left w:val="nil"/>
              <w:bottom w:val="nil"/>
              <w:right w:val="single" w:sz="4" w:space="0" w:color="1F497D"/>
            </w:tcBorders>
            <w:shd w:val="clear" w:color="auto" w:fill="auto"/>
            <w:vAlign w:val="center"/>
            <w:hideMark/>
          </w:tcPr>
          <w:p w14:paraId="41030B8A"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lesion,transverse colon</w:t>
            </w:r>
          </w:p>
        </w:tc>
        <w:tc>
          <w:tcPr>
            <w:tcW w:w="1089" w:type="dxa"/>
            <w:tcBorders>
              <w:top w:val="nil"/>
              <w:left w:val="nil"/>
              <w:bottom w:val="nil"/>
              <w:right w:val="single" w:sz="4" w:space="0" w:color="1F497D"/>
            </w:tcBorders>
            <w:shd w:val="clear" w:color="auto" w:fill="auto"/>
            <w:vAlign w:val="center"/>
            <w:hideMark/>
          </w:tcPr>
          <w:p w14:paraId="2CDE7238"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50</w:t>
            </w:r>
          </w:p>
        </w:tc>
        <w:tc>
          <w:tcPr>
            <w:tcW w:w="1183" w:type="dxa"/>
            <w:tcBorders>
              <w:top w:val="nil"/>
              <w:left w:val="nil"/>
              <w:bottom w:val="nil"/>
              <w:right w:val="single" w:sz="4" w:space="0" w:color="1F497D"/>
            </w:tcBorders>
            <w:shd w:val="clear" w:color="auto" w:fill="auto"/>
            <w:vAlign w:val="center"/>
            <w:hideMark/>
          </w:tcPr>
          <w:p w14:paraId="6CD09F6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30</w:t>
            </w:r>
          </w:p>
        </w:tc>
        <w:tc>
          <w:tcPr>
            <w:tcW w:w="1151" w:type="dxa"/>
            <w:tcBorders>
              <w:top w:val="nil"/>
              <w:left w:val="nil"/>
              <w:bottom w:val="nil"/>
              <w:right w:val="single" w:sz="4" w:space="0" w:color="1F497D"/>
            </w:tcBorders>
            <w:shd w:val="clear" w:color="auto" w:fill="auto"/>
            <w:vAlign w:val="center"/>
            <w:hideMark/>
          </w:tcPr>
          <w:p w14:paraId="1A8093E1"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Moderate</w:t>
            </w:r>
          </w:p>
        </w:tc>
        <w:tc>
          <w:tcPr>
            <w:tcW w:w="976" w:type="dxa"/>
            <w:tcBorders>
              <w:top w:val="nil"/>
              <w:left w:val="nil"/>
              <w:bottom w:val="nil"/>
              <w:right w:val="single" w:sz="4" w:space="0" w:color="1F497D"/>
            </w:tcBorders>
            <w:vAlign w:val="center"/>
          </w:tcPr>
          <w:p w14:paraId="51B5E7A5"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30</w:t>
            </w:r>
          </w:p>
        </w:tc>
        <w:tc>
          <w:tcPr>
            <w:tcW w:w="992" w:type="dxa"/>
            <w:tcBorders>
              <w:top w:val="nil"/>
              <w:left w:val="nil"/>
              <w:bottom w:val="nil"/>
              <w:right w:val="single" w:sz="4" w:space="0" w:color="1F497D"/>
            </w:tcBorders>
          </w:tcPr>
          <w:p w14:paraId="4A8474AA"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12</w:t>
            </w:r>
          </w:p>
        </w:tc>
        <w:tc>
          <w:tcPr>
            <w:tcW w:w="951" w:type="dxa"/>
            <w:tcBorders>
              <w:top w:val="nil"/>
              <w:left w:val="nil"/>
              <w:bottom w:val="nil"/>
              <w:right w:val="single" w:sz="4" w:space="0" w:color="1F497D"/>
            </w:tcBorders>
          </w:tcPr>
          <w:p w14:paraId="567C81C9"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16</w:t>
            </w:r>
          </w:p>
        </w:tc>
      </w:tr>
      <w:tr w:rsidR="00E129F8" w:rsidRPr="006B7844" w14:paraId="3E1DC46A"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6F69AA21"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p1.IV-2</w:t>
            </w:r>
          </w:p>
        </w:tc>
        <w:tc>
          <w:tcPr>
            <w:tcW w:w="2689" w:type="dxa"/>
            <w:tcBorders>
              <w:top w:val="nil"/>
              <w:left w:val="nil"/>
              <w:bottom w:val="nil"/>
              <w:right w:val="single" w:sz="4" w:space="0" w:color="1F497D"/>
            </w:tcBorders>
            <w:shd w:val="clear" w:color="auto" w:fill="auto"/>
            <w:vAlign w:val="center"/>
            <w:hideMark/>
          </w:tcPr>
          <w:p w14:paraId="43B0B52A"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lesion,transverse colon</w:t>
            </w:r>
          </w:p>
        </w:tc>
        <w:tc>
          <w:tcPr>
            <w:tcW w:w="1089" w:type="dxa"/>
            <w:tcBorders>
              <w:top w:val="nil"/>
              <w:left w:val="nil"/>
              <w:bottom w:val="nil"/>
              <w:right w:val="single" w:sz="4" w:space="0" w:color="1F497D"/>
            </w:tcBorders>
            <w:shd w:val="clear" w:color="auto" w:fill="auto"/>
            <w:vAlign w:val="center"/>
            <w:hideMark/>
          </w:tcPr>
          <w:p w14:paraId="6D22F754"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30</w:t>
            </w:r>
          </w:p>
        </w:tc>
        <w:tc>
          <w:tcPr>
            <w:tcW w:w="1183" w:type="dxa"/>
            <w:tcBorders>
              <w:top w:val="nil"/>
              <w:left w:val="nil"/>
              <w:bottom w:val="nil"/>
              <w:right w:val="single" w:sz="4" w:space="0" w:color="1F497D"/>
            </w:tcBorders>
            <w:shd w:val="clear" w:color="auto" w:fill="auto"/>
            <w:vAlign w:val="center"/>
            <w:hideMark/>
          </w:tcPr>
          <w:p w14:paraId="7177410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40</w:t>
            </w:r>
          </w:p>
        </w:tc>
        <w:tc>
          <w:tcPr>
            <w:tcW w:w="1151" w:type="dxa"/>
            <w:tcBorders>
              <w:top w:val="nil"/>
              <w:left w:val="nil"/>
              <w:bottom w:val="nil"/>
              <w:right w:val="single" w:sz="4" w:space="0" w:color="1F497D"/>
            </w:tcBorders>
            <w:shd w:val="clear" w:color="auto" w:fill="auto"/>
            <w:vAlign w:val="center"/>
            <w:hideMark/>
          </w:tcPr>
          <w:p w14:paraId="0705CE5C"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Moderate</w:t>
            </w:r>
          </w:p>
        </w:tc>
        <w:tc>
          <w:tcPr>
            <w:tcW w:w="976" w:type="dxa"/>
            <w:tcBorders>
              <w:top w:val="nil"/>
              <w:left w:val="nil"/>
              <w:bottom w:val="nil"/>
              <w:right w:val="single" w:sz="4" w:space="0" w:color="1F497D"/>
            </w:tcBorders>
            <w:vAlign w:val="center"/>
          </w:tcPr>
          <w:p w14:paraId="04CA50CE"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40</w:t>
            </w:r>
          </w:p>
        </w:tc>
        <w:tc>
          <w:tcPr>
            <w:tcW w:w="992" w:type="dxa"/>
            <w:tcBorders>
              <w:top w:val="nil"/>
              <w:left w:val="nil"/>
              <w:bottom w:val="nil"/>
              <w:right w:val="single" w:sz="4" w:space="0" w:color="1F497D"/>
            </w:tcBorders>
          </w:tcPr>
          <w:p w14:paraId="608A96D9"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12</w:t>
            </w:r>
          </w:p>
        </w:tc>
        <w:tc>
          <w:tcPr>
            <w:tcW w:w="951" w:type="dxa"/>
            <w:tcBorders>
              <w:top w:val="nil"/>
              <w:left w:val="nil"/>
              <w:bottom w:val="nil"/>
              <w:right w:val="single" w:sz="4" w:space="0" w:color="1F497D"/>
            </w:tcBorders>
          </w:tcPr>
          <w:p w14:paraId="3FC9DC8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19</w:t>
            </w:r>
          </w:p>
        </w:tc>
      </w:tr>
      <w:tr w:rsidR="00E129F8" w:rsidRPr="006B7844" w14:paraId="4E9F5F5F"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1704F824"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p1.IV-3</w:t>
            </w:r>
          </w:p>
        </w:tc>
        <w:tc>
          <w:tcPr>
            <w:tcW w:w="2689" w:type="dxa"/>
            <w:tcBorders>
              <w:top w:val="nil"/>
              <w:left w:val="nil"/>
              <w:bottom w:val="nil"/>
              <w:right w:val="single" w:sz="4" w:space="0" w:color="1F497D"/>
            </w:tcBorders>
            <w:shd w:val="clear" w:color="auto" w:fill="auto"/>
            <w:vAlign w:val="center"/>
            <w:hideMark/>
          </w:tcPr>
          <w:p w14:paraId="34B04A8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lesion,transverse colon</w:t>
            </w:r>
          </w:p>
        </w:tc>
        <w:tc>
          <w:tcPr>
            <w:tcW w:w="1089" w:type="dxa"/>
            <w:tcBorders>
              <w:top w:val="nil"/>
              <w:left w:val="nil"/>
              <w:bottom w:val="nil"/>
              <w:right w:val="single" w:sz="4" w:space="0" w:color="1F497D"/>
            </w:tcBorders>
            <w:shd w:val="clear" w:color="auto" w:fill="auto"/>
            <w:vAlign w:val="center"/>
            <w:hideMark/>
          </w:tcPr>
          <w:p w14:paraId="6A28FC61"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41670A6D"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30</w:t>
            </w:r>
          </w:p>
        </w:tc>
        <w:tc>
          <w:tcPr>
            <w:tcW w:w="1151" w:type="dxa"/>
            <w:tcBorders>
              <w:top w:val="nil"/>
              <w:left w:val="nil"/>
              <w:bottom w:val="nil"/>
              <w:right w:val="single" w:sz="4" w:space="0" w:color="1F497D"/>
            </w:tcBorders>
            <w:shd w:val="clear" w:color="auto" w:fill="auto"/>
            <w:vAlign w:val="center"/>
            <w:hideMark/>
          </w:tcPr>
          <w:p w14:paraId="2907D4BC"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Moderate</w:t>
            </w:r>
          </w:p>
        </w:tc>
        <w:tc>
          <w:tcPr>
            <w:tcW w:w="976" w:type="dxa"/>
            <w:tcBorders>
              <w:top w:val="nil"/>
              <w:left w:val="nil"/>
              <w:bottom w:val="nil"/>
              <w:right w:val="single" w:sz="4" w:space="0" w:color="1F497D"/>
            </w:tcBorders>
            <w:vAlign w:val="center"/>
          </w:tcPr>
          <w:p w14:paraId="2C7901AC"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70</w:t>
            </w:r>
          </w:p>
        </w:tc>
        <w:tc>
          <w:tcPr>
            <w:tcW w:w="992" w:type="dxa"/>
            <w:tcBorders>
              <w:top w:val="nil"/>
              <w:left w:val="nil"/>
              <w:bottom w:val="nil"/>
              <w:right w:val="single" w:sz="4" w:space="0" w:color="1F497D"/>
            </w:tcBorders>
          </w:tcPr>
          <w:p w14:paraId="3941E100"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11</w:t>
            </w:r>
          </w:p>
        </w:tc>
        <w:tc>
          <w:tcPr>
            <w:tcW w:w="951" w:type="dxa"/>
            <w:tcBorders>
              <w:top w:val="nil"/>
              <w:left w:val="nil"/>
              <w:bottom w:val="nil"/>
              <w:right w:val="single" w:sz="4" w:space="0" w:color="1F497D"/>
            </w:tcBorders>
          </w:tcPr>
          <w:p w14:paraId="2F619BB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18</w:t>
            </w:r>
          </w:p>
        </w:tc>
      </w:tr>
      <w:tr w:rsidR="00E129F8" w:rsidRPr="006B7844" w14:paraId="1D1A0B0D" w14:textId="77777777" w:rsidTr="00057874">
        <w:trPr>
          <w:trHeight w:val="600"/>
          <w:jc w:val="center"/>
        </w:trPr>
        <w:tc>
          <w:tcPr>
            <w:tcW w:w="817" w:type="dxa"/>
            <w:tcBorders>
              <w:top w:val="nil"/>
              <w:left w:val="single" w:sz="4" w:space="0" w:color="1F497D"/>
              <w:right w:val="single" w:sz="4" w:space="0" w:color="1F497D"/>
            </w:tcBorders>
            <w:shd w:val="clear" w:color="auto" w:fill="auto"/>
            <w:vAlign w:val="center"/>
            <w:hideMark/>
          </w:tcPr>
          <w:p w14:paraId="531A9993"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p1.V-1</w:t>
            </w:r>
          </w:p>
          <w:p w14:paraId="3E8282FB" w14:textId="77777777" w:rsidR="00E129F8" w:rsidRPr="006B7844" w:rsidRDefault="00E129F8" w:rsidP="00057874">
            <w:pPr>
              <w:rPr>
                <w:rFonts w:ascii="Calibri" w:eastAsia="Times New Roman" w:hAnsi="Calibri" w:cs="Times New Roman"/>
                <w:sz w:val="16"/>
                <w:szCs w:val="16"/>
              </w:rPr>
            </w:pPr>
          </w:p>
        </w:tc>
        <w:tc>
          <w:tcPr>
            <w:tcW w:w="2689" w:type="dxa"/>
            <w:tcBorders>
              <w:top w:val="nil"/>
              <w:left w:val="nil"/>
              <w:right w:val="single" w:sz="4" w:space="0" w:color="1F497D"/>
            </w:tcBorders>
            <w:shd w:val="clear" w:color="auto" w:fill="auto"/>
            <w:vAlign w:val="center"/>
            <w:hideMark/>
          </w:tcPr>
          <w:p w14:paraId="2FE7A436"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Peritoneal metastasis, attached to omentum, left lower pelvic region</w:t>
            </w:r>
          </w:p>
        </w:tc>
        <w:tc>
          <w:tcPr>
            <w:tcW w:w="1089" w:type="dxa"/>
            <w:tcBorders>
              <w:top w:val="nil"/>
              <w:left w:val="nil"/>
              <w:right w:val="single" w:sz="4" w:space="0" w:color="1F497D"/>
            </w:tcBorders>
            <w:shd w:val="clear" w:color="auto" w:fill="auto"/>
            <w:vAlign w:val="center"/>
            <w:hideMark/>
          </w:tcPr>
          <w:p w14:paraId="64937AF7"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right w:val="single" w:sz="4" w:space="0" w:color="1F497D"/>
            </w:tcBorders>
            <w:shd w:val="clear" w:color="auto" w:fill="auto"/>
            <w:vAlign w:val="center"/>
            <w:hideMark/>
          </w:tcPr>
          <w:p w14:paraId="08E13D49"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&gt;90</w:t>
            </w:r>
          </w:p>
        </w:tc>
        <w:tc>
          <w:tcPr>
            <w:tcW w:w="1151" w:type="dxa"/>
            <w:tcBorders>
              <w:top w:val="nil"/>
              <w:left w:val="nil"/>
              <w:right w:val="single" w:sz="4" w:space="0" w:color="1F497D"/>
            </w:tcBorders>
            <w:shd w:val="clear" w:color="auto" w:fill="auto"/>
            <w:vAlign w:val="center"/>
            <w:hideMark/>
          </w:tcPr>
          <w:p w14:paraId="43F8CE0B"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right w:val="single" w:sz="4" w:space="0" w:color="1F497D"/>
            </w:tcBorders>
            <w:vAlign w:val="center"/>
          </w:tcPr>
          <w:p w14:paraId="3B056280"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&lt;10</w:t>
            </w:r>
          </w:p>
        </w:tc>
        <w:tc>
          <w:tcPr>
            <w:tcW w:w="992" w:type="dxa"/>
            <w:tcBorders>
              <w:top w:val="nil"/>
              <w:left w:val="nil"/>
              <w:right w:val="single" w:sz="4" w:space="0" w:color="1F497D"/>
            </w:tcBorders>
            <w:vAlign w:val="center"/>
          </w:tcPr>
          <w:p w14:paraId="58A08E8F" w14:textId="77777777" w:rsidR="00E129F8" w:rsidRPr="006B7844" w:rsidRDefault="00E129F8" w:rsidP="00057874">
            <w:pPr>
              <w:jc w:val="center"/>
              <w:rPr>
                <w:rFonts w:ascii="Calibri" w:eastAsia="Times New Roman" w:hAnsi="Calibri" w:cs="Arial"/>
                <w:sz w:val="16"/>
                <w:szCs w:val="16"/>
                <w:vertAlign w:val="superscript"/>
              </w:rPr>
            </w:pPr>
            <w:r w:rsidRPr="006B7844">
              <w:rPr>
                <w:rFonts w:ascii="Calibri" w:eastAsia="Times New Roman" w:hAnsi="Calibri" w:cs="Arial"/>
                <w:sz w:val="16"/>
                <w:szCs w:val="16"/>
              </w:rPr>
              <w:t>NA</w:t>
            </w:r>
            <w:r w:rsidRPr="006B7844">
              <w:rPr>
                <w:rFonts w:ascii="Calibri" w:eastAsia="Times New Roman" w:hAnsi="Calibri" w:cs="Arial"/>
                <w:sz w:val="16"/>
                <w:szCs w:val="16"/>
                <w:vertAlign w:val="superscript"/>
              </w:rPr>
              <w:t>1</w:t>
            </w:r>
          </w:p>
        </w:tc>
        <w:tc>
          <w:tcPr>
            <w:tcW w:w="951" w:type="dxa"/>
            <w:tcBorders>
              <w:top w:val="nil"/>
              <w:left w:val="nil"/>
              <w:right w:val="single" w:sz="4" w:space="0" w:color="1F497D"/>
            </w:tcBorders>
            <w:vAlign w:val="center"/>
          </w:tcPr>
          <w:p w14:paraId="2289D76C"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10</w:t>
            </w:r>
          </w:p>
        </w:tc>
      </w:tr>
      <w:tr w:rsidR="00E129F8" w:rsidRPr="006B7844" w14:paraId="7699733D" w14:textId="77777777" w:rsidTr="00057874">
        <w:trPr>
          <w:trHeight w:val="300"/>
          <w:jc w:val="center"/>
        </w:trPr>
        <w:tc>
          <w:tcPr>
            <w:tcW w:w="817" w:type="dxa"/>
            <w:tcBorders>
              <w:top w:val="single" w:sz="4" w:space="0" w:color="1F497D"/>
              <w:left w:val="single" w:sz="4" w:space="0" w:color="1F497D"/>
              <w:bottom w:val="nil"/>
              <w:right w:val="single" w:sz="4" w:space="0" w:color="1F497D"/>
            </w:tcBorders>
            <w:shd w:val="clear" w:color="auto" w:fill="auto"/>
            <w:vAlign w:val="center"/>
            <w:hideMark/>
          </w:tcPr>
          <w:p w14:paraId="0B26A9C6" w14:textId="77777777" w:rsidR="00E129F8" w:rsidRPr="006B7844" w:rsidRDefault="00E129F8" w:rsidP="00057874">
            <w:pPr>
              <w:rPr>
                <w:rFonts w:ascii="Calibri" w:eastAsia="Times New Roman" w:hAnsi="Calibri" w:cs="Times New Roman"/>
                <w:b/>
                <w:bCs/>
                <w:sz w:val="16"/>
                <w:szCs w:val="16"/>
              </w:rPr>
            </w:pPr>
            <w:r w:rsidRPr="006B7844">
              <w:rPr>
                <w:rFonts w:ascii="Calibri" w:eastAsia="Times New Roman" w:hAnsi="Calibri" w:cs="Times New Roman"/>
                <w:b/>
                <w:bCs/>
                <w:sz w:val="16"/>
                <w:szCs w:val="16"/>
              </w:rPr>
              <w:t xml:space="preserve">Patient 2 </w:t>
            </w:r>
          </w:p>
        </w:tc>
        <w:tc>
          <w:tcPr>
            <w:tcW w:w="2689" w:type="dxa"/>
            <w:tcBorders>
              <w:top w:val="single" w:sz="4" w:space="0" w:color="1F497D"/>
              <w:left w:val="nil"/>
              <w:bottom w:val="nil"/>
              <w:right w:val="single" w:sz="4" w:space="0" w:color="1F497D"/>
            </w:tcBorders>
            <w:shd w:val="clear" w:color="auto" w:fill="auto"/>
            <w:vAlign w:val="center"/>
            <w:hideMark/>
          </w:tcPr>
          <w:p w14:paraId="654BBF4F"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089" w:type="dxa"/>
            <w:tcBorders>
              <w:top w:val="single" w:sz="4" w:space="0" w:color="1F497D"/>
              <w:left w:val="nil"/>
              <w:bottom w:val="nil"/>
              <w:right w:val="single" w:sz="4" w:space="0" w:color="1F497D"/>
            </w:tcBorders>
            <w:shd w:val="clear" w:color="auto" w:fill="auto"/>
            <w:vAlign w:val="center"/>
            <w:hideMark/>
          </w:tcPr>
          <w:p w14:paraId="25F72440"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183" w:type="dxa"/>
            <w:tcBorders>
              <w:top w:val="single" w:sz="4" w:space="0" w:color="1F497D"/>
              <w:left w:val="nil"/>
              <w:bottom w:val="nil"/>
              <w:right w:val="single" w:sz="4" w:space="0" w:color="1F497D"/>
            </w:tcBorders>
            <w:shd w:val="clear" w:color="auto" w:fill="auto"/>
            <w:vAlign w:val="center"/>
            <w:hideMark/>
          </w:tcPr>
          <w:p w14:paraId="153669F8"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151" w:type="dxa"/>
            <w:tcBorders>
              <w:top w:val="single" w:sz="4" w:space="0" w:color="1F497D"/>
              <w:left w:val="nil"/>
              <w:bottom w:val="nil"/>
              <w:right w:val="single" w:sz="4" w:space="0" w:color="1F497D"/>
            </w:tcBorders>
            <w:shd w:val="clear" w:color="auto" w:fill="auto"/>
            <w:vAlign w:val="center"/>
            <w:hideMark/>
          </w:tcPr>
          <w:p w14:paraId="638C03D7"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976" w:type="dxa"/>
            <w:tcBorders>
              <w:top w:val="single" w:sz="4" w:space="0" w:color="1F497D"/>
              <w:left w:val="nil"/>
              <w:bottom w:val="nil"/>
              <w:right w:val="single" w:sz="4" w:space="0" w:color="1F497D"/>
            </w:tcBorders>
            <w:vAlign w:val="center"/>
          </w:tcPr>
          <w:p w14:paraId="0D7C4A84" w14:textId="77777777" w:rsidR="00E129F8" w:rsidRPr="006B7844" w:rsidRDefault="00E129F8" w:rsidP="00057874">
            <w:pPr>
              <w:jc w:val="center"/>
              <w:rPr>
                <w:rFonts w:ascii="Calibri" w:eastAsia="Times New Roman" w:hAnsi="Calibri" w:cs="Times New Roman"/>
                <w:sz w:val="16"/>
                <w:szCs w:val="16"/>
              </w:rPr>
            </w:pPr>
          </w:p>
        </w:tc>
        <w:tc>
          <w:tcPr>
            <w:tcW w:w="992" w:type="dxa"/>
            <w:tcBorders>
              <w:top w:val="single" w:sz="4" w:space="0" w:color="1F497D"/>
              <w:left w:val="nil"/>
              <w:bottom w:val="nil"/>
              <w:right w:val="single" w:sz="4" w:space="0" w:color="1F497D"/>
            </w:tcBorders>
          </w:tcPr>
          <w:p w14:paraId="744363A5" w14:textId="77777777" w:rsidR="00E129F8" w:rsidRPr="006B7844" w:rsidRDefault="00E129F8" w:rsidP="00057874">
            <w:pPr>
              <w:jc w:val="center"/>
              <w:rPr>
                <w:rFonts w:ascii="Calibri" w:eastAsia="Times New Roman" w:hAnsi="Calibri" w:cs="Times New Roman"/>
                <w:sz w:val="16"/>
                <w:szCs w:val="16"/>
              </w:rPr>
            </w:pPr>
          </w:p>
        </w:tc>
        <w:tc>
          <w:tcPr>
            <w:tcW w:w="951" w:type="dxa"/>
            <w:tcBorders>
              <w:top w:val="single" w:sz="4" w:space="0" w:color="1F497D"/>
              <w:left w:val="nil"/>
              <w:bottom w:val="nil"/>
              <w:right w:val="single" w:sz="4" w:space="0" w:color="1F497D"/>
            </w:tcBorders>
            <w:vAlign w:val="center"/>
          </w:tcPr>
          <w:p w14:paraId="5852ABE6" w14:textId="77777777" w:rsidR="00E129F8" w:rsidRPr="006B7844" w:rsidRDefault="00E129F8" w:rsidP="00057874">
            <w:pPr>
              <w:jc w:val="center"/>
              <w:rPr>
                <w:rFonts w:ascii="Calibri" w:eastAsia="Times New Roman" w:hAnsi="Calibri" w:cs="Times New Roman"/>
                <w:sz w:val="16"/>
                <w:szCs w:val="16"/>
              </w:rPr>
            </w:pPr>
          </w:p>
        </w:tc>
      </w:tr>
      <w:tr w:rsidR="00E129F8" w:rsidRPr="006B7844" w14:paraId="64F8A21F"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77E6DF72"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p2.I-1</w:t>
            </w:r>
          </w:p>
        </w:tc>
        <w:tc>
          <w:tcPr>
            <w:tcW w:w="2689" w:type="dxa"/>
            <w:tcBorders>
              <w:top w:val="nil"/>
              <w:left w:val="nil"/>
              <w:bottom w:val="nil"/>
              <w:right w:val="single" w:sz="4" w:space="0" w:color="1F497D"/>
            </w:tcBorders>
            <w:shd w:val="clear" w:color="auto" w:fill="auto"/>
            <w:vAlign w:val="center"/>
            <w:hideMark/>
          </w:tcPr>
          <w:p w14:paraId="6F171504"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Left ovary, sample from tumor core</w:t>
            </w:r>
          </w:p>
        </w:tc>
        <w:tc>
          <w:tcPr>
            <w:tcW w:w="1089" w:type="dxa"/>
            <w:tcBorders>
              <w:top w:val="nil"/>
              <w:left w:val="nil"/>
              <w:bottom w:val="nil"/>
              <w:right w:val="single" w:sz="4" w:space="0" w:color="1F497D"/>
            </w:tcBorders>
            <w:shd w:val="clear" w:color="auto" w:fill="auto"/>
            <w:vAlign w:val="center"/>
            <w:hideMark/>
          </w:tcPr>
          <w:p w14:paraId="638E3D5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83" w:type="dxa"/>
            <w:tcBorders>
              <w:top w:val="nil"/>
              <w:left w:val="nil"/>
              <w:bottom w:val="nil"/>
              <w:right w:val="single" w:sz="4" w:space="0" w:color="1F497D"/>
            </w:tcBorders>
            <w:shd w:val="clear" w:color="auto" w:fill="auto"/>
            <w:vAlign w:val="center"/>
            <w:hideMark/>
          </w:tcPr>
          <w:p w14:paraId="62D48C1F"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0F1066B8"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0341521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c>
          <w:tcPr>
            <w:tcW w:w="992" w:type="dxa"/>
            <w:tcBorders>
              <w:top w:val="nil"/>
              <w:left w:val="nil"/>
              <w:bottom w:val="nil"/>
              <w:right w:val="single" w:sz="4" w:space="0" w:color="1F497D"/>
            </w:tcBorders>
            <w:vAlign w:val="center"/>
          </w:tcPr>
          <w:p w14:paraId="7BF6635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83</w:t>
            </w:r>
          </w:p>
        </w:tc>
        <w:tc>
          <w:tcPr>
            <w:tcW w:w="951" w:type="dxa"/>
            <w:tcBorders>
              <w:top w:val="nil"/>
              <w:left w:val="nil"/>
              <w:bottom w:val="nil"/>
              <w:right w:val="single" w:sz="4" w:space="0" w:color="1F497D"/>
            </w:tcBorders>
            <w:vAlign w:val="center"/>
          </w:tcPr>
          <w:p w14:paraId="364DE28A"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100</w:t>
            </w:r>
          </w:p>
        </w:tc>
      </w:tr>
      <w:tr w:rsidR="00E129F8" w:rsidRPr="006B7844" w14:paraId="44DBDC35"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31705EDF"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p2.I-2</w:t>
            </w:r>
          </w:p>
        </w:tc>
        <w:tc>
          <w:tcPr>
            <w:tcW w:w="2689" w:type="dxa"/>
            <w:tcBorders>
              <w:top w:val="nil"/>
              <w:left w:val="nil"/>
              <w:bottom w:val="nil"/>
              <w:right w:val="single" w:sz="4" w:space="0" w:color="1F497D"/>
            </w:tcBorders>
            <w:shd w:val="clear" w:color="auto" w:fill="auto"/>
            <w:vAlign w:val="center"/>
            <w:hideMark/>
          </w:tcPr>
          <w:p w14:paraId="3EF46229"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Left ovary, sample from tumor peripheral zone</w:t>
            </w:r>
          </w:p>
        </w:tc>
        <w:tc>
          <w:tcPr>
            <w:tcW w:w="1089" w:type="dxa"/>
            <w:tcBorders>
              <w:top w:val="nil"/>
              <w:left w:val="nil"/>
              <w:bottom w:val="nil"/>
              <w:right w:val="single" w:sz="4" w:space="0" w:color="1F497D"/>
            </w:tcBorders>
            <w:shd w:val="clear" w:color="auto" w:fill="auto"/>
            <w:vAlign w:val="center"/>
            <w:hideMark/>
          </w:tcPr>
          <w:p w14:paraId="40668DDF"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395D68B9"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4F874A5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143BA9E0"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4FF0A7AD" w14:textId="77777777" w:rsidR="00E129F8" w:rsidRPr="006B7844" w:rsidRDefault="00E129F8" w:rsidP="00057874">
            <w:pPr>
              <w:jc w:val="center"/>
              <w:rPr>
                <w:rFonts w:ascii="Calibri" w:eastAsia="Times New Roman" w:hAnsi="Calibri" w:cs="Arial"/>
                <w:sz w:val="16"/>
                <w:szCs w:val="16"/>
                <w:vertAlign w:val="superscript"/>
              </w:rPr>
            </w:pPr>
            <w:r w:rsidRPr="006B7844">
              <w:rPr>
                <w:rFonts w:ascii="Calibri" w:eastAsia="Times New Roman" w:hAnsi="Calibri" w:cs="Arial"/>
                <w:sz w:val="16"/>
                <w:szCs w:val="16"/>
              </w:rPr>
              <w:t>NA</w:t>
            </w:r>
            <w:r w:rsidRPr="006B7844">
              <w:rPr>
                <w:rFonts w:ascii="Calibri" w:eastAsia="Times New Roman" w:hAnsi="Calibri" w:cs="Arial"/>
                <w:sz w:val="16"/>
                <w:szCs w:val="16"/>
                <w:vertAlign w:val="superscript"/>
              </w:rPr>
              <w:t>2</w:t>
            </w:r>
          </w:p>
        </w:tc>
        <w:tc>
          <w:tcPr>
            <w:tcW w:w="951" w:type="dxa"/>
            <w:tcBorders>
              <w:top w:val="nil"/>
              <w:left w:val="nil"/>
              <w:bottom w:val="nil"/>
              <w:right w:val="single" w:sz="4" w:space="0" w:color="1F497D"/>
            </w:tcBorders>
            <w:vAlign w:val="center"/>
          </w:tcPr>
          <w:p w14:paraId="5E5D859E"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75</w:t>
            </w:r>
          </w:p>
        </w:tc>
      </w:tr>
      <w:tr w:rsidR="00E129F8" w:rsidRPr="006B7844" w14:paraId="532DEFF4"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419BC6FA"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p2.II-2</w:t>
            </w:r>
          </w:p>
        </w:tc>
        <w:tc>
          <w:tcPr>
            <w:tcW w:w="2689" w:type="dxa"/>
            <w:tcBorders>
              <w:top w:val="nil"/>
              <w:left w:val="nil"/>
              <w:bottom w:val="nil"/>
              <w:right w:val="single" w:sz="4" w:space="0" w:color="1F497D"/>
            </w:tcBorders>
            <w:shd w:val="clear" w:color="auto" w:fill="auto"/>
            <w:vAlign w:val="center"/>
            <w:hideMark/>
          </w:tcPr>
          <w:p w14:paraId="102D49FA"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Right ovary, sample from tumor core</w:t>
            </w:r>
          </w:p>
        </w:tc>
        <w:tc>
          <w:tcPr>
            <w:tcW w:w="1089" w:type="dxa"/>
            <w:tcBorders>
              <w:top w:val="nil"/>
              <w:left w:val="nil"/>
              <w:bottom w:val="nil"/>
              <w:right w:val="single" w:sz="4" w:space="0" w:color="1F497D"/>
            </w:tcBorders>
            <w:shd w:val="clear" w:color="auto" w:fill="auto"/>
            <w:vAlign w:val="center"/>
            <w:hideMark/>
          </w:tcPr>
          <w:p w14:paraId="347BB78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10</w:t>
            </w:r>
          </w:p>
        </w:tc>
        <w:tc>
          <w:tcPr>
            <w:tcW w:w="1183" w:type="dxa"/>
            <w:tcBorders>
              <w:top w:val="nil"/>
              <w:left w:val="nil"/>
              <w:bottom w:val="nil"/>
              <w:right w:val="single" w:sz="4" w:space="0" w:color="1F497D"/>
            </w:tcBorders>
            <w:shd w:val="clear" w:color="auto" w:fill="auto"/>
            <w:vAlign w:val="center"/>
            <w:hideMark/>
          </w:tcPr>
          <w:p w14:paraId="093CFA0F"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50</w:t>
            </w:r>
          </w:p>
        </w:tc>
        <w:tc>
          <w:tcPr>
            <w:tcW w:w="1151" w:type="dxa"/>
            <w:tcBorders>
              <w:top w:val="nil"/>
              <w:left w:val="nil"/>
              <w:bottom w:val="nil"/>
              <w:right w:val="single" w:sz="4" w:space="0" w:color="1F497D"/>
            </w:tcBorders>
            <w:shd w:val="clear" w:color="auto" w:fill="auto"/>
            <w:vAlign w:val="center"/>
            <w:hideMark/>
          </w:tcPr>
          <w:p w14:paraId="0351CB8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73F97E6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50</w:t>
            </w:r>
          </w:p>
        </w:tc>
        <w:tc>
          <w:tcPr>
            <w:tcW w:w="992" w:type="dxa"/>
            <w:tcBorders>
              <w:top w:val="nil"/>
              <w:left w:val="nil"/>
              <w:bottom w:val="nil"/>
              <w:right w:val="single" w:sz="4" w:space="0" w:color="1F497D"/>
            </w:tcBorders>
            <w:vAlign w:val="center"/>
          </w:tcPr>
          <w:p w14:paraId="45728A5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82</w:t>
            </w:r>
          </w:p>
        </w:tc>
        <w:tc>
          <w:tcPr>
            <w:tcW w:w="951" w:type="dxa"/>
            <w:tcBorders>
              <w:top w:val="nil"/>
              <w:left w:val="nil"/>
              <w:bottom w:val="nil"/>
              <w:right w:val="single" w:sz="4" w:space="0" w:color="1F497D"/>
            </w:tcBorders>
            <w:vAlign w:val="center"/>
          </w:tcPr>
          <w:p w14:paraId="5631E51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90</w:t>
            </w:r>
          </w:p>
        </w:tc>
      </w:tr>
      <w:tr w:rsidR="00E129F8" w:rsidRPr="006B7844" w14:paraId="455C8A17"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245B4C9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p2.III-1</w:t>
            </w:r>
          </w:p>
        </w:tc>
        <w:tc>
          <w:tcPr>
            <w:tcW w:w="2689" w:type="dxa"/>
            <w:tcBorders>
              <w:top w:val="nil"/>
              <w:left w:val="nil"/>
              <w:bottom w:val="nil"/>
              <w:right w:val="single" w:sz="4" w:space="0" w:color="1F497D"/>
            </w:tcBorders>
            <w:shd w:val="clear" w:color="auto" w:fill="auto"/>
            <w:vAlign w:val="center"/>
            <w:hideMark/>
          </w:tcPr>
          <w:p w14:paraId="5D970F3B"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Peritoneal metastasis, right pelvic region</w:t>
            </w:r>
          </w:p>
        </w:tc>
        <w:tc>
          <w:tcPr>
            <w:tcW w:w="1089" w:type="dxa"/>
            <w:tcBorders>
              <w:top w:val="nil"/>
              <w:left w:val="nil"/>
              <w:bottom w:val="nil"/>
              <w:right w:val="single" w:sz="4" w:space="0" w:color="1F497D"/>
            </w:tcBorders>
            <w:shd w:val="clear" w:color="auto" w:fill="auto"/>
            <w:vAlign w:val="center"/>
            <w:hideMark/>
          </w:tcPr>
          <w:p w14:paraId="07302F5E"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10</w:t>
            </w:r>
          </w:p>
        </w:tc>
        <w:tc>
          <w:tcPr>
            <w:tcW w:w="1183" w:type="dxa"/>
            <w:tcBorders>
              <w:top w:val="nil"/>
              <w:left w:val="nil"/>
              <w:bottom w:val="nil"/>
              <w:right w:val="single" w:sz="4" w:space="0" w:color="1F497D"/>
            </w:tcBorders>
            <w:shd w:val="clear" w:color="auto" w:fill="auto"/>
            <w:vAlign w:val="center"/>
            <w:hideMark/>
          </w:tcPr>
          <w:p w14:paraId="5E95CFF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10</w:t>
            </w:r>
          </w:p>
        </w:tc>
        <w:tc>
          <w:tcPr>
            <w:tcW w:w="1151" w:type="dxa"/>
            <w:tcBorders>
              <w:top w:val="nil"/>
              <w:left w:val="nil"/>
              <w:bottom w:val="nil"/>
              <w:right w:val="single" w:sz="4" w:space="0" w:color="1F497D"/>
            </w:tcBorders>
            <w:shd w:val="clear" w:color="auto" w:fill="auto"/>
            <w:vAlign w:val="center"/>
            <w:hideMark/>
          </w:tcPr>
          <w:p w14:paraId="3457EDA7"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bottom w:val="nil"/>
              <w:right w:val="single" w:sz="4" w:space="0" w:color="1F497D"/>
            </w:tcBorders>
            <w:vAlign w:val="center"/>
          </w:tcPr>
          <w:p w14:paraId="2C44FEFA"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6DF69875"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26</w:t>
            </w:r>
          </w:p>
        </w:tc>
        <w:tc>
          <w:tcPr>
            <w:tcW w:w="951" w:type="dxa"/>
            <w:tcBorders>
              <w:top w:val="nil"/>
              <w:left w:val="nil"/>
              <w:bottom w:val="nil"/>
              <w:right w:val="single" w:sz="4" w:space="0" w:color="1F497D"/>
            </w:tcBorders>
            <w:vAlign w:val="center"/>
          </w:tcPr>
          <w:p w14:paraId="28439FF7"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38</w:t>
            </w:r>
          </w:p>
        </w:tc>
      </w:tr>
      <w:tr w:rsidR="00E129F8" w:rsidRPr="006B7844" w14:paraId="4A28373B"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0A2A7983"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p2.IV-1</w:t>
            </w:r>
          </w:p>
        </w:tc>
        <w:tc>
          <w:tcPr>
            <w:tcW w:w="2689" w:type="dxa"/>
            <w:tcBorders>
              <w:top w:val="nil"/>
              <w:left w:val="nil"/>
              <w:bottom w:val="nil"/>
              <w:right w:val="single" w:sz="4" w:space="0" w:color="1F497D"/>
            </w:tcBorders>
            <w:shd w:val="clear" w:color="auto" w:fill="auto"/>
            <w:vAlign w:val="center"/>
            <w:hideMark/>
          </w:tcPr>
          <w:p w14:paraId="1A84524F"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Peritoneal metastasis, left pelvic region</w:t>
            </w:r>
          </w:p>
        </w:tc>
        <w:tc>
          <w:tcPr>
            <w:tcW w:w="1089" w:type="dxa"/>
            <w:tcBorders>
              <w:top w:val="nil"/>
              <w:left w:val="nil"/>
              <w:bottom w:val="nil"/>
              <w:right w:val="single" w:sz="4" w:space="0" w:color="1F497D"/>
            </w:tcBorders>
            <w:shd w:val="clear" w:color="auto" w:fill="auto"/>
            <w:vAlign w:val="center"/>
            <w:hideMark/>
          </w:tcPr>
          <w:p w14:paraId="6156719F"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4C51C13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50</w:t>
            </w:r>
          </w:p>
        </w:tc>
        <w:tc>
          <w:tcPr>
            <w:tcW w:w="1151" w:type="dxa"/>
            <w:tcBorders>
              <w:top w:val="nil"/>
              <w:left w:val="nil"/>
              <w:bottom w:val="nil"/>
              <w:right w:val="single" w:sz="4" w:space="0" w:color="1F497D"/>
            </w:tcBorders>
            <w:shd w:val="clear" w:color="auto" w:fill="auto"/>
            <w:vAlign w:val="center"/>
            <w:hideMark/>
          </w:tcPr>
          <w:p w14:paraId="776D6C3C"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bottom w:val="nil"/>
              <w:right w:val="single" w:sz="4" w:space="0" w:color="1F497D"/>
            </w:tcBorders>
            <w:vAlign w:val="center"/>
          </w:tcPr>
          <w:p w14:paraId="3BDE282B"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50</w:t>
            </w:r>
          </w:p>
        </w:tc>
        <w:tc>
          <w:tcPr>
            <w:tcW w:w="992" w:type="dxa"/>
            <w:tcBorders>
              <w:top w:val="nil"/>
              <w:left w:val="nil"/>
              <w:bottom w:val="nil"/>
              <w:right w:val="single" w:sz="4" w:space="0" w:color="1F497D"/>
            </w:tcBorders>
            <w:vAlign w:val="center"/>
          </w:tcPr>
          <w:p w14:paraId="54B7C28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90</w:t>
            </w:r>
          </w:p>
        </w:tc>
        <w:tc>
          <w:tcPr>
            <w:tcW w:w="951" w:type="dxa"/>
            <w:tcBorders>
              <w:top w:val="nil"/>
              <w:left w:val="nil"/>
              <w:bottom w:val="nil"/>
              <w:right w:val="single" w:sz="4" w:space="0" w:color="1F497D"/>
            </w:tcBorders>
            <w:vAlign w:val="center"/>
          </w:tcPr>
          <w:p w14:paraId="28AE84C5"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85</w:t>
            </w:r>
          </w:p>
        </w:tc>
      </w:tr>
      <w:tr w:rsidR="00E129F8" w:rsidRPr="006B7844" w14:paraId="75F87BC6"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03DBBF15"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p2.V-1</w:t>
            </w:r>
          </w:p>
        </w:tc>
        <w:tc>
          <w:tcPr>
            <w:tcW w:w="2689" w:type="dxa"/>
            <w:tcBorders>
              <w:top w:val="nil"/>
              <w:left w:val="nil"/>
              <w:bottom w:val="nil"/>
              <w:right w:val="single" w:sz="4" w:space="0" w:color="1F497D"/>
            </w:tcBorders>
            <w:shd w:val="clear" w:color="auto" w:fill="auto"/>
            <w:vAlign w:val="center"/>
            <w:hideMark/>
          </w:tcPr>
          <w:p w14:paraId="203E4AA5"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Peritoneal metastasis on bladder</w:t>
            </w:r>
          </w:p>
        </w:tc>
        <w:tc>
          <w:tcPr>
            <w:tcW w:w="1089" w:type="dxa"/>
            <w:tcBorders>
              <w:top w:val="nil"/>
              <w:left w:val="nil"/>
              <w:bottom w:val="nil"/>
              <w:right w:val="single" w:sz="4" w:space="0" w:color="1F497D"/>
            </w:tcBorders>
            <w:shd w:val="clear" w:color="auto" w:fill="auto"/>
            <w:vAlign w:val="center"/>
            <w:hideMark/>
          </w:tcPr>
          <w:p w14:paraId="10C2506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0992EBDE"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646F477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1C157354"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7DF621D9"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30</w:t>
            </w:r>
          </w:p>
        </w:tc>
        <w:tc>
          <w:tcPr>
            <w:tcW w:w="951" w:type="dxa"/>
            <w:tcBorders>
              <w:top w:val="nil"/>
              <w:left w:val="nil"/>
              <w:bottom w:val="nil"/>
              <w:right w:val="single" w:sz="4" w:space="0" w:color="1F497D"/>
            </w:tcBorders>
            <w:vAlign w:val="center"/>
          </w:tcPr>
          <w:p w14:paraId="667D74D8"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37</w:t>
            </w:r>
          </w:p>
        </w:tc>
      </w:tr>
      <w:tr w:rsidR="00E129F8" w:rsidRPr="006B7844" w14:paraId="739220C4"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58B15E0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p2.VI-1</w:t>
            </w:r>
          </w:p>
        </w:tc>
        <w:tc>
          <w:tcPr>
            <w:tcW w:w="2689" w:type="dxa"/>
            <w:tcBorders>
              <w:top w:val="nil"/>
              <w:left w:val="nil"/>
              <w:bottom w:val="nil"/>
              <w:right w:val="single" w:sz="4" w:space="0" w:color="1F497D"/>
            </w:tcBorders>
            <w:shd w:val="clear" w:color="auto" w:fill="auto"/>
            <w:vAlign w:val="center"/>
            <w:hideMark/>
          </w:tcPr>
          <w:p w14:paraId="27721422"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Lesser pelvis, sample from peripheral zone</w:t>
            </w:r>
          </w:p>
        </w:tc>
        <w:tc>
          <w:tcPr>
            <w:tcW w:w="1089" w:type="dxa"/>
            <w:tcBorders>
              <w:top w:val="nil"/>
              <w:left w:val="nil"/>
              <w:bottom w:val="nil"/>
              <w:right w:val="single" w:sz="4" w:space="0" w:color="1F497D"/>
            </w:tcBorders>
            <w:shd w:val="clear" w:color="auto" w:fill="auto"/>
            <w:vAlign w:val="center"/>
            <w:hideMark/>
          </w:tcPr>
          <w:p w14:paraId="5E7B160B"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33099EF4"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30</w:t>
            </w:r>
          </w:p>
        </w:tc>
        <w:tc>
          <w:tcPr>
            <w:tcW w:w="1151" w:type="dxa"/>
            <w:tcBorders>
              <w:top w:val="nil"/>
              <w:left w:val="nil"/>
              <w:bottom w:val="nil"/>
              <w:right w:val="single" w:sz="4" w:space="0" w:color="1F497D"/>
            </w:tcBorders>
            <w:shd w:val="clear" w:color="auto" w:fill="auto"/>
            <w:vAlign w:val="center"/>
            <w:hideMark/>
          </w:tcPr>
          <w:p w14:paraId="1323D341"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606C2B92"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70</w:t>
            </w:r>
          </w:p>
        </w:tc>
        <w:tc>
          <w:tcPr>
            <w:tcW w:w="992" w:type="dxa"/>
            <w:tcBorders>
              <w:top w:val="nil"/>
              <w:left w:val="nil"/>
              <w:bottom w:val="nil"/>
              <w:right w:val="single" w:sz="4" w:space="0" w:color="1F497D"/>
            </w:tcBorders>
            <w:vAlign w:val="center"/>
          </w:tcPr>
          <w:p w14:paraId="30D05A67"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89</w:t>
            </w:r>
          </w:p>
        </w:tc>
        <w:tc>
          <w:tcPr>
            <w:tcW w:w="951" w:type="dxa"/>
            <w:tcBorders>
              <w:top w:val="nil"/>
              <w:left w:val="nil"/>
              <w:bottom w:val="nil"/>
              <w:right w:val="single" w:sz="4" w:space="0" w:color="1F497D"/>
            </w:tcBorders>
            <w:vAlign w:val="center"/>
          </w:tcPr>
          <w:p w14:paraId="4428FD8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91</w:t>
            </w:r>
          </w:p>
        </w:tc>
      </w:tr>
      <w:tr w:rsidR="00E129F8" w:rsidRPr="006B7844" w14:paraId="36A71673"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47FFF66A"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p2.VI-2</w:t>
            </w:r>
          </w:p>
        </w:tc>
        <w:tc>
          <w:tcPr>
            <w:tcW w:w="2689" w:type="dxa"/>
            <w:tcBorders>
              <w:top w:val="nil"/>
              <w:left w:val="nil"/>
              <w:bottom w:val="nil"/>
              <w:right w:val="single" w:sz="4" w:space="0" w:color="1F497D"/>
            </w:tcBorders>
            <w:shd w:val="clear" w:color="auto" w:fill="auto"/>
            <w:vAlign w:val="center"/>
            <w:hideMark/>
          </w:tcPr>
          <w:p w14:paraId="419D1A0C"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Lesser pelvis, sample from peripheral zone</w:t>
            </w:r>
          </w:p>
        </w:tc>
        <w:tc>
          <w:tcPr>
            <w:tcW w:w="1089" w:type="dxa"/>
            <w:tcBorders>
              <w:top w:val="nil"/>
              <w:left w:val="nil"/>
              <w:bottom w:val="nil"/>
              <w:right w:val="single" w:sz="4" w:space="0" w:color="1F497D"/>
            </w:tcBorders>
            <w:shd w:val="clear" w:color="auto" w:fill="auto"/>
            <w:vAlign w:val="center"/>
            <w:hideMark/>
          </w:tcPr>
          <w:p w14:paraId="42FD1A8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02EF4A3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30FE0687"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1C4D42E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5B0BC0C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85</w:t>
            </w:r>
          </w:p>
        </w:tc>
        <w:tc>
          <w:tcPr>
            <w:tcW w:w="951" w:type="dxa"/>
            <w:tcBorders>
              <w:top w:val="nil"/>
              <w:left w:val="nil"/>
              <w:bottom w:val="nil"/>
              <w:right w:val="single" w:sz="4" w:space="0" w:color="1F497D"/>
            </w:tcBorders>
            <w:vAlign w:val="center"/>
          </w:tcPr>
          <w:p w14:paraId="6CEF629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r>
      <w:tr w:rsidR="00E129F8" w:rsidRPr="006B7844" w14:paraId="768EA8CC"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43150588"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p2.VI-3</w:t>
            </w:r>
          </w:p>
        </w:tc>
        <w:tc>
          <w:tcPr>
            <w:tcW w:w="2689" w:type="dxa"/>
            <w:tcBorders>
              <w:top w:val="nil"/>
              <w:left w:val="nil"/>
              <w:bottom w:val="nil"/>
              <w:right w:val="single" w:sz="4" w:space="0" w:color="1F497D"/>
            </w:tcBorders>
            <w:shd w:val="clear" w:color="auto" w:fill="auto"/>
            <w:vAlign w:val="center"/>
            <w:hideMark/>
          </w:tcPr>
          <w:p w14:paraId="1881FE63"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 xml:space="preserve">Lesser pelvis, sample from tumor core  </w:t>
            </w:r>
          </w:p>
        </w:tc>
        <w:tc>
          <w:tcPr>
            <w:tcW w:w="1089" w:type="dxa"/>
            <w:tcBorders>
              <w:top w:val="nil"/>
              <w:left w:val="nil"/>
              <w:bottom w:val="nil"/>
              <w:right w:val="single" w:sz="4" w:space="0" w:color="1F497D"/>
            </w:tcBorders>
            <w:shd w:val="clear" w:color="auto" w:fill="auto"/>
            <w:vAlign w:val="center"/>
            <w:hideMark/>
          </w:tcPr>
          <w:p w14:paraId="4E08D67C"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44192791"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40</w:t>
            </w:r>
          </w:p>
        </w:tc>
        <w:tc>
          <w:tcPr>
            <w:tcW w:w="1151" w:type="dxa"/>
            <w:tcBorders>
              <w:top w:val="nil"/>
              <w:left w:val="nil"/>
              <w:bottom w:val="nil"/>
              <w:right w:val="single" w:sz="4" w:space="0" w:color="1F497D"/>
            </w:tcBorders>
            <w:shd w:val="clear" w:color="auto" w:fill="auto"/>
            <w:vAlign w:val="center"/>
            <w:hideMark/>
          </w:tcPr>
          <w:p w14:paraId="140FBB5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3A9203DE"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c>
          <w:tcPr>
            <w:tcW w:w="992" w:type="dxa"/>
            <w:tcBorders>
              <w:top w:val="nil"/>
              <w:left w:val="nil"/>
              <w:bottom w:val="nil"/>
              <w:right w:val="single" w:sz="4" w:space="0" w:color="1F497D"/>
            </w:tcBorders>
            <w:vAlign w:val="center"/>
          </w:tcPr>
          <w:p w14:paraId="0EAB35A4"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90</w:t>
            </w:r>
          </w:p>
        </w:tc>
        <w:tc>
          <w:tcPr>
            <w:tcW w:w="951" w:type="dxa"/>
            <w:tcBorders>
              <w:top w:val="nil"/>
              <w:left w:val="nil"/>
              <w:bottom w:val="nil"/>
              <w:right w:val="single" w:sz="4" w:space="0" w:color="1F497D"/>
            </w:tcBorders>
            <w:vAlign w:val="center"/>
          </w:tcPr>
          <w:p w14:paraId="59358DD2"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83</w:t>
            </w:r>
          </w:p>
        </w:tc>
      </w:tr>
      <w:tr w:rsidR="00E129F8" w:rsidRPr="006B7844" w14:paraId="6E9E81E5"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59EE8F72"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p2.VII-1</w:t>
            </w:r>
          </w:p>
        </w:tc>
        <w:tc>
          <w:tcPr>
            <w:tcW w:w="2689" w:type="dxa"/>
            <w:tcBorders>
              <w:top w:val="nil"/>
              <w:left w:val="nil"/>
              <w:bottom w:val="nil"/>
              <w:right w:val="single" w:sz="4" w:space="0" w:color="1F497D"/>
            </w:tcBorders>
            <w:shd w:val="clear" w:color="auto" w:fill="auto"/>
            <w:vAlign w:val="center"/>
            <w:hideMark/>
          </w:tcPr>
          <w:p w14:paraId="3001F3A3"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 adipose tissue infiltrated with tumor cells</w:t>
            </w:r>
          </w:p>
        </w:tc>
        <w:tc>
          <w:tcPr>
            <w:tcW w:w="1089" w:type="dxa"/>
            <w:tcBorders>
              <w:top w:val="nil"/>
              <w:left w:val="nil"/>
              <w:bottom w:val="nil"/>
              <w:right w:val="single" w:sz="4" w:space="0" w:color="1F497D"/>
            </w:tcBorders>
            <w:shd w:val="clear" w:color="auto" w:fill="auto"/>
            <w:vAlign w:val="center"/>
            <w:hideMark/>
          </w:tcPr>
          <w:p w14:paraId="55EC8B48"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6EA8258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50</w:t>
            </w:r>
          </w:p>
        </w:tc>
        <w:tc>
          <w:tcPr>
            <w:tcW w:w="1151" w:type="dxa"/>
            <w:tcBorders>
              <w:top w:val="nil"/>
              <w:left w:val="nil"/>
              <w:bottom w:val="nil"/>
              <w:right w:val="single" w:sz="4" w:space="0" w:color="1F497D"/>
            </w:tcBorders>
            <w:shd w:val="clear" w:color="auto" w:fill="auto"/>
            <w:vAlign w:val="center"/>
            <w:hideMark/>
          </w:tcPr>
          <w:p w14:paraId="43B51DE9"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bottom w:val="nil"/>
              <w:right w:val="single" w:sz="4" w:space="0" w:color="1F497D"/>
            </w:tcBorders>
            <w:vAlign w:val="center"/>
          </w:tcPr>
          <w:p w14:paraId="16495A60"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50</w:t>
            </w:r>
          </w:p>
        </w:tc>
        <w:tc>
          <w:tcPr>
            <w:tcW w:w="992" w:type="dxa"/>
            <w:tcBorders>
              <w:top w:val="nil"/>
              <w:left w:val="nil"/>
              <w:bottom w:val="nil"/>
              <w:right w:val="single" w:sz="4" w:space="0" w:color="1F497D"/>
            </w:tcBorders>
            <w:vAlign w:val="center"/>
          </w:tcPr>
          <w:p w14:paraId="171CC97A"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22</w:t>
            </w:r>
          </w:p>
        </w:tc>
        <w:tc>
          <w:tcPr>
            <w:tcW w:w="951" w:type="dxa"/>
            <w:tcBorders>
              <w:top w:val="nil"/>
              <w:left w:val="nil"/>
              <w:bottom w:val="nil"/>
              <w:right w:val="single" w:sz="4" w:space="0" w:color="1F497D"/>
            </w:tcBorders>
            <w:vAlign w:val="center"/>
          </w:tcPr>
          <w:p w14:paraId="466A146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27</w:t>
            </w:r>
          </w:p>
        </w:tc>
      </w:tr>
      <w:tr w:rsidR="00E129F8" w:rsidRPr="006B7844" w14:paraId="139C070B"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51EA2866"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p2.VII-2</w:t>
            </w:r>
          </w:p>
        </w:tc>
        <w:tc>
          <w:tcPr>
            <w:tcW w:w="2689" w:type="dxa"/>
            <w:tcBorders>
              <w:top w:val="nil"/>
              <w:left w:val="nil"/>
              <w:bottom w:val="nil"/>
              <w:right w:val="single" w:sz="4" w:space="0" w:color="1F497D"/>
            </w:tcBorders>
            <w:shd w:val="clear" w:color="auto" w:fill="auto"/>
            <w:vAlign w:val="center"/>
            <w:hideMark/>
          </w:tcPr>
          <w:p w14:paraId="1F1CB4C9"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 adipose tissue infiltrated with tumor cells</w:t>
            </w:r>
          </w:p>
        </w:tc>
        <w:tc>
          <w:tcPr>
            <w:tcW w:w="1089" w:type="dxa"/>
            <w:tcBorders>
              <w:top w:val="nil"/>
              <w:left w:val="nil"/>
              <w:bottom w:val="nil"/>
              <w:right w:val="single" w:sz="4" w:space="0" w:color="1F497D"/>
            </w:tcBorders>
            <w:shd w:val="clear" w:color="auto" w:fill="auto"/>
            <w:vAlign w:val="center"/>
            <w:hideMark/>
          </w:tcPr>
          <w:p w14:paraId="2B5053CB"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43AB653E"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40</w:t>
            </w:r>
          </w:p>
        </w:tc>
        <w:tc>
          <w:tcPr>
            <w:tcW w:w="1151" w:type="dxa"/>
            <w:tcBorders>
              <w:top w:val="nil"/>
              <w:left w:val="nil"/>
              <w:bottom w:val="nil"/>
              <w:right w:val="single" w:sz="4" w:space="0" w:color="1F497D"/>
            </w:tcBorders>
            <w:shd w:val="clear" w:color="auto" w:fill="auto"/>
            <w:vAlign w:val="center"/>
            <w:hideMark/>
          </w:tcPr>
          <w:p w14:paraId="2157D4D7"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bottom w:val="nil"/>
              <w:right w:val="single" w:sz="4" w:space="0" w:color="1F497D"/>
            </w:tcBorders>
            <w:vAlign w:val="center"/>
          </w:tcPr>
          <w:p w14:paraId="418D035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c>
          <w:tcPr>
            <w:tcW w:w="992" w:type="dxa"/>
            <w:tcBorders>
              <w:top w:val="nil"/>
              <w:left w:val="nil"/>
              <w:bottom w:val="nil"/>
              <w:right w:val="single" w:sz="4" w:space="0" w:color="1F497D"/>
            </w:tcBorders>
            <w:vAlign w:val="center"/>
          </w:tcPr>
          <w:p w14:paraId="59C6D6A8"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67</w:t>
            </w:r>
          </w:p>
        </w:tc>
        <w:tc>
          <w:tcPr>
            <w:tcW w:w="951" w:type="dxa"/>
            <w:tcBorders>
              <w:top w:val="nil"/>
              <w:left w:val="nil"/>
              <w:bottom w:val="nil"/>
              <w:right w:val="single" w:sz="4" w:space="0" w:color="1F497D"/>
            </w:tcBorders>
            <w:vAlign w:val="center"/>
          </w:tcPr>
          <w:p w14:paraId="3C25DCFF"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22</w:t>
            </w:r>
          </w:p>
        </w:tc>
      </w:tr>
      <w:tr w:rsidR="00E129F8" w:rsidRPr="006B7844" w14:paraId="7DFEB6BD"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63C6F3C1"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p2.VII-3</w:t>
            </w:r>
          </w:p>
        </w:tc>
        <w:tc>
          <w:tcPr>
            <w:tcW w:w="2689" w:type="dxa"/>
            <w:tcBorders>
              <w:top w:val="nil"/>
              <w:left w:val="nil"/>
              <w:bottom w:val="nil"/>
              <w:right w:val="single" w:sz="4" w:space="0" w:color="1F497D"/>
            </w:tcBorders>
            <w:shd w:val="clear" w:color="auto" w:fill="auto"/>
            <w:vAlign w:val="center"/>
            <w:hideMark/>
          </w:tcPr>
          <w:p w14:paraId="62822D3F"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 adipose tissue infiltrated with tumor cells</w:t>
            </w:r>
          </w:p>
        </w:tc>
        <w:tc>
          <w:tcPr>
            <w:tcW w:w="1089" w:type="dxa"/>
            <w:tcBorders>
              <w:top w:val="nil"/>
              <w:left w:val="nil"/>
              <w:bottom w:val="nil"/>
              <w:right w:val="single" w:sz="4" w:space="0" w:color="1F497D"/>
            </w:tcBorders>
            <w:shd w:val="clear" w:color="auto" w:fill="auto"/>
            <w:vAlign w:val="center"/>
            <w:hideMark/>
          </w:tcPr>
          <w:p w14:paraId="370EA693"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0</w:t>
            </w:r>
          </w:p>
        </w:tc>
        <w:tc>
          <w:tcPr>
            <w:tcW w:w="1183" w:type="dxa"/>
            <w:tcBorders>
              <w:top w:val="nil"/>
              <w:left w:val="nil"/>
              <w:bottom w:val="nil"/>
              <w:right w:val="single" w:sz="4" w:space="0" w:color="1F497D"/>
            </w:tcBorders>
            <w:shd w:val="clear" w:color="auto" w:fill="auto"/>
            <w:vAlign w:val="center"/>
            <w:hideMark/>
          </w:tcPr>
          <w:p w14:paraId="48192354"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40</w:t>
            </w:r>
          </w:p>
        </w:tc>
        <w:tc>
          <w:tcPr>
            <w:tcW w:w="1151" w:type="dxa"/>
            <w:tcBorders>
              <w:top w:val="nil"/>
              <w:left w:val="nil"/>
              <w:bottom w:val="nil"/>
              <w:right w:val="single" w:sz="4" w:space="0" w:color="1F497D"/>
            </w:tcBorders>
            <w:shd w:val="clear" w:color="auto" w:fill="auto"/>
            <w:vAlign w:val="center"/>
            <w:hideMark/>
          </w:tcPr>
          <w:p w14:paraId="076D23C3"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0101A5F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c>
          <w:tcPr>
            <w:tcW w:w="992" w:type="dxa"/>
            <w:tcBorders>
              <w:top w:val="nil"/>
              <w:left w:val="nil"/>
              <w:bottom w:val="nil"/>
              <w:right w:val="single" w:sz="4" w:space="0" w:color="1F497D"/>
            </w:tcBorders>
            <w:vAlign w:val="center"/>
          </w:tcPr>
          <w:p w14:paraId="3747C792"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36</w:t>
            </w:r>
          </w:p>
        </w:tc>
        <w:tc>
          <w:tcPr>
            <w:tcW w:w="951" w:type="dxa"/>
            <w:tcBorders>
              <w:top w:val="nil"/>
              <w:left w:val="nil"/>
              <w:bottom w:val="nil"/>
              <w:right w:val="single" w:sz="4" w:space="0" w:color="1F497D"/>
            </w:tcBorders>
            <w:vAlign w:val="center"/>
          </w:tcPr>
          <w:p w14:paraId="57C00EA5"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12</w:t>
            </w:r>
          </w:p>
        </w:tc>
      </w:tr>
      <w:tr w:rsidR="00E129F8" w:rsidRPr="006B7844" w14:paraId="1876D681" w14:textId="77777777" w:rsidTr="00057874">
        <w:trPr>
          <w:trHeight w:val="300"/>
          <w:jc w:val="center"/>
        </w:trPr>
        <w:tc>
          <w:tcPr>
            <w:tcW w:w="817" w:type="dxa"/>
            <w:tcBorders>
              <w:top w:val="single" w:sz="4" w:space="0" w:color="1F497D"/>
              <w:left w:val="single" w:sz="4" w:space="0" w:color="1F497D"/>
              <w:bottom w:val="nil"/>
              <w:right w:val="single" w:sz="4" w:space="0" w:color="1F497D"/>
            </w:tcBorders>
            <w:shd w:val="clear" w:color="auto" w:fill="auto"/>
            <w:vAlign w:val="center"/>
            <w:hideMark/>
          </w:tcPr>
          <w:p w14:paraId="2FB578F5" w14:textId="77777777" w:rsidR="00E129F8" w:rsidRPr="006B7844" w:rsidRDefault="00E129F8" w:rsidP="00057874">
            <w:pPr>
              <w:rPr>
                <w:rFonts w:ascii="Calibri" w:eastAsia="Times New Roman" w:hAnsi="Calibri" w:cs="Times New Roman"/>
                <w:b/>
                <w:bCs/>
                <w:sz w:val="16"/>
                <w:szCs w:val="16"/>
              </w:rPr>
            </w:pPr>
            <w:r w:rsidRPr="006B7844">
              <w:rPr>
                <w:rFonts w:ascii="Calibri" w:eastAsia="Times New Roman" w:hAnsi="Calibri" w:cs="Times New Roman"/>
                <w:b/>
                <w:bCs/>
                <w:sz w:val="16"/>
                <w:szCs w:val="16"/>
              </w:rPr>
              <w:t>Patient 3</w:t>
            </w:r>
          </w:p>
        </w:tc>
        <w:tc>
          <w:tcPr>
            <w:tcW w:w="2689" w:type="dxa"/>
            <w:tcBorders>
              <w:top w:val="single" w:sz="4" w:space="0" w:color="1F497D"/>
              <w:left w:val="nil"/>
              <w:bottom w:val="nil"/>
              <w:right w:val="single" w:sz="4" w:space="0" w:color="1F497D"/>
            </w:tcBorders>
            <w:shd w:val="clear" w:color="auto" w:fill="auto"/>
            <w:vAlign w:val="center"/>
            <w:hideMark/>
          </w:tcPr>
          <w:p w14:paraId="5FEE1210"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089" w:type="dxa"/>
            <w:tcBorders>
              <w:top w:val="single" w:sz="4" w:space="0" w:color="1F497D"/>
              <w:left w:val="nil"/>
              <w:bottom w:val="nil"/>
              <w:right w:val="single" w:sz="4" w:space="0" w:color="1F497D"/>
            </w:tcBorders>
            <w:shd w:val="clear" w:color="auto" w:fill="auto"/>
            <w:vAlign w:val="center"/>
            <w:hideMark/>
          </w:tcPr>
          <w:p w14:paraId="4B37DF7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183" w:type="dxa"/>
            <w:tcBorders>
              <w:top w:val="single" w:sz="4" w:space="0" w:color="1F497D"/>
              <w:left w:val="nil"/>
              <w:bottom w:val="nil"/>
              <w:right w:val="single" w:sz="4" w:space="0" w:color="1F497D"/>
            </w:tcBorders>
            <w:shd w:val="clear" w:color="auto" w:fill="auto"/>
            <w:vAlign w:val="center"/>
            <w:hideMark/>
          </w:tcPr>
          <w:p w14:paraId="398457B5"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1151" w:type="dxa"/>
            <w:tcBorders>
              <w:top w:val="single" w:sz="4" w:space="0" w:color="1F497D"/>
              <w:left w:val="nil"/>
              <w:bottom w:val="nil"/>
              <w:right w:val="single" w:sz="4" w:space="0" w:color="1F497D"/>
            </w:tcBorders>
            <w:shd w:val="clear" w:color="auto" w:fill="auto"/>
            <w:vAlign w:val="center"/>
            <w:hideMark/>
          </w:tcPr>
          <w:p w14:paraId="25258A2E"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Times New Roman"/>
                <w:sz w:val="16"/>
                <w:szCs w:val="16"/>
              </w:rPr>
              <w:t> </w:t>
            </w:r>
          </w:p>
        </w:tc>
        <w:tc>
          <w:tcPr>
            <w:tcW w:w="976" w:type="dxa"/>
            <w:tcBorders>
              <w:top w:val="single" w:sz="4" w:space="0" w:color="1F497D"/>
              <w:left w:val="nil"/>
              <w:bottom w:val="nil"/>
              <w:right w:val="single" w:sz="4" w:space="0" w:color="1F497D"/>
            </w:tcBorders>
            <w:vAlign w:val="center"/>
          </w:tcPr>
          <w:p w14:paraId="2C32CEDE" w14:textId="77777777" w:rsidR="00E129F8" w:rsidRPr="006B7844" w:rsidRDefault="00E129F8" w:rsidP="00057874">
            <w:pPr>
              <w:jc w:val="center"/>
              <w:rPr>
                <w:rFonts w:ascii="Calibri" w:eastAsia="Times New Roman" w:hAnsi="Calibri" w:cs="Times New Roman"/>
                <w:sz w:val="16"/>
                <w:szCs w:val="16"/>
              </w:rPr>
            </w:pPr>
          </w:p>
        </w:tc>
        <w:tc>
          <w:tcPr>
            <w:tcW w:w="992" w:type="dxa"/>
            <w:tcBorders>
              <w:top w:val="single" w:sz="4" w:space="0" w:color="1F497D"/>
              <w:left w:val="nil"/>
              <w:bottom w:val="nil"/>
              <w:right w:val="single" w:sz="4" w:space="0" w:color="1F497D"/>
            </w:tcBorders>
          </w:tcPr>
          <w:p w14:paraId="3436F16B" w14:textId="77777777" w:rsidR="00E129F8" w:rsidRPr="006B7844" w:rsidRDefault="00E129F8" w:rsidP="00057874">
            <w:pPr>
              <w:jc w:val="center"/>
              <w:rPr>
                <w:rFonts w:ascii="Calibri" w:eastAsia="Times New Roman" w:hAnsi="Calibri" w:cs="Times New Roman"/>
                <w:sz w:val="16"/>
                <w:szCs w:val="16"/>
              </w:rPr>
            </w:pPr>
          </w:p>
        </w:tc>
        <w:tc>
          <w:tcPr>
            <w:tcW w:w="951" w:type="dxa"/>
            <w:tcBorders>
              <w:top w:val="single" w:sz="4" w:space="0" w:color="1F497D"/>
              <w:left w:val="nil"/>
              <w:bottom w:val="nil"/>
              <w:right w:val="single" w:sz="4" w:space="0" w:color="1F497D"/>
            </w:tcBorders>
          </w:tcPr>
          <w:p w14:paraId="3AD85663" w14:textId="77777777" w:rsidR="00E129F8" w:rsidRPr="006B7844" w:rsidRDefault="00E129F8" w:rsidP="00057874">
            <w:pPr>
              <w:jc w:val="center"/>
              <w:rPr>
                <w:rFonts w:ascii="Calibri" w:eastAsia="Times New Roman" w:hAnsi="Calibri" w:cs="Times New Roman"/>
                <w:sz w:val="16"/>
                <w:szCs w:val="16"/>
              </w:rPr>
            </w:pPr>
          </w:p>
        </w:tc>
      </w:tr>
      <w:tr w:rsidR="00E129F8" w:rsidRPr="006B7844" w14:paraId="1DB75A69"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220FD1BB"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p3.I</w:t>
            </w:r>
          </w:p>
        </w:tc>
        <w:tc>
          <w:tcPr>
            <w:tcW w:w="2689" w:type="dxa"/>
            <w:tcBorders>
              <w:top w:val="nil"/>
              <w:left w:val="nil"/>
              <w:bottom w:val="nil"/>
              <w:right w:val="single" w:sz="4" w:space="0" w:color="1F497D"/>
            </w:tcBorders>
            <w:shd w:val="clear" w:color="auto" w:fill="auto"/>
            <w:vAlign w:val="center"/>
            <w:hideMark/>
          </w:tcPr>
          <w:p w14:paraId="53EDB59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Peritoneal metastasis, right lower pelvic region</w:t>
            </w:r>
          </w:p>
        </w:tc>
        <w:tc>
          <w:tcPr>
            <w:tcW w:w="1089" w:type="dxa"/>
            <w:tcBorders>
              <w:top w:val="nil"/>
              <w:left w:val="nil"/>
              <w:bottom w:val="nil"/>
              <w:right w:val="single" w:sz="4" w:space="0" w:color="1F497D"/>
            </w:tcBorders>
            <w:shd w:val="clear" w:color="auto" w:fill="auto"/>
            <w:vAlign w:val="center"/>
            <w:hideMark/>
          </w:tcPr>
          <w:p w14:paraId="615D6190"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5674B21E"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60</w:t>
            </w:r>
          </w:p>
        </w:tc>
        <w:tc>
          <w:tcPr>
            <w:tcW w:w="1151" w:type="dxa"/>
            <w:tcBorders>
              <w:top w:val="nil"/>
              <w:left w:val="nil"/>
              <w:bottom w:val="nil"/>
              <w:right w:val="single" w:sz="4" w:space="0" w:color="1F497D"/>
            </w:tcBorders>
            <w:shd w:val="clear" w:color="auto" w:fill="auto"/>
            <w:vAlign w:val="center"/>
            <w:hideMark/>
          </w:tcPr>
          <w:p w14:paraId="55E21CD0"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Low</w:t>
            </w:r>
          </w:p>
        </w:tc>
        <w:tc>
          <w:tcPr>
            <w:tcW w:w="976" w:type="dxa"/>
            <w:tcBorders>
              <w:top w:val="nil"/>
              <w:left w:val="nil"/>
              <w:bottom w:val="nil"/>
              <w:right w:val="single" w:sz="4" w:space="0" w:color="1F497D"/>
            </w:tcBorders>
            <w:vAlign w:val="center"/>
          </w:tcPr>
          <w:p w14:paraId="5E783153"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40</w:t>
            </w:r>
          </w:p>
        </w:tc>
        <w:tc>
          <w:tcPr>
            <w:tcW w:w="992" w:type="dxa"/>
            <w:tcBorders>
              <w:top w:val="nil"/>
              <w:left w:val="nil"/>
              <w:bottom w:val="nil"/>
              <w:right w:val="single" w:sz="4" w:space="0" w:color="1F497D"/>
            </w:tcBorders>
            <w:vAlign w:val="center"/>
          </w:tcPr>
          <w:p w14:paraId="44092E38"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25</w:t>
            </w:r>
          </w:p>
        </w:tc>
        <w:tc>
          <w:tcPr>
            <w:tcW w:w="951" w:type="dxa"/>
            <w:tcBorders>
              <w:top w:val="nil"/>
              <w:left w:val="nil"/>
              <w:bottom w:val="nil"/>
              <w:right w:val="single" w:sz="4" w:space="0" w:color="1F497D"/>
            </w:tcBorders>
            <w:vAlign w:val="center"/>
          </w:tcPr>
          <w:p w14:paraId="2F3EF7DB"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50</w:t>
            </w:r>
          </w:p>
        </w:tc>
      </w:tr>
      <w:tr w:rsidR="00E129F8" w:rsidRPr="006B7844" w14:paraId="14FA186C"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1E143D6C"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p3.II</w:t>
            </w:r>
          </w:p>
        </w:tc>
        <w:tc>
          <w:tcPr>
            <w:tcW w:w="2689" w:type="dxa"/>
            <w:tcBorders>
              <w:top w:val="nil"/>
              <w:left w:val="nil"/>
              <w:bottom w:val="nil"/>
              <w:right w:val="single" w:sz="4" w:space="0" w:color="1F497D"/>
            </w:tcBorders>
            <w:shd w:val="clear" w:color="auto" w:fill="auto"/>
            <w:vAlign w:val="center"/>
            <w:hideMark/>
          </w:tcPr>
          <w:p w14:paraId="09851275"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Right fallopian tube</w:t>
            </w:r>
          </w:p>
        </w:tc>
        <w:tc>
          <w:tcPr>
            <w:tcW w:w="1089" w:type="dxa"/>
            <w:tcBorders>
              <w:top w:val="nil"/>
              <w:left w:val="nil"/>
              <w:bottom w:val="nil"/>
              <w:right w:val="single" w:sz="4" w:space="0" w:color="1F497D"/>
            </w:tcBorders>
            <w:shd w:val="clear" w:color="auto" w:fill="auto"/>
            <w:vAlign w:val="center"/>
            <w:hideMark/>
          </w:tcPr>
          <w:p w14:paraId="5121CB2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187B56EF"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40</w:t>
            </w:r>
          </w:p>
        </w:tc>
        <w:tc>
          <w:tcPr>
            <w:tcW w:w="1151" w:type="dxa"/>
            <w:tcBorders>
              <w:top w:val="nil"/>
              <w:left w:val="nil"/>
              <w:bottom w:val="nil"/>
              <w:right w:val="single" w:sz="4" w:space="0" w:color="1F497D"/>
            </w:tcBorders>
            <w:shd w:val="clear" w:color="auto" w:fill="auto"/>
            <w:vAlign w:val="center"/>
            <w:hideMark/>
          </w:tcPr>
          <w:p w14:paraId="4EC2D867"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23F4CF7F"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60</w:t>
            </w:r>
          </w:p>
        </w:tc>
        <w:tc>
          <w:tcPr>
            <w:tcW w:w="992" w:type="dxa"/>
            <w:tcBorders>
              <w:top w:val="nil"/>
              <w:left w:val="nil"/>
              <w:bottom w:val="nil"/>
              <w:right w:val="single" w:sz="4" w:space="0" w:color="1F497D"/>
            </w:tcBorders>
            <w:vAlign w:val="center"/>
          </w:tcPr>
          <w:p w14:paraId="01C8FA15"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20</w:t>
            </w:r>
          </w:p>
        </w:tc>
        <w:tc>
          <w:tcPr>
            <w:tcW w:w="951" w:type="dxa"/>
            <w:tcBorders>
              <w:top w:val="nil"/>
              <w:left w:val="nil"/>
              <w:bottom w:val="nil"/>
              <w:right w:val="single" w:sz="4" w:space="0" w:color="1F497D"/>
            </w:tcBorders>
            <w:vAlign w:val="center"/>
          </w:tcPr>
          <w:p w14:paraId="162E9AEC"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33</w:t>
            </w:r>
          </w:p>
        </w:tc>
      </w:tr>
      <w:tr w:rsidR="00E129F8" w:rsidRPr="006B7844" w14:paraId="4B545442"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598792B1"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p3.III</w:t>
            </w:r>
          </w:p>
        </w:tc>
        <w:tc>
          <w:tcPr>
            <w:tcW w:w="2689" w:type="dxa"/>
            <w:tcBorders>
              <w:top w:val="nil"/>
              <w:left w:val="nil"/>
              <w:bottom w:val="nil"/>
              <w:right w:val="single" w:sz="4" w:space="0" w:color="1F497D"/>
            </w:tcBorders>
            <w:shd w:val="clear" w:color="auto" w:fill="auto"/>
            <w:vAlign w:val="center"/>
            <w:hideMark/>
          </w:tcPr>
          <w:p w14:paraId="411377A1"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Right ovary</w:t>
            </w:r>
          </w:p>
        </w:tc>
        <w:tc>
          <w:tcPr>
            <w:tcW w:w="1089" w:type="dxa"/>
            <w:tcBorders>
              <w:top w:val="nil"/>
              <w:left w:val="nil"/>
              <w:bottom w:val="nil"/>
              <w:right w:val="single" w:sz="4" w:space="0" w:color="1F497D"/>
            </w:tcBorders>
            <w:shd w:val="clear" w:color="auto" w:fill="auto"/>
            <w:vAlign w:val="center"/>
            <w:hideMark/>
          </w:tcPr>
          <w:p w14:paraId="22E12179"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31CDEB76"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90</w:t>
            </w:r>
          </w:p>
        </w:tc>
        <w:tc>
          <w:tcPr>
            <w:tcW w:w="1151" w:type="dxa"/>
            <w:tcBorders>
              <w:top w:val="nil"/>
              <w:left w:val="nil"/>
              <w:bottom w:val="nil"/>
              <w:right w:val="single" w:sz="4" w:space="0" w:color="1F497D"/>
            </w:tcBorders>
            <w:shd w:val="clear" w:color="auto" w:fill="auto"/>
            <w:vAlign w:val="center"/>
            <w:hideMark/>
          </w:tcPr>
          <w:p w14:paraId="43CED2CD"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7079E08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10</w:t>
            </w:r>
          </w:p>
        </w:tc>
        <w:tc>
          <w:tcPr>
            <w:tcW w:w="992" w:type="dxa"/>
            <w:tcBorders>
              <w:top w:val="nil"/>
              <w:left w:val="nil"/>
              <w:bottom w:val="nil"/>
              <w:right w:val="single" w:sz="4" w:space="0" w:color="1F497D"/>
            </w:tcBorders>
            <w:vAlign w:val="center"/>
          </w:tcPr>
          <w:p w14:paraId="0EA6B37F" w14:textId="77777777" w:rsidR="00E129F8" w:rsidRPr="006B7844" w:rsidRDefault="00E129F8" w:rsidP="00057874">
            <w:pPr>
              <w:jc w:val="center"/>
              <w:rPr>
                <w:rFonts w:ascii="Calibri" w:eastAsia="Times New Roman" w:hAnsi="Calibri" w:cs="Arial"/>
                <w:sz w:val="16"/>
                <w:szCs w:val="16"/>
                <w:vertAlign w:val="superscript"/>
              </w:rPr>
            </w:pPr>
            <w:r w:rsidRPr="006B7844">
              <w:rPr>
                <w:rFonts w:ascii="Calibri" w:eastAsia="Times New Roman" w:hAnsi="Calibri" w:cs="Arial"/>
                <w:sz w:val="16"/>
                <w:szCs w:val="16"/>
              </w:rPr>
              <w:t>NA</w:t>
            </w:r>
            <w:r w:rsidRPr="006B7844">
              <w:rPr>
                <w:rFonts w:ascii="Calibri" w:eastAsia="Times New Roman" w:hAnsi="Calibri" w:cs="Arial"/>
                <w:sz w:val="16"/>
                <w:szCs w:val="16"/>
                <w:vertAlign w:val="superscript"/>
              </w:rPr>
              <w:t>1</w:t>
            </w:r>
          </w:p>
        </w:tc>
        <w:tc>
          <w:tcPr>
            <w:tcW w:w="951" w:type="dxa"/>
            <w:tcBorders>
              <w:top w:val="nil"/>
              <w:left w:val="nil"/>
              <w:bottom w:val="nil"/>
              <w:right w:val="single" w:sz="4" w:space="0" w:color="1F497D"/>
            </w:tcBorders>
            <w:vAlign w:val="center"/>
          </w:tcPr>
          <w:p w14:paraId="2C40C1B7"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17</w:t>
            </w:r>
          </w:p>
        </w:tc>
      </w:tr>
      <w:tr w:rsidR="00E129F8" w:rsidRPr="006B7844" w14:paraId="6DBDF84E"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7D314C74"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p3.IV</w:t>
            </w:r>
          </w:p>
        </w:tc>
        <w:tc>
          <w:tcPr>
            <w:tcW w:w="2689" w:type="dxa"/>
            <w:tcBorders>
              <w:top w:val="nil"/>
              <w:left w:val="nil"/>
              <w:bottom w:val="nil"/>
              <w:right w:val="single" w:sz="4" w:space="0" w:color="1F497D"/>
            </w:tcBorders>
            <w:shd w:val="clear" w:color="auto" w:fill="auto"/>
            <w:vAlign w:val="center"/>
            <w:hideMark/>
          </w:tcPr>
          <w:p w14:paraId="674EEE3B"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 xml:space="preserve">Sample of mesenteric lesion, left upper abdominal region </w:t>
            </w:r>
          </w:p>
        </w:tc>
        <w:tc>
          <w:tcPr>
            <w:tcW w:w="1089" w:type="dxa"/>
            <w:tcBorders>
              <w:top w:val="nil"/>
              <w:left w:val="nil"/>
              <w:bottom w:val="nil"/>
              <w:right w:val="single" w:sz="4" w:space="0" w:color="1F497D"/>
            </w:tcBorders>
            <w:shd w:val="clear" w:color="auto" w:fill="auto"/>
            <w:vAlign w:val="center"/>
            <w:hideMark/>
          </w:tcPr>
          <w:p w14:paraId="5A16437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2326497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0EDD97B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66127C35"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6E33DB96"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34</w:t>
            </w:r>
          </w:p>
        </w:tc>
        <w:tc>
          <w:tcPr>
            <w:tcW w:w="951" w:type="dxa"/>
            <w:tcBorders>
              <w:top w:val="nil"/>
              <w:left w:val="nil"/>
              <w:bottom w:val="nil"/>
              <w:right w:val="single" w:sz="4" w:space="0" w:color="1F497D"/>
            </w:tcBorders>
            <w:vAlign w:val="center"/>
          </w:tcPr>
          <w:p w14:paraId="567BFDA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43</w:t>
            </w:r>
          </w:p>
        </w:tc>
      </w:tr>
      <w:tr w:rsidR="00E129F8" w:rsidRPr="006B7844" w14:paraId="37399D8B"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2BEBBAFA"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p3.V</w:t>
            </w:r>
          </w:p>
        </w:tc>
        <w:tc>
          <w:tcPr>
            <w:tcW w:w="2689" w:type="dxa"/>
            <w:tcBorders>
              <w:top w:val="nil"/>
              <w:left w:val="nil"/>
              <w:bottom w:val="nil"/>
              <w:right w:val="single" w:sz="4" w:space="0" w:color="1F497D"/>
            </w:tcBorders>
            <w:shd w:val="clear" w:color="auto" w:fill="auto"/>
            <w:vAlign w:val="center"/>
            <w:hideMark/>
          </w:tcPr>
          <w:p w14:paraId="0D70DF5E"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 left abdominal region</w:t>
            </w:r>
          </w:p>
        </w:tc>
        <w:tc>
          <w:tcPr>
            <w:tcW w:w="1089" w:type="dxa"/>
            <w:tcBorders>
              <w:top w:val="nil"/>
              <w:left w:val="nil"/>
              <w:bottom w:val="nil"/>
              <w:right w:val="single" w:sz="4" w:space="0" w:color="1F497D"/>
            </w:tcBorders>
            <w:shd w:val="clear" w:color="auto" w:fill="auto"/>
            <w:vAlign w:val="center"/>
            <w:hideMark/>
          </w:tcPr>
          <w:p w14:paraId="3E35C4C2"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10</w:t>
            </w:r>
          </w:p>
        </w:tc>
        <w:tc>
          <w:tcPr>
            <w:tcW w:w="1183" w:type="dxa"/>
            <w:tcBorders>
              <w:top w:val="nil"/>
              <w:left w:val="nil"/>
              <w:bottom w:val="nil"/>
              <w:right w:val="single" w:sz="4" w:space="0" w:color="1F497D"/>
            </w:tcBorders>
            <w:shd w:val="clear" w:color="auto" w:fill="auto"/>
            <w:vAlign w:val="center"/>
            <w:hideMark/>
          </w:tcPr>
          <w:p w14:paraId="2FCA1561"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76A2E7FA"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62AA556F"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3B9C67A7"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30</w:t>
            </w:r>
          </w:p>
        </w:tc>
        <w:tc>
          <w:tcPr>
            <w:tcW w:w="951" w:type="dxa"/>
            <w:tcBorders>
              <w:top w:val="nil"/>
              <w:left w:val="nil"/>
              <w:bottom w:val="nil"/>
              <w:right w:val="single" w:sz="4" w:space="0" w:color="1F497D"/>
            </w:tcBorders>
            <w:vAlign w:val="center"/>
          </w:tcPr>
          <w:p w14:paraId="7A4153D2"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45</w:t>
            </w:r>
          </w:p>
        </w:tc>
      </w:tr>
      <w:tr w:rsidR="00E129F8" w:rsidRPr="006B7844" w14:paraId="1F4E699F" w14:textId="77777777" w:rsidTr="00057874">
        <w:trPr>
          <w:trHeight w:val="300"/>
          <w:jc w:val="center"/>
        </w:trPr>
        <w:tc>
          <w:tcPr>
            <w:tcW w:w="817" w:type="dxa"/>
            <w:tcBorders>
              <w:top w:val="nil"/>
              <w:left w:val="single" w:sz="4" w:space="0" w:color="1F497D"/>
              <w:bottom w:val="nil"/>
              <w:right w:val="single" w:sz="4" w:space="0" w:color="1F497D"/>
            </w:tcBorders>
            <w:shd w:val="clear" w:color="auto" w:fill="auto"/>
            <w:vAlign w:val="center"/>
            <w:hideMark/>
          </w:tcPr>
          <w:p w14:paraId="385DB9E2"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p3.VI</w:t>
            </w:r>
          </w:p>
        </w:tc>
        <w:tc>
          <w:tcPr>
            <w:tcW w:w="2689" w:type="dxa"/>
            <w:tcBorders>
              <w:top w:val="nil"/>
              <w:left w:val="nil"/>
              <w:bottom w:val="nil"/>
              <w:right w:val="single" w:sz="4" w:space="0" w:color="1F497D"/>
            </w:tcBorders>
            <w:shd w:val="clear" w:color="auto" w:fill="auto"/>
            <w:vAlign w:val="center"/>
            <w:hideMark/>
          </w:tcPr>
          <w:p w14:paraId="7EB0EB83"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Omental lesion</w:t>
            </w:r>
          </w:p>
        </w:tc>
        <w:tc>
          <w:tcPr>
            <w:tcW w:w="1089" w:type="dxa"/>
            <w:tcBorders>
              <w:top w:val="nil"/>
              <w:left w:val="nil"/>
              <w:bottom w:val="nil"/>
              <w:right w:val="single" w:sz="4" w:space="0" w:color="1F497D"/>
            </w:tcBorders>
            <w:shd w:val="clear" w:color="auto" w:fill="auto"/>
            <w:vAlign w:val="center"/>
            <w:hideMark/>
          </w:tcPr>
          <w:p w14:paraId="64480DAE"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&lt;10</w:t>
            </w:r>
          </w:p>
        </w:tc>
        <w:tc>
          <w:tcPr>
            <w:tcW w:w="1183" w:type="dxa"/>
            <w:tcBorders>
              <w:top w:val="nil"/>
              <w:left w:val="nil"/>
              <w:bottom w:val="nil"/>
              <w:right w:val="single" w:sz="4" w:space="0" w:color="1F497D"/>
            </w:tcBorders>
            <w:shd w:val="clear" w:color="auto" w:fill="auto"/>
            <w:vAlign w:val="center"/>
            <w:hideMark/>
          </w:tcPr>
          <w:p w14:paraId="3B41A740"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20</w:t>
            </w:r>
          </w:p>
        </w:tc>
        <w:tc>
          <w:tcPr>
            <w:tcW w:w="1151" w:type="dxa"/>
            <w:tcBorders>
              <w:top w:val="nil"/>
              <w:left w:val="nil"/>
              <w:bottom w:val="nil"/>
              <w:right w:val="single" w:sz="4" w:space="0" w:color="1F497D"/>
            </w:tcBorders>
            <w:shd w:val="clear" w:color="auto" w:fill="auto"/>
            <w:vAlign w:val="center"/>
            <w:hideMark/>
          </w:tcPr>
          <w:p w14:paraId="60BA1053" w14:textId="77777777" w:rsidR="00E129F8" w:rsidRPr="006B7844" w:rsidRDefault="00E129F8" w:rsidP="00057874">
            <w:pPr>
              <w:jc w:val="center"/>
              <w:rPr>
                <w:rFonts w:ascii="Calibri" w:eastAsia="Times New Roman" w:hAnsi="Calibri" w:cs="Times New Roman"/>
                <w:sz w:val="16"/>
                <w:szCs w:val="16"/>
              </w:rPr>
            </w:pPr>
            <w:r w:rsidRPr="006B7844">
              <w:rPr>
                <w:rFonts w:ascii="Calibri" w:eastAsia="Times New Roman" w:hAnsi="Calibri" w:cs="Arial"/>
                <w:sz w:val="16"/>
                <w:szCs w:val="16"/>
              </w:rPr>
              <w:t>Very Low</w:t>
            </w:r>
          </w:p>
        </w:tc>
        <w:tc>
          <w:tcPr>
            <w:tcW w:w="976" w:type="dxa"/>
            <w:tcBorders>
              <w:top w:val="nil"/>
              <w:left w:val="nil"/>
              <w:bottom w:val="nil"/>
              <w:right w:val="single" w:sz="4" w:space="0" w:color="1F497D"/>
            </w:tcBorders>
            <w:vAlign w:val="center"/>
          </w:tcPr>
          <w:p w14:paraId="5D112454"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80</w:t>
            </w:r>
          </w:p>
        </w:tc>
        <w:tc>
          <w:tcPr>
            <w:tcW w:w="992" w:type="dxa"/>
            <w:tcBorders>
              <w:top w:val="nil"/>
              <w:left w:val="nil"/>
              <w:bottom w:val="nil"/>
              <w:right w:val="single" w:sz="4" w:space="0" w:color="1F497D"/>
            </w:tcBorders>
            <w:vAlign w:val="center"/>
          </w:tcPr>
          <w:p w14:paraId="75ABA518"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27</w:t>
            </w:r>
          </w:p>
        </w:tc>
        <w:tc>
          <w:tcPr>
            <w:tcW w:w="951" w:type="dxa"/>
            <w:tcBorders>
              <w:top w:val="nil"/>
              <w:left w:val="nil"/>
              <w:bottom w:val="nil"/>
              <w:right w:val="single" w:sz="4" w:space="0" w:color="1F497D"/>
            </w:tcBorders>
            <w:vAlign w:val="center"/>
          </w:tcPr>
          <w:p w14:paraId="54E99037"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43</w:t>
            </w:r>
          </w:p>
        </w:tc>
      </w:tr>
      <w:tr w:rsidR="00E129F8" w:rsidRPr="006B7844" w14:paraId="011A0933" w14:textId="77777777" w:rsidTr="00057874">
        <w:trPr>
          <w:trHeight w:val="300"/>
          <w:jc w:val="center"/>
        </w:trPr>
        <w:tc>
          <w:tcPr>
            <w:tcW w:w="817" w:type="dxa"/>
            <w:tcBorders>
              <w:top w:val="nil"/>
              <w:left w:val="single" w:sz="4" w:space="0" w:color="1F497D"/>
              <w:bottom w:val="single" w:sz="4" w:space="0" w:color="1F497D"/>
              <w:right w:val="single" w:sz="4" w:space="0" w:color="1F497D"/>
            </w:tcBorders>
            <w:shd w:val="clear" w:color="auto" w:fill="auto"/>
            <w:vAlign w:val="center"/>
          </w:tcPr>
          <w:p w14:paraId="1E36B1DC"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p3.VII</w:t>
            </w:r>
          </w:p>
        </w:tc>
        <w:tc>
          <w:tcPr>
            <w:tcW w:w="2689" w:type="dxa"/>
            <w:tcBorders>
              <w:top w:val="nil"/>
              <w:left w:val="nil"/>
              <w:bottom w:val="single" w:sz="4" w:space="0" w:color="1F497D"/>
              <w:right w:val="single" w:sz="4" w:space="0" w:color="1F497D"/>
            </w:tcBorders>
            <w:shd w:val="clear" w:color="auto" w:fill="auto"/>
            <w:vAlign w:val="center"/>
          </w:tcPr>
          <w:p w14:paraId="33520822" w14:textId="77777777" w:rsidR="00E129F8" w:rsidRPr="006B7844" w:rsidRDefault="00E129F8" w:rsidP="00057874">
            <w:pPr>
              <w:rPr>
                <w:rFonts w:ascii="Calibri" w:eastAsia="Times New Roman" w:hAnsi="Calibri" w:cs="Times New Roman"/>
                <w:sz w:val="16"/>
                <w:szCs w:val="16"/>
              </w:rPr>
            </w:pPr>
            <w:r w:rsidRPr="006B7844">
              <w:rPr>
                <w:rFonts w:ascii="Calibri" w:eastAsia="Times New Roman" w:hAnsi="Calibri" w:cs="Times New Roman"/>
                <w:sz w:val="16"/>
                <w:szCs w:val="16"/>
              </w:rPr>
              <w:t>Peritoneal metastasis, left pelvic region</w:t>
            </w:r>
          </w:p>
        </w:tc>
        <w:tc>
          <w:tcPr>
            <w:tcW w:w="1089" w:type="dxa"/>
            <w:tcBorders>
              <w:top w:val="nil"/>
              <w:left w:val="nil"/>
              <w:bottom w:val="single" w:sz="4" w:space="0" w:color="1F497D"/>
              <w:right w:val="single" w:sz="4" w:space="0" w:color="1F497D"/>
            </w:tcBorders>
            <w:shd w:val="clear" w:color="auto" w:fill="auto"/>
            <w:vAlign w:val="center"/>
          </w:tcPr>
          <w:p w14:paraId="6D0ED791"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&lt;10</w:t>
            </w:r>
          </w:p>
        </w:tc>
        <w:tc>
          <w:tcPr>
            <w:tcW w:w="1183" w:type="dxa"/>
            <w:tcBorders>
              <w:top w:val="nil"/>
              <w:left w:val="nil"/>
              <w:bottom w:val="single" w:sz="4" w:space="0" w:color="1F497D"/>
              <w:right w:val="single" w:sz="4" w:space="0" w:color="1F497D"/>
            </w:tcBorders>
            <w:shd w:val="clear" w:color="auto" w:fill="auto"/>
            <w:vAlign w:val="center"/>
          </w:tcPr>
          <w:p w14:paraId="6D70BFFF"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30</w:t>
            </w:r>
          </w:p>
        </w:tc>
        <w:tc>
          <w:tcPr>
            <w:tcW w:w="1151" w:type="dxa"/>
            <w:tcBorders>
              <w:top w:val="nil"/>
              <w:left w:val="nil"/>
              <w:bottom w:val="single" w:sz="4" w:space="0" w:color="1F497D"/>
              <w:right w:val="single" w:sz="4" w:space="0" w:color="1F497D"/>
            </w:tcBorders>
            <w:shd w:val="clear" w:color="auto" w:fill="auto"/>
            <w:vAlign w:val="center"/>
          </w:tcPr>
          <w:p w14:paraId="19829040"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Very Low</w:t>
            </w:r>
          </w:p>
        </w:tc>
        <w:tc>
          <w:tcPr>
            <w:tcW w:w="976" w:type="dxa"/>
            <w:tcBorders>
              <w:top w:val="nil"/>
              <w:left w:val="nil"/>
              <w:bottom w:val="single" w:sz="4" w:space="0" w:color="1F497D"/>
              <w:right w:val="single" w:sz="4" w:space="0" w:color="1F497D"/>
            </w:tcBorders>
            <w:vAlign w:val="center"/>
          </w:tcPr>
          <w:p w14:paraId="40E4AF68"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70</w:t>
            </w:r>
          </w:p>
        </w:tc>
        <w:tc>
          <w:tcPr>
            <w:tcW w:w="992" w:type="dxa"/>
            <w:tcBorders>
              <w:top w:val="nil"/>
              <w:left w:val="nil"/>
              <w:bottom w:val="single" w:sz="4" w:space="0" w:color="1F497D"/>
              <w:right w:val="single" w:sz="4" w:space="0" w:color="1F497D"/>
            </w:tcBorders>
            <w:vAlign w:val="center"/>
          </w:tcPr>
          <w:p w14:paraId="2029FF8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20</w:t>
            </w:r>
          </w:p>
        </w:tc>
        <w:tc>
          <w:tcPr>
            <w:tcW w:w="951" w:type="dxa"/>
            <w:tcBorders>
              <w:top w:val="nil"/>
              <w:left w:val="nil"/>
              <w:bottom w:val="single" w:sz="4" w:space="0" w:color="1F497D"/>
              <w:right w:val="single" w:sz="4" w:space="0" w:color="1F497D"/>
            </w:tcBorders>
            <w:vAlign w:val="center"/>
          </w:tcPr>
          <w:p w14:paraId="063D84BD" w14:textId="77777777" w:rsidR="00E129F8" w:rsidRPr="006B7844" w:rsidRDefault="00E129F8" w:rsidP="00057874">
            <w:pPr>
              <w:jc w:val="center"/>
              <w:rPr>
                <w:rFonts w:ascii="Calibri" w:eastAsia="Times New Roman" w:hAnsi="Calibri" w:cs="Arial"/>
                <w:sz w:val="16"/>
                <w:szCs w:val="16"/>
              </w:rPr>
            </w:pPr>
            <w:r w:rsidRPr="006B7844">
              <w:rPr>
                <w:rFonts w:ascii="Calibri" w:eastAsia="Times New Roman" w:hAnsi="Calibri" w:cs="Arial"/>
                <w:sz w:val="16"/>
                <w:szCs w:val="16"/>
              </w:rPr>
              <w:t>36</w:t>
            </w:r>
          </w:p>
        </w:tc>
      </w:tr>
      <w:tr w:rsidR="00E129F8" w:rsidRPr="006B7844" w14:paraId="4E0E7FA7" w14:textId="77777777" w:rsidTr="00057874">
        <w:trPr>
          <w:trHeight w:val="300"/>
          <w:jc w:val="center"/>
        </w:trPr>
        <w:tc>
          <w:tcPr>
            <w:tcW w:w="9848" w:type="dxa"/>
            <w:gridSpan w:val="8"/>
            <w:tcBorders>
              <w:top w:val="nil"/>
              <w:left w:val="single" w:sz="4" w:space="0" w:color="1F497D"/>
              <w:bottom w:val="single" w:sz="4" w:space="0" w:color="1F497D"/>
              <w:right w:val="single" w:sz="4" w:space="0" w:color="1F497D"/>
            </w:tcBorders>
          </w:tcPr>
          <w:p w14:paraId="5EDFA864" w14:textId="77777777" w:rsidR="00E129F8" w:rsidRPr="006B7844" w:rsidRDefault="00E129F8" w:rsidP="00057874">
            <w:pPr>
              <w:rPr>
                <w:rFonts w:ascii="Arial" w:eastAsia="Times New Roman" w:hAnsi="Arial" w:cs="Arial"/>
                <w:sz w:val="12"/>
                <w:szCs w:val="12"/>
              </w:rPr>
            </w:pPr>
            <w:r w:rsidRPr="006B7844">
              <w:rPr>
                <w:rFonts w:ascii="Arial" w:eastAsia="Times New Roman" w:hAnsi="Arial" w:cs="Arial"/>
                <w:sz w:val="12"/>
                <w:szCs w:val="12"/>
              </w:rPr>
              <w:t>* estimated percentages on Hematoxylin and Eosin (H&amp;E) stained slides by central pathologist, percentages are rounded off to the nearest ten.</w:t>
            </w:r>
          </w:p>
          <w:p w14:paraId="454BED61" w14:textId="77777777" w:rsidR="00E129F8" w:rsidRPr="006B7844" w:rsidRDefault="00E129F8" w:rsidP="00057874">
            <w:pPr>
              <w:rPr>
                <w:rFonts w:ascii="Arial" w:eastAsia="Times New Roman" w:hAnsi="Arial" w:cs="Times New Roman"/>
                <w:sz w:val="12"/>
                <w:szCs w:val="12"/>
              </w:rPr>
            </w:pPr>
            <w:r w:rsidRPr="006B7844">
              <w:rPr>
                <w:rFonts w:ascii="Arial" w:eastAsia="Times New Roman" w:hAnsi="Arial" w:cs="Times New Roman"/>
                <w:sz w:val="12"/>
                <w:szCs w:val="12"/>
                <w:vertAlign w:val="superscript"/>
              </w:rPr>
              <w:t>1</w:t>
            </w:r>
            <w:r w:rsidRPr="006B7844">
              <w:rPr>
                <w:rFonts w:ascii="Arial" w:eastAsia="Times New Roman" w:hAnsi="Arial" w:cs="Times New Roman"/>
                <w:sz w:val="12"/>
                <w:szCs w:val="12"/>
              </w:rPr>
              <w:t xml:space="preserve"> Too little information to make a reliable estimation</w:t>
            </w:r>
          </w:p>
          <w:p w14:paraId="05DF3135" w14:textId="77777777" w:rsidR="00E129F8" w:rsidRPr="006B7844" w:rsidRDefault="00E129F8" w:rsidP="00057874">
            <w:pPr>
              <w:rPr>
                <w:rFonts w:ascii="Arial" w:eastAsia="Times New Roman" w:hAnsi="Arial" w:cs="Times New Roman"/>
                <w:sz w:val="12"/>
                <w:szCs w:val="12"/>
              </w:rPr>
            </w:pPr>
            <w:r w:rsidRPr="006B7844">
              <w:rPr>
                <w:rFonts w:ascii="Arial" w:eastAsia="Times New Roman" w:hAnsi="Arial" w:cs="Times New Roman"/>
                <w:sz w:val="12"/>
                <w:szCs w:val="12"/>
                <w:vertAlign w:val="superscript"/>
              </w:rPr>
              <w:t>2</w:t>
            </w:r>
            <w:r w:rsidRPr="006B7844">
              <w:rPr>
                <w:rFonts w:ascii="Arial" w:eastAsia="Times New Roman" w:hAnsi="Arial" w:cs="Times New Roman"/>
                <w:sz w:val="12"/>
                <w:szCs w:val="12"/>
              </w:rPr>
              <w:t xml:space="preserve"> No SNP-array data available</w:t>
            </w:r>
          </w:p>
          <w:p w14:paraId="07408C44" w14:textId="3A59973F" w:rsidR="0085411B" w:rsidRPr="006B7844" w:rsidRDefault="0085411B" w:rsidP="0085411B">
            <w:pPr>
              <w:widowControl w:val="0"/>
              <w:autoSpaceDE w:val="0"/>
              <w:autoSpaceDN w:val="0"/>
              <w:adjustRightInd w:val="0"/>
              <w:jc w:val="both"/>
              <w:rPr>
                <w:rFonts w:ascii="Arial" w:hAnsi="Arial" w:cs="Helvetica"/>
                <w:sz w:val="12"/>
                <w:szCs w:val="12"/>
              </w:rPr>
            </w:pPr>
            <w:r w:rsidRPr="006B7844">
              <w:rPr>
                <w:rFonts w:ascii="Arial" w:hAnsi="Arial" w:cs="Helvetica"/>
                <w:sz w:val="12"/>
                <w:szCs w:val="12"/>
                <w:vertAlign w:val="superscript"/>
              </w:rPr>
              <w:t>3</w:t>
            </w:r>
            <w:r w:rsidRPr="006B7844">
              <w:rPr>
                <w:rFonts w:ascii="Arial" w:hAnsi="Arial" w:cs="Helvetica"/>
                <w:sz w:val="12"/>
                <w:szCs w:val="12"/>
              </w:rPr>
              <w:t xml:space="preserve"> For several samples, a difference in tumor purity is observed between the pathological estimations and the ASCAT calculations. This is probably partly due to the fact that the sections assessed by pathology are not the same as the sections used for DNA and RNA isolation. </w:t>
            </w:r>
          </w:p>
          <w:p w14:paraId="0CDE7A82" w14:textId="0683B5B9" w:rsidR="0085411B" w:rsidRPr="006B7844" w:rsidRDefault="0085411B" w:rsidP="00057874">
            <w:pPr>
              <w:rPr>
                <w:rFonts w:ascii="Calibri" w:eastAsia="Times New Roman" w:hAnsi="Calibri" w:cs="Times New Roman"/>
                <w:sz w:val="16"/>
                <w:szCs w:val="16"/>
              </w:rPr>
            </w:pPr>
          </w:p>
        </w:tc>
      </w:tr>
    </w:tbl>
    <w:p w14:paraId="45E82458" w14:textId="77777777" w:rsidR="004311E8" w:rsidRPr="006B7844" w:rsidRDefault="004311E8">
      <w:pPr>
        <w:rPr>
          <w:rFonts w:ascii="Calibri" w:hAnsi="Calibri"/>
          <w:b/>
        </w:rPr>
      </w:pPr>
    </w:p>
    <w:p w14:paraId="740E7183" w14:textId="77777777" w:rsidR="004311E8" w:rsidRPr="006B7844" w:rsidRDefault="004311E8">
      <w:pPr>
        <w:rPr>
          <w:rFonts w:ascii="Calibri" w:hAnsi="Calibri"/>
          <w:b/>
        </w:rPr>
      </w:pPr>
      <w:r w:rsidRPr="006B7844">
        <w:rPr>
          <w:rFonts w:ascii="Calibri" w:hAnsi="Calibri"/>
          <w:b/>
        </w:rPr>
        <w:br w:type="page"/>
      </w:r>
    </w:p>
    <w:tbl>
      <w:tblPr>
        <w:tblW w:w="6111" w:type="dxa"/>
        <w:tblInd w:w="93" w:type="dxa"/>
        <w:tblLayout w:type="fixed"/>
        <w:tblLook w:val="04A0" w:firstRow="1" w:lastRow="0" w:firstColumn="1" w:lastColumn="0" w:noHBand="0" w:noVBand="1"/>
      </w:tblPr>
      <w:tblGrid>
        <w:gridCol w:w="1094"/>
        <w:gridCol w:w="657"/>
        <w:gridCol w:w="754"/>
        <w:gridCol w:w="1196"/>
        <w:gridCol w:w="1276"/>
        <w:gridCol w:w="1134"/>
      </w:tblGrid>
      <w:tr w:rsidR="004311E8" w:rsidRPr="006B7844" w14:paraId="66112F18" w14:textId="77777777" w:rsidTr="00740FFD">
        <w:trPr>
          <w:trHeight w:val="360"/>
        </w:trPr>
        <w:tc>
          <w:tcPr>
            <w:tcW w:w="6111" w:type="dxa"/>
            <w:gridSpan w:val="6"/>
            <w:tcBorders>
              <w:top w:val="single" w:sz="4" w:space="0" w:color="1F497D"/>
              <w:left w:val="single" w:sz="4" w:space="0" w:color="1F497D"/>
              <w:bottom w:val="single" w:sz="4" w:space="0" w:color="1F497D"/>
              <w:right w:val="single" w:sz="4" w:space="0" w:color="1F497D"/>
            </w:tcBorders>
            <w:shd w:val="clear" w:color="000000" w:fill="B8CCE4"/>
            <w:noWrap/>
            <w:vAlign w:val="center"/>
            <w:hideMark/>
          </w:tcPr>
          <w:p w14:paraId="6925B156" w14:textId="53913567" w:rsidR="004311E8" w:rsidRPr="006B7844" w:rsidRDefault="00204B27" w:rsidP="00740FFD">
            <w:pPr>
              <w:rPr>
                <w:rFonts w:ascii="Calibri" w:eastAsia="Times New Roman" w:hAnsi="Calibri" w:cs="Times New Roman"/>
                <w:b/>
                <w:bCs/>
                <w:sz w:val="20"/>
                <w:szCs w:val="20"/>
              </w:rPr>
            </w:pPr>
            <w:r w:rsidRPr="006B7844">
              <w:rPr>
                <w:rFonts w:ascii="Calibri" w:eastAsia="Times New Roman" w:hAnsi="Calibri" w:cs="Arial"/>
                <w:b/>
                <w:bCs/>
                <w:sz w:val="20"/>
                <w:szCs w:val="20"/>
              </w:rPr>
              <w:lastRenderedPageBreak/>
              <w:t>Supplementary table 2</w:t>
            </w:r>
            <w:r w:rsidR="004311E8" w:rsidRPr="006B7844">
              <w:rPr>
                <w:rFonts w:asciiTheme="majorHAnsi" w:eastAsia="Times New Roman" w:hAnsiTheme="majorHAnsi" w:cs="Times New Roman"/>
                <w:b/>
                <w:bCs/>
                <w:sz w:val="20"/>
                <w:szCs w:val="20"/>
              </w:rPr>
              <w:t>.</w:t>
            </w:r>
            <w:r w:rsidR="004311E8" w:rsidRPr="006B7844">
              <w:rPr>
                <w:rFonts w:ascii="Calibri" w:eastAsia="Times New Roman" w:hAnsi="Calibri" w:cs="Times New Roman"/>
                <w:b/>
                <w:bCs/>
                <w:sz w:val="20"/>
                <w:szCs w:val="20"/>
              </w:rPr>
              <w:t xml:space="preserve"> </w:t>
            </w:r>
            <w:r w:rsidR="004311E8" w:rsidRPr="006B7844">
              <w:rPr>
                <w:rFonts w:ascii="Calibri" w:eastAsia="Times New Roman" w:hAnsi="Calibri" w:cs="Times New Roman"/>
                <w:bCs/>
                <w:sz w:val="20"/>
                <w:szCs w:val="20"/>
              </w:rPr>
              <w:t>Analyses performed per sample</w:t>
            </w:r>
          </w:p>
        </w:tc>
      </w:tr>
      <w:tr w:rsidR="004311E8" w:rsidRPr="006B7844" w14:paraId="3B322C24" w14:textId="77777777" w:rsidTr="00740FFD">
        <w:trPr>
          <w:trHeight w:val="220"/>
        </w:trPr>
        <w:tc>
          <w:tcPr>
            <w:tcW w:w="1094" w:type="dxa"/>
            <w:tcBorders>
              <w:top w:val="nil"/>
              <w:left w:val="single" w:sz="4" w:space="0" w:color="1F497D"/>
              <w:bottom w:val="nil"/>
              <w:right w:val="single" w:sz="4" w:space="0" w:color="1F497D"/>
            </w:tcBorders>
            <w:shd w:val="clear" w:color="000000" w:fill="DCE6F1"/>
            <w:noWrap/>
            <w:vAlign w:val="bottom"/>
            <w:hideMark/>
          </w:tcPr>
          <w:p w14:paraId="3C48996A" w14:textId="77777777" w:rsidR="004311E8" w:rsidRPr="006B7844" w:rsidRDefault="004311E8" w:rsidP="00740FFD">
            <w:pPr>
              <w:rPr>
                <w:rFonts w:ascii="Calibri" w:eastAsia="Times New Roman" w:hAnsi="Calibri" w:cs="Times New Roman"/>
                <w:b/>
                <w:bCs/>
                <w:sz w:val="16"/>
                <w:szCs w:val="16"/>
              </w:rPr>
            </w:pPr>
            <w:r w:rsidRPr="006B7844">
              <w:rPr>
                <w:rFonts w:ascii="Calibri" w:eastAsia="Times New Roman" w:hAnsi="Calibri" w:cs="Times New Roman"/>
                <w:b/>
                <w:bCs/>
                <w:sz w:val="16"/>
                <w:szCs w:val="16"/>
              </w:rPr>
              <w:t>Analysis</w:t>
            </w:r>
          </w:p>
        </w:tc>
        <w:tc>
          <w:tcPr>
            <w:tcW w:w="657" w:type="dxa"/>
            <w:tcBorders>
              <w:top w:val="nil"/>
              <w:left w:val="nil"/>
              <w:bottom w:val="nil"/>
              <w:right w:val="nil"/>
            </w:tcBorders>
            <w:shd w:val="clear" w:color="000000" w:fill="DCE6F1"/>
            <w:noWrap/>
            <w:vAlign w:val="bottom"/>
            <w:hideMark/>
          </w:tcPr>
          <w:p w14:paraId="48324E59"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SNP</w:t>
            </w:r>
          </w:p>
        </w:tc>
        <w:tc>
          <w:tcPr>
            <w:tcW w:w="754" w:type="dxa"/>
            <w:tcBorders>
              <w:top w:val="nil"/>
              <w:left w:val="nil"/>
              <w:bottom w:val="nil"/>
              <w:right w:val="nil"/>
            </w:tcBorders>
            <w:shd w:val="clear" w:color="000000" w:fill="DCE6F1"/>
            <w:noWrap/>
            <w:vAlign w:val="bottom"/>
            <w:hideMark/>
          </w:tcPr>
          <w:p w14:paraId="4CF49A2D"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Mate-</w:t>
            </w:r>
          </w:p>
        </w:tc>
        <w:tc>
          <w:tcPr>
            <w:tcW w:w="1196" w:type="dxa"/>
            <w:tcBorders>
              <w:top w:val="nil"/>
              <w:left w:val="nil"/>
              <w:bottom w:val="nil"/>
              <w:right w:val="nil"/>
            </w:tcBorders>
            <w:shd w:val="clear" w:color="000000" w:fill="DCE6F1"/>
            <w:noWrap/>
            <w:vAlign w:val="bottom"/>
            <w:hideMark/>
          </w:tcPr>
          <w:p w14:paraId="5ECB9520"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Cancer</w:t>
            </w:r>
          </w:p>
        </w:tc>
        <w:tc>
          <w:tcPr>
            <w:tcW w:w="1276" w:type="dxa"/>
            <w:tcBorders>
              <w:top w:val="nil"/>
              <w:left w:val="nil"/>
              <w:bottom w:val="nil"/>
              <w:right w:val="nil"/>
            </w:tcBorders>
            <w:shd w:val="clear" w:color="000000" w:fill="DCE6F1"/>
            <w:noWrap/>
            <w:vAlign w:val="bottom"/>
            <w:hideMark/>
          </w:tcPr>
          <w:p w14:paraId="4324D23A"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Comprehensive</w:t>
            </w:r>
          </w:p>
        </w:tc>
        <w:tc>
          <w:tcPr>
            <w:tcW w:w="1134" w:type="dxa"/>
            <w:tcBorders>
              <w:top w:val="nil"/>
              <w:left w:val="nil"/>
              <w:bottom w:val="nil"/>
              <w:right w:val="single" w:sz="4" w:space="0" w:color="1F497D"/>
            </w:tcBorders>
            <w:shd w:val="clear" w:color="000000" w:fill="DCE6F1"/>
            <w:noWrap/>
            <w:vAlign w:val="bottom"/>
            <w:hideMark/>
          </w:tcPr>
          <w:p w14:paraId="76A1E098"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RNA</w:t>
            </w:r>
          </w:p>
        </w:tc>
      </w:tr>
      <w:tr w:rsidR="004311E8" w:rsidRPr="006B7844" w14:paraId="550C36BC" w14:textId="77777777" w:rsidTr="00740FFD">
        <w:trPr>
          <w:trHeight w:val="220"/>
        </w:trPr>
        <w:tc>
          <w:tcPr>
            <w:tcW w:w="1094" w:type="dxa"/>
            <w:tcBorders>
              <w:top w:val="nil"/>
              <w:left w:val="single" w:sz="4" w:space="0" w:color="1F497D"/>
              <w:bottom w:val="nil"/>
              <w:right w:val="single" w:sz="4" w:space="0" w:color="1F497D"/>
            </w:tcBorders>
            <w:shd w:val="clear" w:color="000000" w:fill="DCE6F1"/>
            <w:noWrap/>
            <w:vAlign w:val="bottom"/>
            <w:hideMark/>
          </w:tcPr>
          <w:p w14:paraId="0ED443E9" w14:textId="77777777" w:rsidR="004311E8" w:rsidRPr="006B7844" w:rsidRDefault="004311E8" w:rsidP="00740FFD">
            <w:pPr>
              <w:rPr>
                <w:rFonts w:ascii="Calibri" w:eastAsia="Times New Roman" w:hAnsi="Calibri" w:cs="Times New Roman"/>
                <w:b/>
                <w:bCs/>
                <w:sz w:val="16"/>
                <w:szCs w:val="16"/>
              </w:rPr>
            </w:pPr>
            <w:r w:rsidRPr="006B7844">
              <w:rPr>
                <w:rFonts w:ascii="Calibri" w:eastAsia="Times New Roman" w:hAnsi="Calibri" w:cs="Times New Roman"/>
                <w:b/>
                <w:bCs/>
                <w:sz w:val="16"/>
                <w:szCs w:val="16"/>
              </w:rPr>
              <w:t>method</w:t>
            </w:r>
          </w:p>
        </w:tc>
        <w:tc>
          <w:tcPr>
            <w:tcW w:w="657" w:type="dxa"/>
            <w:tcBorders>
              <w:top w:val="nil"/>
              <w:left w:val="nil"/>
              <w:bottom w:val="nil"/>
              <w:right w:val="nil"/>
            </w:tcBorders>
            <w:shd w:val="clear" w:color="000000" w:fill="DCE6F1"/>
            <w:noWrap/>
            <w:vAlign w:val="bottom"/>
            <w:hideMark/>
          </w:tcPr>
          <w:p w14:paraId="003E0B87"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array</w:t>
            </w:r>
          </w:p>
        </w:tc>
        <w:tc>
          <w:tcPr>
            <w:tcW w:w="754" w:type="dxa"/>
            <w:tcBorders>
              <w:top w:val="nil"/>
              <w:left w:val="nil"/>
              <w:bottom w:val="nil"/>
              <w:right w:val="nil"/>
            </w:tcBorders>
            <w:shd w:val="clear" w:color="000000" w:fill="DCE6F1"/>
            <w:noWrap/>
            <w:vAlign w:val="bottom"/>
            <w:hideMark/>
          </w:tcPr>
          <w:p w14:paraId="674CF143"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pair</w:t>
            </w:r>
          </w:p>
        </w:tc>
        <w:tc>
          <w:tcPr>
            <w:tcW w:w="1196" w:type="dxa"/>
            <w:tcBorders>
              <w:top w:val="nil"/>
              <w:left w:val="nil"/>
              <w:bottom w:val="nil"/>
              <w:right w:val="nil"/>
            </w:tcBorders>
            <w:shd w:val="clear" w:color="000000" w:fill="DCE6F1"/>
            <w:noWrap/>
            <w:vAlign w:val="bottom"/>
            <w:hideMark/>
          </w:tcPr>
          <w:p w14:paraId="0DD09287"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mini genome</w:t>
            </w:r>
          </w:p>
        </w:tc>
        <w:tc>
          <w:tcPr>
            <w:tcW w:w="1276" w:type="dxa"/>
            <w:tcBorders>
              <w:top w:val="nil"/>
              <w:left w:val="nil"/>
              <w:bottom w:val="nil"/>
              <w:right w:val="nil"/>
            </w:tcBorders>
            <w:shd w:val="clear" w:color="000000" w:fill="DCE6F1"/>
            <w:noWrap/>
            <w:vAlign w:val="bottom"/>
            <w:hideMark/>
          </w:tcPr>
          <w:p w14:paraId="1591F839"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Cancer Panel</w:t>
            </w:r>
          </w:p>
        </w:tc>
        <w:tc>
          <w:tcPr>
            <w:tcW w:w="1134" w:type="dxa"/>
            <w:tcBorders>
              <w:top w:val="nil"/>
              <w:left w:val="nil"/>
              <w:bottom w:val="nil"/>
              <w:right w:val="single" w:sz="4" w:space="0" w:color="1F497D"/>
            </w:tcBorders>
            <w:shd w:val="clear" w:color="000000" w:fill="DCE6F1"/>
            <w:noWrap/>
            <w:vAlign w:val="bottom"/>
            <w:hideMark/>
          </w:tcPr>
          <w:p w14:paraId="1BEC5882"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sequencing</w:t>
            </w:r>
          </w:p>
        </w:tc>
      </w:tr>
      <w:tr w:rsidR="004311E8" w:rsidRPr="006B7844" w14:paraId="00FB73B8" w14:textId="77777777" w:rsidTr="00740FFD">
        <w:trPr>
          <w:trHeight w:val="220"/>
        </w:trPr>
        <w:tc>
          <w:tcPr>
            <w:tcW w:w="1094" w:type="dxa"/>
            <w:tcBorders>
              <w:top w:val="single" w:sz="4" w:space="0" w:color="1F497D"/>
              <w:left w:val="single" w:sz="4" w:space="0" w:color="1F497D"/>
              <w:bottom w:val="nil"/>
              <w:right w:val="single" w:sz="4" w:space="0" w:color="1F497D"/>
            </w:tcBorders>
            <w:shd w:val="clear" w:color="auto" w:fill="auto"/>
            <w:noWrap/>
            <w:vAlign w:val="bottom"/>
            <w:hideMark/>
          </w:tcPr>
          <w:p w14:paraId="509CBD63" w14:textId="77777777" w:rsidR="004311E8" w:rsidRPr="006B7844" w:rsidRDefault="004311E8" w:rsidP="00740FFD">
            <w:pPr>
              <w:rPr>
                <w:rFonts w:ascii="Calibri" w:eastAsia="Times New Roman" w:hAnsi="Calibri" w:cs="Times New Roman"/>
                <w:b/>
                <w:bCs/>
                <w:sz w:val="16"/>
                <w:szCs w:val="16"/>
              </w:rPr>
            </w:pPr>
            <w:r w:rsidRPr="006B7844">
              <w:rPr>
                <w:rFonts w:ascii="Calibri" w:eastAsia="Times New Roman" w:hAnsi="Calibri" w:cs="Times New Roman"/>
                <w:b/>
                <w:bCs/>
                <w:sz w:val="16"/>
                <w:szCs w:val="16"/>
              </w:rPr>
              <w:t>Patient 1</w:t>
            </w:r>
          </w:p>
        </w:tc>
        <w:tc>
          <w:tcPr>
            <w:tcW w:w="657" w:type="dxa"/>
            <w:tcBorders>
              <w:top w:val="single" w:sz="4" w:space="0" w:color="1F497D"/>
              <w:left w:val="nil"/>
              <w:bottom w:val="nil"/>
              <w:right w:val="nil"/>
            </w:tcBorders>
            <w:shd w:val="clear" w:color="auto" w:fill="auto"/>
            <w:noWrap/>
            <w:vAlign w:val="bottom"/>
            <w:hideMark/>
          </w:tcPr>
          <w:p w14:paraId="281A58CE"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754" w:type="dxa"/>
            <w:tcBorders>
              <w:top w:val="single" w:sz="4" w:space="0" w:color="1F497D"/>
              <w:left w:val="nil"/>
              <w:bottom w:val="nil"/>
              <w:right w:val="nil"/>
            </w:tcBorders>
            <w:shd w:val="clear" w:color="auto" w:fill="auto"/>
            <w:noWrap/>
            <w:vAlign w:val="bottom"/>
            <w:hideMark/>
          </w:tcPr>
          <w:p w14:paraId="15CDA883"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196" w:type="dxa"/>
            <w:tcBorders>
              <w:top w:val="single" w:sz="4" w:space="0" w:color="1F497D"/>
              <w:left w:val="nil"/>
              <w:bottom w:val="nil"/>
              <w:right w:val="nil"/>
            </w:tcBorders>
            <w:shd w:val="clear" w:color="auto" w:fill="auto"/>
            <w:noWrap/>
            <w:vAlign w:val="bottom"/>
            <w:hideMark/>
          </w:tcPr>
          <w:p w14:paraId="0DC65C9F"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276" w:type="dxa"/>
            <w:tcBorders>
              <w:top w:val="single" w:sz="4" w:space="0" w:color="1F497D"/>
              <w:left w:val="nil"/>
              <w:bottom w:val="nil"/>
              <w:right w:val="nil"/>
            </w:tcBorders>
            <w:shd w:val="clear" w:color="auto" w:fill="auto"/>
            <w:noWrap/>
            <w:vAlign w:val="bottom"/>
            <w:hideMark/>
          </w:tcPr>
          <w:p w14:paraId="0DDBE7A1"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134" w:type="dxa"/>
            <w:tcBorders>
              <w:top w:val="single" w:sz="4" w:space="0" w:color="1F497D"/>
              <w:left w:val="nil"/>
              <w:bottom w:val="nil"/>
              <w:right w:val="single" w:sz="4" w:space="0" w:color="1F497D"/>
            </w:tcBorders>
            <w:shd w:val="clear" w:color="auto" w:fill="auto"/>
            <w:noWrap/>
            <w:vAlign w:val="bottom"/>
            <w:hideMark/>
          </w:tcPr>
          <w:p w14:paraId="4851B0E1"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r>
      <w:tr w:rsidR="004311E8" w:rsidRPr="006B7844" w14:paraId="415B3B3B"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993145D"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p1.I-1</w:t>
            </w:r>
          </w:p>
        </w:tc>
        <w:tc>
          <w:tcPr>
            <w:tcW w:w="657" w:type="dxa"/>
            <w:tcBorders>
              <w:top w:val="nil"/>
              <w:left w:val="nil"/>
              <w:bottom w:val="nil"/>
              <w:right w:val="nil"/>
            </w:tcBorders>
            <w:shd w:val="clear" w:color="auto" w:fill="auto"/>
            <w:noWrap/>
            <w:vAlign w:val="bottom"/>
            <w:hideMark/>
          </w:tcPr>
          <w:p w14:paraId="2A81084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3328797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32C7CD7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36228A9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662C022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5EE7EAA1"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63FC0E96"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p1.I-2</w:t>
            </w:r>
          </w:p>
        </w:tc>
        <w:tc>
          <w:tcPr>
            <w:tcW w:w="657" w:type="dxa"/>
            <w:tcBorders>
              <w:top w:val="nil"/>
              <w:left w:val="nil"/>
              <w:bottom w:val="nil"/>
              <w:right w:val="nil"/>
            </w:tcBorders>
            <w:shd w:val="clear" w:color="auto" w:fill="auto"/>
            <w:noWrap/>
            <w:vAlign w:val="bottom"/>
            <w:hideMark/>
          </w:tcPr>
          <w:p w14:paraId="57C88D9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43EDF3A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1AA89D1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51A046C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0CC78FE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60C1E910"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0221034D"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p1.II-1</w:t>
            </w:r>
          </w:p>
        </w:tc>
        <w:tc>
          <w:tcPr>
            <w:tcW w:w="657" w:type="dxa"/>
            <w:tcBorders>
              <w:top w:val="nil"/>
              <w:left w:val="nil"/>
              <w:bottom w:val="nil"/>
              <w:right w:val="nil"/>
            </w:tcBorders>
            <w:shd w:val="clear" w:color="auto" w:fill="auto"/>
            <w:noWrap/>
            <w:vAlign w:val="bottom"/>
            <w:hideMark/>
          </w:tcPr>
          <w:p w14:paraId="4788482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524526A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41E9031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2328D0E4"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6FE2898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2A708C3F"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0A16E481"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p1.II-2</w:t>
            </w:r>
          </w:p>
        </w:tc>
        <w:tc>
          <w:tcPr>
            <w:tcW w:w="657" w:type="dxa"/>
            <w:tcBorders>
              <w:top w:val="nil"/>
              <w:left w:val="nil"/>
              <w:bottom w:val="nil"/>
              <w:right w:val="nil"/>
            </w:tcBorders>
            <w:shd w:val="clear" w:color="auto" w:fill="auto"/>
            <w:noWrap/>
            <w:vAlign w:val="bottom"/>
            <w:hideMark/>
          </w:tcPr>
          <w:p w14:paraId="2B48EC9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27A98B3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2E4E8A7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16227D4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442DC1C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48E688D9"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3AC11E42"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p1.IV-1</w:t>
            </w:r>
          </w:p>
        </w:tc>
        <w:tc>
          <w:tcPr>
            <w:tcW w:w="657" w:type="dxa"/>
            <w:tcBorders>
              <w:top w:val="nil"/>
              <w:left w:val="nil"/>
              <w:bottom w:val="nil"/>
              <w:right w:val="nil"/>
            </w:tcBorders>
            <w:shd w:val="clear" w:color="auto" w:fill="auto"/>
            <w:noWrap/>
            <w:vAlign w:val="bottom"/>
            <w:hideMark/>
          </w:tcPr>
          <w:p w14:paraId="1DB2ADD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AC48944"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10D2E65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5DAB1E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31E8BEA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2678DA31"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F1CBC8E"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p1.IV-2</w:t>
            </w:r>
          </w:p>
        </w:tc>
        <w:tc>
          <w:tcPr>
            <w:tcW w:w="657" w:type="dxa"/>
            <w:tcBorders>
              <w:top w:val="nil"/>
              <w:left w:val="nil"/>
              <w:bottom w:val="nil"/>
              <w:right w:val="nil"/>
            </w:tcBorders>
            <w:shd w:val="clear" w:color="auto" w:fill="auto"/>
            <w:noWrap/>
            <w:vAlign w:val="bottom"/>
            <w:hideMark/>
          </w:tcPr>
          <w:p w14:paraId="1C7A779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214BAEA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6F79319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1770224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43E0E9D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6139755C"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05575CE6"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p1.IV-3</w:t>
            </w:r>
          </w:p>
        </w:tc>
        <w:tc>
          <w:tcPr>
            <w:tcW w:w="657" w:type="dxa"/>
            <w:tcBorders>
              <w:top w:val="nil"/>
              <w:left w:val="nil"/>
              <w:bottom w:val="nil"/>
              <w:right w:val="nil"/>
            </w:tcBorders>
            <w:shd w:val="clear" w:color="auto" w:fill="auto"/>
            <w:noWrap/>
            <w:vAlign w:val="bottom"/>
            <w:hideMark/>
          </w:tcPr>
          <w:p w14:paraId="0393A7E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529CA27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5E121B8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77B7EC6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65F41E4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EAE77CC"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74582AC7"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p1.V-1</w:t>
            </w:r>
          </w:p>
        </w:tc>
        <w:tc>
          <w:tcPr>
            <w:tcW w:w="657" w:type="dxa"/>
            <w:tcBorders>
              <w:top w:val="nil"/>
              <w:left w:val="nil"/>
              <w:bottom w:val="nil"/>
              <w:right w:val="nil"/>
            </w:tcBorders>
            <w:shd w:val="clear" w:color="auto" w:fill="auto"/>
            <w:noWrap/>
            <w:vAlign w:val="bottom"/>
            <w:hideMark/>
          </w:tcPr>
          <w:p w14:paraId="756E04C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18B9790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1E656A7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33B3594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027431F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1A7203EF"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636B27D"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p1.ref-1</w:t>
            </w:r>
          </w:p>
        </w:tc>
        <w:tc>
          <w:tcPr>
            <w:tcW w:w="657" w:type="dxa"/>
            <w:tcBorders>
              <w:top w:val="nil"/>
              <w:left w:val="nil"/>
              <w:bottom w:val="nil"/>
              <w:right w:val="nil"/>
            </w:tcBorders>
            <w:shd w:val="clear" w:color="auto" w:fill="auto"/>
            <w:noWrap/>
            <w:vAlign w:val="bottom"/>
            <w:hideMark/>
          </w:tcPr>
          <w:p w14:paraId="3B6A4D0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781A341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204E920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1441D3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2D225DB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7D02206D"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tcPr>
          <w:p w14:paraId="230DAD9F" w14:textId="424C20BA" w:rsidR="004311E8" w:rsidRPr="006B7844" w:rsidRDefault="008B733C" w:rsidP="00740FFD">
            <w:pPr>
              <w:rPr>
                <w:rFonts w:ascii="Calibri" w:eastAsia="Times New Roman" w:hAnsi="Calibri" w:cs="Times New Roman"/>
                <w:sz w:val="16"/>
                <w:szCs w:val="16"/>
              </w:rPr>
            </w:pPr>
            <w:r w:rsidRPr="006B7844">
              <w:rPr>
                <w:rFonts w:ascii="Calibri" w:eastAsia="Times New Roman" w:hAnsi="Calibri" w:cs="Times New Roman"/>
                <w:sz w:val="16"/>
                <w:szCs w:val="16"/>
              </w:rPr>
              <w:t>p</w:t>
            </w:r>
            <w:r w:rsidR="004311E8" w:rsidRPr="006B7844">
              <w:rPr>
                <w:rFonts w:ascii="Calibri" w:eastAsia="Times New Roman" w:hAnsi="Calibri" w:cs="Times New Roman"/>
                <w:sz w:val="16"/>
                <w:szCs w:val="16"/>
              </w:rPr>
              <w:t>1.ref-2</w:t>
            </w:r>
          </w:p>
        </w:tc>
        <w:tc>
          <w:tcPr>
            <w:tcW w:w="657" w:type="dxa"/>
            <w:tcBorders>
              <w:top w:val="nil"/>
              <w:left w:val="nil"/>
              <w:bottom w:val="nil"/>
              <w:right w:val="nil"/>
            </w:tcBorders>
            <w:shd w:val="clear" w:color="auto" w:fill="auto"/>
            <w:noWrap/>
            <w:vAlign w:val="bottom"/>
          </w:tcPr>
          <w:p w14:paraId="5ECA7B06"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tcPr>
          <w:p w14:paraId="18DE779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tcPr>
          <w:p w14:paraId="299F05A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tcPr>
          <w:p w14:paraId="54A8555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tcPr>
          <w:p w14:paraId="58DEF8F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16FAB01B"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55A2E9BC"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p1.blood</w:t>
            </w:r>
          </w:p>
        </w:tc>
        <w:tc>
          <w:tcPr>
            <w:tcW w:w="657" w:type="dxa"/>
            <w:tcBorders>
              <w:top w:val="nil"/>
              <w:left w:val="nil"/>
              <w:bottom w:val="nil"/>
              <w:right w:val="nil"/>
            </w:tcBorders>
            <w:shd w:val="clear" w:color="auto" w:fill="auto"/>
            <w:noWrap/>
            <w:vAlign w:val="bottom"/>
            <w:hideMark/>
          </w:tcPr>
          <w:p w14:paraId="65EDC01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CF00B2C" w14:textId="27EE338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4FE993B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4ED5A42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75068A7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062B6BE0" w14:textId="77777777" w:rsidTr="00740FFD">
        <w:trPr>
          <w:trHeight w:val="220"/>
        </w:trPr>
        <w:tc>
          <w:tcPr>
            <w:tcW w:w="1094" w:type="dxa"/>
            <w:tcBorders>
              <w:top w:val="single" w:sz="4" w:space="0" w:color="1F497D"/>
              <w:left w:val="single" w:sz="4" w:space="0" w:color="1F497D"/>
              <w:bottom w:val="nil"/>
              <w:right w:val="single" w:sz="4" w:space="0" w:color="1F497D"/>
            </w:tcBorders>
            <w:shd w:val="clear" w:color="auto" w:fill="auto"/>
            <w:noWrap/>
            <w:vAlign w:val="bottom"/>
            <w:hideMark/>
          </w:tcPr>
          <w:p w14:paraId="2A42AA31"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Total</w:t>
            </w:r>
          </w:p>
        </w:tc>
        <w:tc>
          <w:tcPr>
            <w:tcW w:w="657" w:type="dxa"/>
            <w:tcBorders>
              <w:top w:val="single" w:sz="4" w:space="0" w:color="1F497D"/>
              <w:left w:val="nil"/>
              <w:bottom w:val="nil"/>
              <w:right w:val="nil"/>
            </w:tcBorders>
            <w:shd w:val="clear" w:color="auto" w:fill="auto"/>
            <w:noWrap/>
            <w:vAlign w:val="bottom"/>
            <w:hideMark/>
          </w:tcPr>
          <w:p w14:paraId="5A87DDF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9</w:t>
            </w:r>
          </w:p>
        </w:tc>
        <w:tc>
          <w:tcPr>
            <w:tcW w:w="754" w:type="dxa"/>
            <w:tcBorders>
              <w:top w:val="single" w:sz="4" w:space="0" w:color="1F497D"/>
              <w:left w:val="nil"/>
              <w:bottom w:val="nil"/>
              <w:right w:val="nil"/>
            </w:tcBorders>
            <w:shd w:val="clear" w:color="auto" w:fill="auto"/>
            <w:noWrap/>
            <w:vAlign w:val="bottom"/>
            <w:hideMark/>
          </w:tcPr>
          <w:p w14:paraId="295BF1A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9</w:t>
            </w:r>
          </w:p>
        </w:tc>
        <w:tc>
          <w:tcPr>
            <w:tcW w:w="1196" w:type="dxa"/>
            <w:tcBorders>
              <w:top w:val="single" w:sz="4" w:space="0" w:color="1F497D"/>
              <w:left w:val="nil"/>
              <w:bottom w:val="nil"/>
              <w:right w:val="nil"/>
            </w:tcBorders>
            <w:shd w:val="clear" w:color="auto" w:fill="auto"/>
            <w:noWrap/>
            <w:vAlign w:val="bottom"/>
            <w:hideMark/>
          </w:tcPr>
          <w:p w14:paraId="4751623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9</w:t>
            </w:r>
          </w:p>
        </w:tc>
        <w:tc>
          <w:tcPr>
            <w:tcW w:w="1276" w:type="dxa"/>
            <w:tcBorders>
              <w:top w:val="single" w:sz="4" w:space="0" w:color="1F497D"/>
              <w:left w:val="nil"/>
              <w:bottom w:val="nil"/>
              <w:right w:val="nil"/>
            </w:tcBorders>
            <w:shd w:val="clear" w:color="auto" w:fill="auto"/>
            <w:noWrap/>
            <w:vAlign w:val="bottom"/>
            <w:hideMark/>
          </w:tcPr>
          <w:p w14:paraId="1832933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9</w:t>
            </w:r>
          </w:p>
        </w:tc>
        <w:tc>
          <w:tcPr>
            <w:tcW w:w="1134" w:type="dxa"/>
            <w:tcBorders>
              <w:top w:val="single" w:sz="4" w:space="0" w:color="1F497D"/>
              <w:left w:val="nil"/>
              <w:bottom w:val="nil"/>
              <w:right w:val="single" w:sz="4" w:space="0" w:color="1F497D"/>
            </w:tcBorders>
            <w:shd w:val="clear" w:color="auto" w:fill="auto"/>
            <w:noWrap/>
            <w:vAlign w:val="bottom"/>
            <w:hideMark/>
          </w:tcPr>
          <w:p w14:paraId="674611F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9</w:t>
            </w:r>
          </w:p>
        </w:tc>
      </w:tr>
      <w:tr w:rsidR="004311E8" w:rsidRPr="006B7844" w14:paraId="1A1F6E41" w14:textId="77777777" w:rsidTr="00740FFD">
        <w:trPr>
          <w:trHeight w:val="220"/>
        </w:trPr>
        <w:tc>
          <w:tcPr>
            <w:tcW w:w="1094" w:type="dxa"/>
            <w:tcBorders>
              <w:top w:val="single" w:sz="4" w:space="0" w:color="1F497D"/>
              <w:left w:val="single" w:sz="4" w:space="0" w:color="1F497D"/>
              <w:bottom w:val="nil"/>
              <w:right w:val="single" w:sz="4" w:space="0" w:color="1F497D"/>
            </w:tcBorders>
            <w:shd w:val="clear" w:color="auto" w:fill="auto"/>
            <w:noWrap/>
            <w:vAlign w:val="bottom"/>
            <w:hideMark/>
          </w:tcPr>
          <w:p w14:paraId="4AD6269F" w14:textId="77777777" w:rsidR="004311E8" w:rsidRPr="006B7844" w:rsidRDefault="004311E8" w:rsidP="00740FFD">
            <w:pPr>
              <w:rPr>
                <w:rFonts w:ascii="Calibri" w:eastAsia="Times New Roman" w:hAnsi="Calibri" w:cs="Times New Roman"/>
                <w:b/>
                <w:bCs/>
                <w:sz w:val="16"/>
                <w:szCs w:val="16"/>
              </w:rPr>
            </w:pPr>
            <w:r w:rsidRPr="006B7844">
              <w:rPr>
                <w:rFonts w:ascii="Calibri" w:eastAsia="Times New Roman" w:hAnsi="Calibri" w:cs="Times New Roman"/>
                <w:b/>
                <w:bCs/>
                <w:sz w:val="16"/>
                <w:szCs w:val="16"/>
              </w:rPr>
              <w:t>Patient 2</w:t>
            </w:r>
          </w:p>
        </w:tc>
        <w:tc>
          <w:tcPr>
            <w:tcW w:w="657" w:type="dxa"/>
            <w:tcBorders>
              <w:top w:val="single" w:sz="4" w:space="0" w:color="1F497D"/>
              <w:left w:val="nil"/>
              <w:bottom w:val="nil"/>
              <w:right w:val="nil"/>
            </w:tcBorders>
            <w:shd w:val="clear" w:color="auto" w:fill="auto"/>
            <w:noWrap/>
            <w:vAlign w:val="bottom"/>
            <w:hideMark/>
          </w:tcPr>
          <w:p w14:paraId="14948F16"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754" w:type="dxa"/>
            <w:tcBorders>
              <w:top w:val="single" w:sz="4" w:space="0" w:color="1F497D"/>
              <w:left w:val="nil"/>
              <w:bottom w:val="nil"/>
              <w:right w:val="nil"/>
            </w:tcBorders>
            <w:shd w:val="clear" w:color="auto" w:fill="auto"/>
            <w:noWrap/>
            <w:vAlign w:val="bottom"/>
            <w:hideMark/>
          </w:tcPr>
          <w:p w14:paraId="2241F2FF"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196" w:type="dxa"/>
            <w:tcBorders>
              <w:top w:val="single" w:sz="4" w:space="0" w:color="1F497D"/>
              <w:left w:val="nil"/>
              <w:bottom w:val="nil"/>
              <w:right w:val="nil"/>
            </w:tcBorders>
            <w:shd w:val="clear" w:color="auto" w:fill="auto"/>
            <w:noWrap/>
            <w:vAlign w:val="bottom"/>
            <w:hideMark/>
          </w:tcPr>
          <w:p w14:paraId="5713D65C"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276" w:type="dxa"/>
            <w:tcBorders>
              <w:top w:val="single" w:sz="4" w:space="0" w:color="1F497D"/>
              <w:left w:val="nil"/>
              <w:bottom w:val="nil"/>
              <w:right w:val="nil"/>
            </w:tcBorders>
            <w:shd w:val="clear" w:color="auto" w:fill="auto"/>
            <w:noWrap/>
            <w:vAlign w:val="bottom"/>
            <w:hideMark/>
          </w:tcPr>
          <w:p w14:paraId="2F136A54"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134" w:type="dxa"/>
            <w:tcBorders>
              <w:top w:val="single" w:sz="4" w:space="0" w:color="1F497D"/>
              <w:left w:val="nil"/>
              <w:bottom w:val="nil"/>
              <w:right w:val="single" w:sz="4" w:space="0" w:color="1F497D"/>
            </w:tcBorders>
            <w:shd w:val="clear" w:color="auto" w:fill="auto"/>
            <w:noWrap/>
            <w:vAlign w:val="bottom"/>
            <w:hideMark/>
          </w:tcPr>
          <w:p w14:paraId="16E2E95E"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r>
      <w:tr w:rsidR="004311E8" w:rsidRPr="006B7844" w14:paraId="2A593FEB"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2D56272"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p2.I-1</w:t>
            </w:r>
          </w:p>
        </w:tc>
        <w:tc>
          <w:tcPr>
            <w:tcW w:w="657" w:type="dxa"/>
            <w:tcBorders>
              <w:top w:val="nil"/>
              <w:left w:val="nil"/>
              <w:bottom w:val="nil"/>
              <w:right w:val="nil"/>
            </w:tcBorders>
            <w:shd w:val="clear" w:color="auto" w:fill="auto"/>
            <w:noWrap/>
            <w:vAlign w:val="bottom"/>
            <w:hideMark/>
          </w:tcPr>
          <w:p w14:paraId="0F2E770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0499D3B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1C5BCA7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873909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547F151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130D8B5C"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3CF5DA10"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p2.I-2</w:t>
            </w:r>
          </w:p>
        </w:tc>
        <w:tc>
          <w:tcPr>
            <w:tcW w:w="657" w:type="dxa"/>
            <w:tcBorders>
              <w:top w:val="nil"/>
              <w:left w:val="nil"/>
              <w:bottom w:val="nil"/>
              <w:right w:val="nil"/>
            </w:tcBorders>
            <w:shd w:val="clear" w:color="auto" w:fill="auto"/>
            <w:noWrap/>
            <w:vAlign w:val="bottom"/>
            <w:hideMark/>
          </w:tcPr>
          <w:p w14:paraId="3EBB5A6D" w14:textId="2A24EDA6" w:rsidR="004311E8" w:rsidRPr="006B7844" w:rsidRDefault="00057874"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3488CD6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7F3DD9E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2DCCD0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6BB17CC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58EEF7C7"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09A80C89"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p2.II-2</w:t>
            </w:r>
          </w:p>
        </w:tc>
        <w:tc>
          <w:tcPr>
            <w:tcW w:w="657" w:type="dxa"/>
            <w:tcBorders>
              <w:top w:val="nil"/>
              <w:left w:val="nil"/>
              <w:bottom w:val="nil"/>
              <w:right w:val="nil"/>
            </w:tcBorders>
            <w:shd w:val="clear" w:color="auto" w:fill="auto"/>
            <w:noWrap/>
            <w:vAlign w:val="bottom"/>
            <w:hideMark/>
          </w:tcPr>
          <w:p w14:paraId="0EF59B8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7F5BF62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0600641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580D438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0FE4D5E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0C5797C"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62A4669B"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p2.III-1</w:t>
            </w:r>
          </w:p>
        </w:tc>
        <w:tc>
          <w:tcPr>
            <w:tcW w:w="657" w:type="dxa"/>
            <w:tcBorders>
              <w:top w:val="nil"/>
              <w:left w:val="nil"/>
              <w:bottom w:val="nil"/>
              <w:right w:val="nil"/>
            </w:tcBorders>
            <w:shd w:val="clear" w:color="auto" w:fill="auto"/>
            <w:noWrap/>
            <w:vAlign w:val="bottom"/>
            <w:hideMark/>
          </w:tcPr>
          <w:p w14:paraId="580135E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417EBB56"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35E59DD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44E54BD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2B9C932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14D70F7D"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22D266BC"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p2.IV-1</w:t>
            </w:r>
          </w:p>
        </w:tc>
        <w:tc>
          <w:tcPr>
            <w:tcW w:w="657" w:type="dxa"/>
            <w:tcBorders>
              <w:top w:val="nil"/>
              <w:left w:val="nil"/>
              <w:bottom w:val="nil"/>
              <w:right w:val="nil"/>
            </w:tcBorders>
            <w:shd w:val="clear" w:color="auto" w:fill="auto"/>
            <w:noWrap/>
            <w:vAlign w:val="bottom"/>
            <w:hideMark/>
          </w:tcPr>
          <w:p w14:paraId="7CBC083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549448F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57BF6ED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660B07E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503B7A7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81BF191"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1979EE7A"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p2.V-1</w:t>
            </w:r>
          </w:p>
        </w:tc>
        <w:tc>
          <w:tcPr>
            <w:tcW w:w="657" w:type="dxa"/>
            <w:tcBorders>
              <w:top w:val="nil"/>
              <w:left w:val="nil"/>
              <w:bottom w:val="nil"/>
              <w:right w:val="nil"/>
            </w:tcBorders>
            <w:shd w:val="clear" w:color="auto" w:fill="auto"/>
            <w:noWrap/>
            <w:vAlign w:val="bottom"/>
            <w:hideMark/>
          </w:tcPr>
          <w:p w14:paraId="75BE7D6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27DDFCB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0A359F2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462843E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11C11A5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5501F342"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230F147B"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p2.VI-1</w:t>
            </w:r>
          </w:p>
        </w:tc>
        <w:tc>
          <w:tcPr>
            <w:tcW w:w="657" w:type="dxa"/>
            <w:tcBorders>
              <w:top w:val="nil"/>
              <w:left w:val="nil"/>
              <w:bottom w:val="nil"/>
              <w:right w:val="nil"/>
            </w:tcBorders>
            <w:shd w:val="clear" w:color="auto" w:fill="auto"/>
            <w:noWrap/>
            <w:vAlign w:val="bottom"/>
            <w:hideMark/>
          </w:tcPr>
          <w:p w14:paraId="14916D21"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2A14588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69957FE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2758654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0531727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6712C9F5"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6DE209D"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p2.VI-2</w:t>
            </w:r>
          </w:p>
        </w:tc>
        <w:tc>
          <w:tcPr>
            <w:tcW w:w="657" w:type="dxa"/>
            <w:tcBorders>
              <w:top w:val="nil"/>
              <w:left w:val="nil"/>
              <w:bottom w:val="nil"/>
              <w:right w:val="nil"/>
            </w:tcBorders>
            <w:shd w:val="clear" w:color="auto" w:fill="auto"/>
            <w:noWrap/>
            <w:vAlign w:val="bottom"/>
            <w:hideMark/>
          </w:tcPr>
          <w:p w14:paraId="5296079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0AF176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3821D6E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53E723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47B0DCC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0A215810"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56DAAC05"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p2.VI-3</w:t>
            </w:r>
          </w:p>
        </w:tc>
        <w:tc>
          <w:tcPr>
            <w:tcW w:w="657" w:type="dxa"/>
            <w:tcBorders>
              <w:top w:val="nil"/>
              <w:left w:val="nil"/>
              <w:bottom w:val="nil"/>
              <w:right w:val="nil"/>
            </w:tcBorders>
            <w:shd w:val="clear" w:color="auto" w:fill="auto"/>
            <w:noWrap/>
            <w:vAlign w:val="bottom"/>
            <w:hideMark/>
          </w:tcPr>
          <w:p w14:paraId="1E062AD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DA71B1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3EC7A4D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C0B914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32D0AA4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4A4398A0"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3C3C115D"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p2.VII-1</w:t>
            </w:r>
          </w:p>
        </w:tc>
        <w:tc>
          <w:tcPr>
            <w:tcW w:w="657" w:type="dxa"/>
            <w:tcBorders>
              <w:top w:val="nil"/>
              <w:left w:val="nil"/>
              <w:bottom w:val="nil"/>
              <w:right w:val="nil"/>
            </w:tcBorders>
            <w:shd w:val="clear" w:color="auto" w:fill="auto"/>
            <w:noWrap/>
            <w:vAlign w:val="bottom"/>
            <w:hideMark/>
          </w:tcPr>
          <w:p w14:paraId="6772F56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403E2BD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2C25B24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3D34097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105C916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01D8330"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1E431B67"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p2.VII-2</w:t>
            </w:r>
          </w:p>
        </w:tc>
        <w:tc>
          <w:tcPr>
            <w:tcW w:w="657" w:type="dxa"/>
            <w:tcBorders>
              <w:top w:val="nil"/>
              <w:left w:val="nil"/>
              <w:bottom w:val="nil"/>
              <w:right w:val="nil"/>
            </w:tcBorders>
            <w:shd w:val="clear" w:color="auto" w:fill="auto"/>
            <w:noWrap/>
            <w:vAlign w:val="bottom"/>
            <w:hideMark/>
          </w:tcPr>
          <w:p w14:paraId="0F7EF9C4"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1540824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66D2F931"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46AEC25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39634366"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66B17206"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773E87D3"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p2.VII-3</w:t>
            </w:r>
          </w:p>
        </w:tc>
        <w:tc>
          <w:tcPr>
            <w:tcW w:w="657" w:type="dxa"/>
            <w:tcBorders>
              <w:top w:val="nil"/>
              <w:left w:val="nil"/>
              <w:bottom w:val="nil"/>
              <w:right w:val="nil"/>
            </w:tcBorders>
            <w:shd w:val="clear" w:color="auto" w:fill="auto"/>
            <w:noWrap/>
            <w:vAlign w:val="bottom"/>
            <w:hideMark/>
          </w:tcPr>
          <w:p w14:paraId="34ED9D1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1AB15E4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217B274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C9ECC4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431062F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712377F6"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0703748"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p2.ref</w:t>
            </w:r>
          </w:p>
        </w:tc>
        <w:tc>
          <w:tcPr>
            <w:tcW w:w="657" w:type="dxa"/>
            <w:tcBorders>
              <w:top w:val="nil"/>
              <w:left w:val="nil"/>
              <w:bottom w:val="nil"/>
              <w:right w:val="nil"/>
            </w:tcBorders>
            <w:shd w:val="clear" w:color="auto" w:fill="auto"/>
            <w:noWrap/>
            <w:vAlign w:val="bottom"/>
            <w:hideMark/>
          </w:tcPr>
          <w:p w14:paraId="2C059C9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E55727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5F146996"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2D23882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472BA9F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F4F8E7E"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78BE0A68"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p2.blood</w:t>
            </w:r>
          </w:p>
        </w:tc>
        <w:tc>
          <w:tcPr>
            <w:tcW w:w="657" w:type="dxa"/>
            <w:tcBorders>
              <w:top w:val="nil"/>
              <w:left w:val="nil"/>
              <w:bottom w:val="nil"/>
              <w:right w:val="nil"/>
            </w:tcBorders>
            <w:shd w:val="clear" w:color="auto" w:fill="auto"/>
            <w:noWrap/>
            <w:vAlign w:val="bottom"/>
            <w:hideMark/>
          </w:tcPr>
          <w:p w14:paraId="2DA2234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403133F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3AA443C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4AC9257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21AE85C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44C55650" w14:textId="77777777" w:rsidTr="00740FFD">
        <w:trPr>
          <w:trHeight w:val="220"/>
        </w:trPr>
        <w:tc>
          <w:tcPr>
            <w:tcW w:w="1094" w:type="dxa"/>
            <w:tcBorders>
              <w:top w:val="single" w:sz="4" w:space="0" w:color="1F497D"/>
              <w:left w:val="single" w:sz="4" w:space="0" w:color="1F497D"/>
              <w:bottom w:val="nil"/>
              <w:right w:val="single" w:sz="4" w:space="0" w:color="1F497D"/>
            </w:tcBorders>
            <w:shd w:val="clear" w:color="auto" w:fill="auto"/>
            <w:noWrap/>
            <w:vAlign w:val="bottom"/>
            <w:hideMark/>
          </w:tcPr>
          <w:p w14:paraId="6A1A5821"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Total</w:t>
            </w:r>
          </w:p>
        </w:tc>
        <w:tc>
          <w:tcPr>
            <w:tcW w:w="657" w:type="dxa"/>
            <w:tcBorders>
              <w:top w:val="single" w:sz="4" w:space="0" w:color="1F497D"/>
              <w:left w:val="nil"/>
              <w:bottom w:val="nil"/>
              <w:right w:val="nil"/>
            </w:tcBorders>
            <w:shd w:val="clear" w:color="auto" w:fill="auto"/>
            <w:noWrap/>
            <w:vAlign w:val="bottom"/>
            <w:hideMark/>
          </w:tcPr>
          <w:p w14:paraId="0FB3DA7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13</w:t>
            </w:r>
          </w:p>
        </w:tc>
        <w:tc>
          <w:tcPr>
            <w:tcW w:w="754" w:type="dxa"/>
            <w:tcBorders>
              <w:top w:val="single" w:sz="4" w:space="0" w:color="1F497D"/>
              <w:left w:val="nil"/>
              <w:bottom w:val="nil"/>
              <w:right w:val="nil"/>
            </w:tcBorders>
            <w:shd w:val="clear" w:color="auto" w:fill="auto"/>
            <w:noWrap/>
            <w:vAlign w:val="bottom"/>
            <w:hideMark/>
          </w:tcPr>
          <w:p w14:paraId="01D086A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11</w:t>
            </w:r>
          </w:p>
        </w:tc>
        <w:tc>
          <w:tcPr>
            <w:tcW w:w="1196" w:type="dxa"/>
            <w:tcBorders>
              <w:top w:val="single" w:sz="4" w:space="0" w:color="1F497D"/>
              <w:left w:val="nil"/>
              <w:bottom w:val="nil"/>
              <w:right w:val="nil"/>
            </w:tcBorders>
            <w:shd w:val="clear" w:color="auto" w:fill="auto"/>
            <w:noWrap/>
            <w:vAlign w:val="bottom"/>
            <w:hideMark/>
          </w:tcPr>
          <w:p w14:paraId="37C9BD4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12</w:t>
            </w:r>
          </w:p>
        </w:tc>
        <w:tc>
          <w:tcPr>
            <w:tcW w:w="1276" w:type="dxa"/>
            <w:tcBorders>
              <w:top w:val="single" w:sz="4" w:space="0" w:color="1F497D"/>
              <w:left w:val="nil"/>
              <w:bottom w:val="nil"/>
              <w:right w:val="nil"/>
            </w:tcBorders>
            <w:shd w:val="clear" w:color="auto" w:fill="auto"/>
            <w:noWrap/>
            <w:vAlign w:val="bottom"/>
            <w:hideMark/>
          </w:tcPr>
          <w:p w14:paraId="51704BF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10</w:t>
            </w:r>
          </w:p>
        </w:tc>
        <w:tc>
          <w:tcPr>
            <w:tcW w:w="1134" w:type="dxa"/>
            <w:tcBorders>
              <w:top w:val="single" w:sz="4" w:space="0" w:color="1F497D"/>
              <w:left w:val="nil"/>
              <w:bottom w:val="nil"/>
              <w:right w:val="single" w:sz="4" w:space="0" w:color="1F497D"/>
            </w:tcBorders>
            <w:shd w:val="clear" w:color="auto" w:fill="auto"/>
            <w:noWrap/>
            <w:vAlign w:val="bottom"/>
            <w:hideMark/>
          </w:tcPr>
          <w:p w14:paraId="5C1FA33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12</w:t>
            </w:r>
          </w:p>
        </w:tc>
      </w:tr>
      <w:tr w:rsidR="004311E8" w:rsidRPr="006B7844" w14:paraId="2CD868D6" w14:textId="77777777" w:rsidTr="00740FFD">
        <w:trPr>
          <w:trHeight w:val="220"/>
        </w:trPr>
        <w:tc>
          <w:tcPr>
            <w:tcW w:w="1094" w:type="dxa"/>
            <w:tcBorders>
              <w:top w:val="single" w:sz="4" w:space="0" w:color="1F497D"/>
              <w:left w:val="single" w:sz="4" w:space="0" w:color="1F497D"/>
              <w:bottom w:val="nil"/>
              <w:right w:val="single" w:sz="4" w:space="0" w:color="1F497D"/>
            </w:tcBorders>
            <w:shd w:val="clear" w:color="auto" w:fill="auto"/>
            <w:noWrap/>
            <w:vAlign w:val="bottom"/>
            <w:hideMark/>
          </w:tcPr>
          <w:p w14:paraId="618D1307" w14:textId="77777777" w:rsidR="004311E8" w:rsidRPr="006B7844" w:rsidRDefault="004311E8" w:rsidP="00740FFD">
            <w:pPr>
              <w:rPr>
                <w:rFonts w:ascii="Calibri" w:eastAsia="Times New Roman" w:hAnsi="Calibri" w:cs="Times New Roman"/>
                <w:b/>
                <w:bCs/>
                <w:sz w:val="16"/>
                <w:szCs w:val="16"/>
              </w:rPr>
            </w:pPr>
            <w:r w:rsidRPr="006B7844">
              <w:rPr>
                <w:rFonts w:ascii="Calibri" w:eastAsia="Times New Roman" w:hAnsi="Calibri" w:cs="Times New Roman"/>
                <w:b/>
                <w:bCs/>
                <w:sz w:val="16"/>
                <w:szCs w:val="16"/>
              </w:rPr>
              <w:t>Patient 3</w:t>
            </w:r>
          </w:p>
        </w:tc>
        <w:tc>
          <w:tcPr>
            <w:tcW w:w="657" w:type="dxa"/>
            <w:tcBorders>
              <w:top w:val="single" w:sz="4" w:space="0" w:color="1F497D"/>
              <w:left w:val="nil"/>
              <w:bottom w:val="nil"/>
              <w:right w:val="nil"/>
            </w:tcBorders>
            <w:shd w:val="clear" w:color="auto" w:fill="auto"/>
            <w:noWrap/>
            <w:vAlign w:val="bottom"/>
            <w:hideMark/>
          </w:tcPr>
          <w:p w14:paraId="7C1FD6D2"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754" w:type="dxa"/>
            <w:tcBorders>
              <w:top w:val="single" w:sz="4" w:space="0" w:color="1F497D"/>
              <w:left w:val="nil"/>
              <w:bottom w:val="nil"/>
              <w:right w:val="nil"/>
            </w:tcBorders>
            <w:shd w:val="clear" w:color="auto" w:fill="auto"/>
            <w:noWrap/>
            <w:vAlign w:val="bottom"/>
            <w:hideMark/>
          </w:tcPr>
          <w:p w14:paraId="6C8129FA"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196" w:type="dxa"/>
            <w:tcBorders>
              <w:top w:val="single" w:sz="4" w:space="0" w:color="1F497D"/>
              <w:left w:val="nil"/>
              <w:bottom w:val="nil"/>
              <w:right w:val="nil"/>
            </w:tcBorders>
            <w:shd w:val="clear" w:color="auto" w:fill="auto"/>
            <w:noWrap/>
            <w:vAlign w:val="bottom"/>
            <w:hideMark/>
          </w:tcPr>
          <w:p w14:paraId="3234470B"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276" w:type="dxa"/>
            <w:tcBorders>
              <w:top w:val="single" w:sz="4" w:space="0" w:color="1F497D"/>
              <w:left w:val="nil"/>
              <w:bottom w:val="nil"/>
              <w:right w:val="nil"/>
            </w:tcBorders>
            <w:shd w:val="clear" w:color="auto" w:fill="auto"/>
            <w:noWrap/>
            <w:vAlign w:val="bottom"/>
            <w:hideMark/>
          </w:tcPr>
          <w:p w14:paraId="1A964824"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c>
          <w:tcPr>
            <w:tcW w:w="1134" w:type="dxa"/>
            <w:tcBorders>
              <w:top w:val="single" w:sz="4" w:space="0" w:color="1F497D"/>
              <w:left w:val="nil"/>
              <w:bottom w:val="nil"/>
              <w:right w:val="single" w:sz="4" w:space="0" w:color="1F497D"/>
            </w:tcBorders>
            <w:shd w:val="clear" w:color="auto" w:fill="auto"/>
            <w:noWrap/>
            <w:vAlign w:val="bottom"/>
            <w:hideMark/>
          </w:tcPr>
          <w:p w14:paraId="125A4A13" w14:textId="77777777" w:rsidR="004311E8" w:rsidRPr="006B7844" w:rsidRDefault="004311E8" w:rsidP="00740FFD">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 </w:t>
            </w:r>
          </w:p>
        </w:tc>
      </w:tr>
      <w:tr w:rsidR="004311E8" w:rsidRPr="006B7844" w14:paraId="58B92E0D"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053A9A7C"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p3.I</w:t>
            </w:r>
          </w:p>
        </w:tc>
        <w:tc>
          <w:tcPr>
            <w:tcW w:w="657" w:type="dxa"/>
            <w:tcBorders>
              <w:top w:val="nil"/>
              <w:left w:val="nil"/>
              <w:bottom w:val="nil"/>
              <w:right w:val="nil"/>
            </w:tcBorders>
            <w:shd w:val="clear" w:color="auto" w:fill="auto"/>
            <w:noWrap/>
            <w:vAlign w:val="bottom"/>
            <w:hideMark/>
          </w:tcPr>
          <w:p w14:paraId="3445382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5E86FC7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7B91319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C2809B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770A144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239CF9BD"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53289A8A"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p3.II</w:t>
            </w:r>
          </w:p>
        </w:tc>
        <w:tc>
          <w:tcPr>
            <w:tcW w:w="657" w:type="dxa"/>
            <w:tcBorders>
              <w:top w:val="nil"/>
              <w:left w:val="nil"/>
              <w:bottom w:val="nil"/>
              <w:right w:val="nil"/>
            </w:tcBorders>
            <w:shd w:val="clear" w:color="auto" w:fill="auto"/>
            <w:noWrap/>
            <w:vAlign w:val="bottom"/>
            <w:hideMark/>
          </w:tcPr>
          <w:p w14:paraId="57BD769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1A7BBCF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180C894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33FC0C5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6772366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B263D95"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58257A9C"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p3.III</w:t>
            </w:r>
          </w:p>
        </w:tc>
        <w:tc>
          <w:tcPr>
            <w:tcW w:w="657" w:type="dxa"/>
            <w:tcBorders>
              <w:top w:val="nil"/>
              <w:left w:val="nil"/>
              <w:bottom w:val="nil"/>
              <w:right w:val="nil"/>
            </w:tcBorders>
            <w:shd w:val="clear" w:color="auto" w:fill="auto"/>
            <w:noWrap/>
            <w:vAlign w:val="bottom"/>
            <w:hideMark/>
          </w:tcPr>
          <w:p w14:paraId="30DDA04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415B2D1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61DEC9D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3AF307B1"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187AD411"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20B601E"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51559D1"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p3.IV</w:t>
            </w:r>
          </w:p>
        </w:tc>
        <w:tc>
          <w:tcPr>
            <w:tcW w:w="657" w:type="dxa"/>
            <w:tcBorders>
              <w:top w:val="nil"/>
              <w:left w:val="nil"/>
              <w:bottom w:val="nil"/>
              <w:right w:val="nil"/>
            </w:tcBorders>
            <w:shd w:val="clear" w:color="auto" w:fill="auto"/>
            <w:noWrap/>
            <w:vAlign w:val="bottom"/>
            <w:hideMark/>
          </w:tcPr>
          <w:p w14:paraId="5F2374D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E46A56F"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2745962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339E0F5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51BF46C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46BB8DBE"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7973233B"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p3.V</w:t>
            </w:r>
          </w:p>
        </w:tc>
        <w:tc>
          <w:tcPr>
            <w:tcW w:w="657" w:type="dxa"/>
            <w:tcBorders>
              <w:top w:val="nil"/>
              <w:left w:val="nil"/>
              <w:bottom w:val="nil"/>
              <w:right w:val="nil"/>
            </w:tcBorders>
            <w:shd w:val="clear" w:color="auto" w:fill="auto"/>
            <w:noWrap/>
            <w:vAlign w:val="bottom"/>
            <w:hideMark/>
          </w:tcPr>
          <w:p w14:paraId="511B817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2741EBB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26FCF4F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514EA2F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50CF960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381C44BD"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24398DE3"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p3.VI</w:t>
            </w:r>
          </w:p>
        </w:tc>
        <w:tc>
          <w:tcPr>
            <w:tcW w:w="657" w:type="dxa"/>
            <w:tcBorders>
              <w:top w:val="nil"/>
              <w:left w:val="nil"/>
              <w:bottom w:val="nil"/>
              <w:right w:val="nil"/>
            </w:tcBorders>
            <w:shd w:val="clear" w:color="auto" w:fill="auto"/>
            <w:noWrap/>
            <w:vAlign w:val="bottom"/>
            <w:hideMark/>
          </w:tcPr>
          <w:p w14:paraId="4F050B77"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0F95B17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7CC51463"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2FAC2016"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7957CB3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2F810923"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2F85EA64"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p3.VII</w:t>
            </w:r>
          </w:p>
        </w:tc>
        <w:tc>
          <w:tcPr>
            <w:tcW w:w="657" w:type="dxa"/>
            <w:tcBorders>
              <w:top w:val="nil"/>
              <w:left w:val="nil"/>
              <w:bottom w:val="nil"/>
              <w:right w:val="nil"/>
            </w:tcBorders>
            <w:shd w:val="clear" w:color="auto" w:fill="auto"/>
            <w:noWrap/>
            <w:vAlign w:val="bottom"/>
            <w:hideMark/>
          </w:tcPr>
          <w:p w14:paraId="3F7DCF1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587EEAF1"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1807F8D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4E323E9"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18E54B2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469B11CF"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044841C2"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p3.ref</w:t>
            </w:r>
          </w:p>
        </w:tc>
        <w:tc>
          <w:tcPr>
            <w:tcW w:w="657" w:type="dxa"/>
            <w:tcBorders>
              <w:top w:val="nil"/>
              <w:left w:val="nil"/>
              <w:bottom w:val="nil"/>
              <w:right w:val="nil"/>
            </w:tcBorders>
            <w:shd w:val="clear" w:color="auto" w:fill="auto"/>
            <w:noWrap/>
            <w:vAlign w:val="bottom"/>
            <w:hideMark/>
          </w:tcPr>
          <w:p w14:paraId="630F723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629E61EE"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711FC425"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6AB4B3BA"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315FE32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097CE0A8" w14:textId="77777777" w:rsidTr="00740FFD">
        <w:trPr>
          <w:trHeight w:val="220"/>
        </w:trPr>
        <w:tc>
          <w:tcPr>
            <w:tcW w:w="1094" w:type="dxa"/>
            <w:tcBorders>
              <w:top w:val="nil"/>
              <w:left w:val="single" w:sz="4" w:space="0" w:color="1F497D"/>
              <w:bottom w:val="nil"/>
              <w:right w:val="single" w:sz="4" w:space="0" w:color="1F497D"/>
            </w:tcBorders>
            <w:shd w:val="clear" w:color="auto" w:fill="auto"/>
            <w:noWrap/>
            <w:vAlign w:val="bottom"/>
            <w:hideMark/>
          </w:tcPr>
          <w:p w14:paraId="46071195"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p3.blood</w:t>
            </w:r>
          </w:p>
        </w:tc>
        <w:tc>
          <w:tcPr>
            <w:tcW w:w="657" w:type="dxa"/>
            <w:tcBorders>
              <w:top w:val="nil"/>
              <w:left w:val="nil"/>
              <w:bottom w:val="nil"/>
              <w:right w:val="nil"/>
            </w:tcBorders>
            <w:shd w:val="clear" w:color="auto" w:fill="auto"/>
            <w:noWrap/>
            <w:vAlign w:val="bottom"/>
            <w:hideMark/>
          </w:tcPr>
          <w:p w14:paraId="183A63BD"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754" w:type="dxa"/>
            <w:tcBorders>
              <w:top w:val="nil"/>
              <w:left w:val="nil"/>
              <w:bottom w:val="nil"/>
              <w:right w:val="nil"/>
            </w:tcBorders>
            <w:shd w:val="clear" w:color="auto" w:fill="auto"/>
            <w:noWrap/>
            <w:vAlign w:val="bottom"/>
            <w:hideMark/>
          </w:tcPr>
          <w:p w14:paraId="1310FEA3" w14:textId="368EADA9"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96" w:type="dxa"/>
            <w:tcBorders>
              <w:top w:val="nil"/>
              <w:left w:val="nil"/>
              <w:bottom w:val="nil"/>
              <w:right w:val="nil"/>
            </w:tcBorders>
            <w:shd w:val="clear" w:color="auto" w:fill="auto"/>
            <w:noWrap/>
            <w:vAlign w:val="bottom"/>
            <w:hideMark/>
          </w:tcPr>
          <w:p w14:paraId="0E0576CE" w14:textId="609AA664"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276" w:type="dxa"/>
            <w:tcBorders>
              <w:top w:val="nil"/>
              <w:left w:val="nil"/>
              <w:bottom w:val="nil"/>
              <w:right w:val="nil"/>
            </w:tcBorders>
            <w:shd w:val="clear" w:color="auto" w:fill="auto"/>
            <w:noWrap/>
            <w:vAlign w:val="bottom"/>
            <w:hideMark/>
          </w:tcPr>
          <w:p w14:paraId="02AB6A2C"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c>
          <w:tcPr>
            <w:tcW w:w="1134" w:type="dxa"/>
            <w:tcBorders>
              <w:top w:val="nil"/>
              <w:left w:val="nil"/>
              <w:bottom w:val="nil"/>
              <w:right w:val="single" w:sz="4" w:space="0" w:color="1F497D"/>
            </w:tcBorders>
            <w:shd w:val="clear" w:color="auto" w:fill="auto"/>
            <w:noWrap/>
            <w:vAlign w:val="bottom"/>
            <w:hideMark/>
          </w:tcPr>
          <w:p w14:paraId="0514C958"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w:t>
            </w:r>
          </w:p>
        </w:tc>
      </w:tr>
      <w:tr w:rsidR="004311E8" w:rsidRPr="006B7844" w14:paraId="54E01F13" w14:textId="77777777" w:rsidTr="00740FFD">
        <w:trPr>
          <w:trHeight w:val="220"/>
        </w:trPr>
        <w:tc>
          <w:tcPr>
            <w:tcW w:w="1094" w:type="dxa"/>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14:paraId="16C35388" w14:textId="77777777" w:rsidR="004311E8" w:rsidRPr="006B7844" w:rsidRDefault="004311E8" w:rsidP="00740FFD">
            <w:pPr>
              <w:rPr>
                <w:rFonts w:ascii="Calibri" w:eastAsia="Times New Roman" w:hAnsi="Calibri" w:cs="Times New Roman"/>
                <w:sz w:val="16"/>
                <w:szCs w:val="16"/>
              </w:rPr>
            </w:pPr>
            <w:r w:rsidRPr="006B7844">
              <w:rPr>
                <w:rFonts w:ascii="Calibri" w:eastAsia="Times New Roman" w:hAnsi="Calibri" w:cs="Times New Roman"/>
                <w:sz w:val="16"/>
                <w:szCs w:val="16"/>
              </w:rPr>
              <w:t>Total</w:t>
            </w:r>
          </w:p>
        </w:tc>
        <w:tc>
          <w:tcPr>
            <w:tcW w:w="657" w:type="dxa"/>
            <w:tcBorders>
              <w:top w:val="single" w:sz="4" w:space="0" w:color="1F497D"/>
              <w:left w:val="nil"/>
              <w:bottom w:val="single" w:sz="4" w:space="0" w:color="1F497D"/>
              <w:right w:val="nil"/>
            </w:tcBorders>
            <w:shd w:val="clear" w:color="auto" w:fill="auto"/>
            <w:noWrap/>
            <w:vAlign w:val="bottom"/>
            <w:hideMark/>
          </w:tcPr>
          <w:p w14:paraId="5E68501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8</w:t>
            </w:r>
          </w:p>
        </w:tc>
        <w:tc>
          <w:tcPr>
            <w:tcW w:w="754" w:type="dxa"/>
            <w:tcBorders>
              <w:top w:val="single" w:sz="4" w:space="0" w:color="1F497D"/>
              <w:left w:val="nil"/>
              <w:bottom w:val="single" w:sz="4" w:space="0" w:color="1F497D"/>
              <w:right w:val="nil"/>
            </w:tcBorders>
            <w:shd w:val="clear" w:color="auto" w:fill="auto"/>
            <w:noWrap/>
            <w:vAlign w:val="bottom"/>
            <w:hideMark/>
          </w:tcPr>
          <w:p w14:paraId="62D46FF2"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9</w:t>
            </w:r>
          </w:p>
        </w:tc>
        <w:tc>
          <w:tcPr>
            <w:tcW w:w="1196" w:type="dxa"/>
            <w:tcBorders>
              <w:top w:val="single" w:sz="4" w:space="0" w:color="1F497D"/>
              <w:left w:val="nil"/>
              <w:bottom w:val="single" w:sz="4" w:space="0" w:color="1F497D"/>
              <w:right w:val="nil"/>
            </w:tcBorders>
            <w:shd w:val="clear" w:color="auto" w:fill="auto"/>
            <w:noWrap/>
            <w:vAlign w:val="bottom"/>
            <w:hideMark/>
          </w:tcPr>
          <w:p w14:paraId="0AD7739B"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7</w:t>
            </w:r>
          </w:p>
        </w:tc>
        <w:tc>
          <w:tcPr>
            <w:tcW w:w="1276" w:type="dxa"/>
            <w:tcBorders>
              <w:top w:val="single" w:sz="4" w:space="0" w:color="1F497D"/>
              <w:left w:val="nil"/>
              <w:bottom w:val="single" w:sz="4" w:space="0" w:color="1F497D"/>
              <w:right w:val="nil"/>
            </w:tcBorders>
            <w:shd w:val="clear" w:color="auto" w:fill="auto"/>
            <w:noWrap/>
            <w:vAlign w:val="bottom"/>
            <w:hideMark/>
          </w:tcPr>
          <w:p w14:paraId="067AA8E0"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7</w:t>
            </w:r>
          </w:p>
        </w:tc>
        <w:tc>
          <w:tcPr>
            <w:tcW w:w="1134" w:type="dxa"/>
            <w:tcBorders>
              <w:top w:val="single" w:sz="4" w:space="0" w:color="1F497D"/>
              <w:left w:val="nil"/>
              <w:bottom w:val="single" w:sz="4" w:space="0" w:color="1F497D"/>
              <w:right w:val="single" w:sz="4" w:space="0" w:color="1F497D"/>
            </w:tcBorders>
            <w:shd w:val="clear" w:color="auto" w:fill="auto"/>
            <w:noWrap/>
            <w:vAlign w:val="bottom"/>
            <w:hideMark/>
          </w:tcPr>
          <w:p w14:paraId="2AAD4941" w14:textId="77777777" w:rsidR="004311E8" w:rsidRPr="006B7844" w:rsidRDefault="004311E8" w:rsidP="00740FFD">
            <w:pPr>
              <w:jc w:val="center"/>
              <w:rPr>
                <w:rFonts w:ascii="Calibri" w:eastAsia="Times New Roman" w:hAnsi="Calibri" w:cs="Times New Roman"/>
                <w:sz w:val="16"/>
                <w:szCs w:val="16"/>
              </w:rPr>
            </w:pPr>
            <w:r w:rsidRPr="006B7844">
              <w:rPr>
                <w:rFonts w:ascii="Calibri" w:eastAsia="Times New Roman" w:hAnsi="Calibri" w:cs="Times New Roman"/>
                <w:sz w:val="16"/>
                <w:szCs w:val="16"/>
              </w:rPr>
              <w:t>8</w:t>
            </w:r>
          </w:p>
        </w:tc>
      </w:tr>
    </w:tbl>
    <w:p w14:paraId="0FF43708" w14:textId="6A0C26B5" w:rsidR="00EC362E" w:rsidRPr="006B7844" w:rsidRDefault="004311E8">
      <w:pPr>
        <w:rPr>
          <w:rFonts w:ascii="Calibri" w:hAnsi="Calibri"/>
          <w:sz w:val="16"/>
          <w:szCs w:val="16"/>
        </w:rPr>
      </w:pPr>
      <w:r w:rsidRPr="006B7844">
        <w:rPr>
          <w:rFonts w:ascii="Calibri" w:hAnsi="Calibri"/>
          <w:sz w:val="16"/>
          <w:szCs w:val="16"/>
        </w:rPr>
        <w:t>* Validations of mate-pair data by PCR and Sanger sequencing have been performed using this sample</w:t>
      </w:r>
      <w:r w:rsidR="00EC362E" w:rsidRPr="006B7844">
        <w:rPr>
          <w:rFonts w:ascii="Calibri" w:hAnsi="Calibri"/>
          <w:sz w:val="16"/>
          <w:szCs w:val="16"/>
        </w:rPr>
        <w:br w:type="page"/>
      </w:r>
    </w:p>
    <w:p w14:paraId="1D94B605" w14:textId="77777777" w:rsidR="00FA5C70" w:rsidRPr="006B7844" w:rsidRDefault="00FA5C70" w:rsidP="00FA5C70">
      <w:pPr>
        <w:rPr>
          <w:rFonts w:ascii="Calibri" w:hAnsi="Calibri"/>
          <w:b/>
        </w:rPr>
      </w:pPr>
    </w:p>
    <w:tbl>
      <w:tblPr>
        <w:tblW w:w="7941" w:type="dxa"/>
        <w:tblInd w:w="93" w:type="dxa"/>
        <w:tblLayout w:type="fixed"/>
        <w:tblLook w:val="04A0" w:firstRow="1" w:lastRow="0" w:firstColumn="1" w:lastColumn="0" w:noHBand="0" w:noVBand="1"/>
      </w:tblPr>
      <w:tblGrid>
        <w:gridCol w:w="1291"/>
        <w:gridCol w:w="1701"/>
        <w:gridCol w:w="1701"/>
        <w:gridCol w:w="875"/>
        <w:gridCol w:w="1354"/>
        <w:gridCol w:w="1019"/>
      </w:tblGrid>
      <w:tr w:rsidR="00FA5C70" w:rsidRPr="006B7844" w14:paraId="5CCB7115" w14:textId="77777777" w:rsidTr="005B53EA">
        <w:trPr>
          <w:trHeight w:val="360"/>
        </w:trPr>
        <w:tc>
          <w:tcPr>
            <w:tcW w:w="7941" w:type="dxa"/>
            <w:gridSpan w:val="6"/>
            <w:tcBorders>
              <w:top w:val="single" w:sz="4" w:space="0" w:color="1F497D"/>
              <w:left w:val="single" w:sz="4" w:space="0" w:color="1F497D"/>
              <w:bottom w:val="single" w:sz="4" w:space="0" w:color="1F497D"/>
              <w:right w:val="single" w:sz="4" w:space="0" w:color="1F497D"/>
            </w:tcBorders>
            <w:shd w:val="clear" w:color="000000" w:fill="B8CCE4"/>
            <w:noWrap/>
            <w:vAlign w:val="center"/>
            <w:hideMark/>
          </w:tcPr>
          <w:p w14:paraId="26EFE907" w14:textId="53B2C4BA" w:rsidR="00FA5C70" w:rsidRPr="006B7844" w:rsidRDefault="00FA5C70" w:rsidP="005B53EA">
            <w:pPr>
              <w:rPr>
                <w:rFonts w:asciiTheme="majorHAnsi" w:eastAsia="Times New Roman" w:hAnsiTheme="majorHAnsi" w:cs="Times New Roman"/>
                <w:b/>
                <w:bCs/>
                <w:sz w:val="20"/>
                <w:szCs w:val="20"/>
              </w:rPr>
            </w:pPr>
            <w:r w:rsidRPr="006B7844">
              <w:rPr>
                <w:rStyle w:val="Heading1Char"/>
                <w:color w:val="auto"/>
                <w:sz w:val="20"/>
                <w:szCs w:val="20"/>
              </w:rPr>
              <w:t xml:space="preserve">Supplementary Table </w:t>
            </w:r>
            <w:r w:rsidR="00A55753" w:rsidRPr="006B7844">
              <w:rPr>
                <w:rFonts w:asciiTheme="majorHAnsi" w:eastAsia="Times New Roman" w:hAnsiTheme="majorHAnsi" w:cs="Times New Roman"/>
                <w:b/>
                <w:bCs/>
                <w:sz w:val="20"/>
                <w:szCs w:val="20"/>
              </w:rPr>
              <w:t>7</w:t>
            </w:r>
            <w:r w:rsidRPr="006B7844">
              <w:rPr>
                <w:rFonts w:asciiTheme="majorHAnsi" w:eastAsia="Times New Roman" w:hAnsiTheme="majorHAnsi" w:cs="Times New Roman"/>
                <w:b/>
                <w:bCs/>
                <w:sz w:val="20"/>
                <w:szCs w:val="20"/>
              </w:rPr>
              <w:t>.</w:t>
            </w:r>
            <w:r w:rsidRPr="006B7844">
              <w:rPr>
                <w:rFonts w:ascii="Calibri" w:eastAsia="Times New Roman" w:hAnsi="Calibri" w:cs="Times New Roman"/>
                <w:b/>
                <w:bCs/>
                <w:sz w:val="20"/>
                <w:szCs w:val="20"/>
              </w:rPr>
              <w:t xml:space="preserve"> </w:t>
            </w:r>
            <w:r w:rsidRPr="006B7844">
              <w:rPr>
                <w:rFonts w:ascii="Calibri" w:eastAsia="Times New Roman" w:hAnsi="Calibri" w:cs="Times New Roman"/>
                <w:bCs/>
                <w:sz w:val="20"/>
                <w:szCs w:val="20"/>
              </w:rPr>
              <w:t>Large copy number changes exhibiting differential presence among biopsies</w:t>
            </w:r>
          </w:p>
        </w:tc>
      </w:tr>
      <w:tr w:rsidR="00FA5C70" w:rsidRPr="006B7844" w14:paraId="3F2AA24F" w14:textId="77777777" w:rsidTr="005B53EA">
        <w:trPr>
          <w:trHeight w:val="220"/>
        </w:trPr>
        <w:tc>
          <w:tcPr>
            <w:tcW w:w="1291" w:type="dxa"/>
            <w:tcBorders>
              <w:top w:val="nil"/>
              <w:left w:val="single" w:sz="4" w:space="0" w:color="1F497D"/>
              <w:bottom w:val="single" w:sz="4" w:space="0" w:color="1F497D"/>
              <w:right w:val="single" w:sz="4" w:space="0" w:color="1F497D"/>
            </w:tcBorders>
            <w:shd w:val="clear" w:color="000000" w:fill="DCE6F1"/>
            <w:noWrap/>
            <w:vAlign w:val="bottom"/>
            <w:hideMark/>
          </w:tcPr>
          <w:p w14:paraId="03BE0DAC" w14:textId="77777777" w:rsidR="00FA5C70" w:rsidRPr="006B7844" w:rsidRDefault="00FA5C70" w:rsidP="005B53EA">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Chromosome</w:t>
            </w:r>
          </w:p>
        </w:tc>
        <w:tc>
          <w:tcPr>
            <w:tcW w:w="1701" w:type="dxa"/>
            <w:tcBorders>
              <w:top w:val="nil"/>
              <w:left w:val="nil"/>
              <w:bottom w:val="single" w:sz="4" w:space="0" w:color="1F497D"/>
              <w:right w:val="single" w:sz="4" w:space="0" w:color="1F497D"/>
            </w:tcBorders>
            <w:shd w:val="clear" w:color="000000" w:fill="DCE6F1"/>
            <w:noWrap/>
            <w:vAlign w:val="bottom"/>
            <w:hideMark/>
          </w:tcPr>
          <w:p w14:paraId="2D1F2733" w14:textId="77777777" w:rsidR="00FA5C70" w:rsidRPr="006B7844" w:rsidRDefault="00FA5C70" w:rsidP="005B53EA">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Start</w:t>
            </w:r>
          </w:p>
        </w:tc>
        <w:tc>
          <w:tcPr>
            <w:tcW w:w="1701" w:type="dxa"/>
            <w:tcBorders>
              <w:top w:val="nil"/>
              <w:left w:val="nil"/>
              <w:bottom w:val="single" w:sz="4" w:space="0" w:color="1F497D"/>
              <w:right w:val="single" w:sz="4" w:space="0" w:color="1F497D"/>
            </w:tcBorders>
            <w:shd w:val="clear" w:color="000000" w:fill="DCE6F1"/>
            <w:noWrap/>
            <w:vAlign w:val="bottom"/>
            <w:hideMark/>
          </w:tcPr>
          <w:p w14:paraId="1F2F8D58" w14:textId="77777777" w:rsidR="00FA5C70" w:rsidRPr="006B7844" w:rsidRDefault="00FA5C70" w:rsidP="005B53EA">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Stop</w:t>
            </w:r>
          </w:p>
        </w:tc>
        <w:tc>
          <w:tcPr>
            <w:tcW w:w="875" w:type="dxa"/>
            <w:tcBorders>
              <w:top w:val="nil"/>
              <w:left w:val="nil"/>
              <w:bottom w:val="single" w:sz="4" w:space="0" w:color="1F497D"/>
              <w:right w:val="single" w:sz="4" w:space="0" w:color="1F497D"/>
            </w:tcBorders>
            <w:shd w:val="clear" w:color="000000" w:fill="DCE6F1"/>
            <w:noWrap/>
            <w:vAlign w:val="bottom"/>
            <w:hideMark/>
          </w:tcPr>
          <w:p w14:paraId="7E4E3D2F" w14:textId="77777777" w:rsidR="00FA5C70" w:rsidRPr="006B7844" w:rsidRDefault="00FA5C70" w:rsidP="005B53EA">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Type</w:t>
            </w:r>
          </w:p>
        </w:tc>
        <w:tc>
          <w:tcPr>
            <w:tcW w:w="1354" w:type="dxa"/>
            <w:tcBorders>
              <w:top w:val="nil"/>
              <w:left w:val="nil"/>
              <w:bottom w:val="single" w:sz="4" w:space="0" w:color="1F497D"/>
              <w:right w:val="single" w:sz="4" w:space="0" w:color="1F497D"/>
            </w:tcBorders>
            <w:shd w:val="clear" w:color="000000" w:fill="DCE6F1"/>
            <w:noWrap/>
            <w:vAlign w:val="bottom"/>
            <w:hideMark/>
          </w:tcPr>
          <w:p w14:paraId="1A8E3A93" w14:textId="77777777" w:rsidR="00FA5C70" w:rsidRPr="006B7844" w:rsidRDefault="00FA5C70" w:rsidP="005B53EA">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Size</w:t>
            </w:r>
          </w:p>
        </w:tc>
        <w:tc>
          <w:tcPr>
            <w:tcW w:w="1019" w:type="dxa"/>
            <w:tcBorders>
              <w:top w:val="nil"/>
              <w:left w:val="nil"/>
              <w:bottom w:val="single" w:sz="4" w:space="0" w:color="1F497D"/>
              <w:right w:val="single" w:sz="4" w:space="0" w:color="1F497D"/>
            </w:tcBorders>
            <w:shd w:val="clear" w:color="000000" w:fill="DCE6F1"/>
            <w:noWrap/>
            <w:vAlign w:val="bottom"/>
            <w:hideMark/>
          </w:tcPr>
          <w:p w14:paraId="5D69CEAD" w14:textId="77777777" w:rsidR="00FA5C70" w:rsidRPr="006B7844" w:rsidRDefault="00FA5C70" w:rsidP="005B53EA">
            <w:pPr>
              <w:jc w:val="center"/>
              <w:rPr>
                <w:rFonts w:ascii="Calibri" w:eastAsia="Times New Roman" w:hAnsi="Calibri" w:cs="Times New Roman"/>
                <w:b/>
                <w:bCs/>
                <w:sz w:val="16"/>
                <w:szCs w:val="16"/>
              </w:rPr>
            </w:pPr>
            <w:r w:rsidRPr="006B7844">
              <w:rPr>
                <w:rFonts w:ascii="Calibri" w:eastAsia="Times New Roman" w:hAnsi="Calibri" w:cs="Times New Roman"/>
                <w:b/>
                <w:bCs/>
                <w:sz w:val="16"/>
                <w:szCs w:val="16"/>
              </w:rPr>
              <w:t>Patient</w:t>
            </w:r>
          </w:p>
        </w:tc>
      </w:tr>
      <w:tr w:rsidR="00FA5C70" w:rsidRPr="006B7844" w14:paraId="34610114"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61A173E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w:t>
            </w:r>
          </w:p>
        </w:tc>
        <w:tc>
          <w:tcPr>
            <w:tcW w:w="1701" w:type="dxa"/>
            <w:tcBorders>
              <w:top w:val="nil"/>
              <w:left w:val="single" w:sz="4" w:space="0" w:color="1F497D"/>
              <w:bottom w:val="nil"/>
              <w:right w:val="single" w:sz="4" w:space="0" w:color="1F497D"/>
            </w:tcBorders>
            <w:shd w:val="clear" w:color="auto" w:fill="auto"/>
            <w:noWrap/>
            <w:vAlign w:val="bottom"/>
            <w:hideMark/>
          </w:tcPr>
          <w:p w14:paraId="09E888DD"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206243184</w:t>
            </w:r>
          </w:p>
        </w:tc>
        <w:tc>
          <w:tcPr>
            <w:tcW w:w="1701" w:type="dxa"/>
            <w:tcBorders>
              <w:top w:val="nil"/>
              <w:left w:val="nil"/>
              <w:bottom w:val="nil"/>
              <w:right w:val="nil"/>
            </w:tcBorders>
            <w:shd w:val="clear" w:color="auto" w:fill="auto"/>
            <w:noWrap/>
            <w:vAlign w:val="bottom"/>
            <w:hideMark/>
          </w:tcPr>
          <w:p w14:paraId="38D74A3F"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234527108</w:t>
            </w:r>
          </w:p>
        </w:tc>
        <w:tc>
          <w:tcPr>
            <w:tcW w:w="875" w:type="dxa"/>
            <w:tcBorders>
              <w:top w:val="nil"/>
              <w:left w:val="single" w:sz="4" w:space="0" w:color="1F497D"/>
              <w:bottom w:val="nil"/>
              <w:right w:val="single" w:sz="4" w:space="0" w:color="1F497D"/>
            </w:tcBorders>
            <w:shd w:val="clear" w:color="auto" w:fill="auto"/>
            <w:noWrap/>
            <w:vAlign w:val="bottom"/>
            <w:hideMark/>
          </w:tcPr>
          <w:p w14:paraId="36482310"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0875DDEE"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28283924</w:t>
            </w:r>
          </w:p>
        </w:tc>
        <w:tc>
          <w:tcPr>
            <w:tcW w:w="1019" w:type="dxa"/>
            <w:tcBorders>
              <w:top w:val="nil"/>
              <w:left w:val="single" w:sz="4" w:space="0" w:color="1F497D"/>
              <w:bottom w:val="nil"/>
              <w:right w:val="single" w:sz="4" w:space="0" w:color="1F497D"/>
            </w:tcBorders>
            <w:shd w:val="clear" w:color="auto" w:fill="auto"/>
            <w:noWrap/>
            <w:vAlign w:val="bottom"/>
            <w:hideMark/>
          </w:tcPr>
          <w:p w14:paraId="2CCFA10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p1</w:t>
            </w:r>
          </w:p>
        </w:tc>
      </w:tr>
      <w:tr w:rsidR="00FA5C70" w:rsidRPr="006B7844" w14:paraId="66425755"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087321F4"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w:t>
            </w:r>
          </w:p>
        </w:tc>
        <w:tc>
          <w:tcPr>
            <w:tcW w:w="1701" w:type="dxa"/>
            <w:tcBorders>
              <w:top w:val="nil"/>
              <w:left w:val="single" w:sz="4" w:space="0" w:color="1F497D"/>
              <w:bottom w:val="nil"/>
              <w:right w:val="single" w:sz="4" w:space="0" w:color="1F497D"/>
            </w:tcBorders>
            <w:shd w:val="clear" w:color="auto" w:fill="auto"/>
            <w:noWrap/>
            <w:vAlign w:val="bottom"/>
            <w:hideMark/>
          </w:tcPr>
          <w:p w14:paraId="43EA3E4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234527109</w:t>
            </w:r>
          </w:p>
        </w:tc>
        <w:tc>
          <w:tcPr>
            <w:tcW w:w="1701" w:type="dxa"/>
            <w:tcBorders>
              <w:top w:val="nil"/>
              <w:left w:val="nil"/>
              <w:bottom w:val="nil"/>
              <w:right w:val="nil"/>
            </w:tcBorders>
            <w:shd w:val="clear" w:color="auto" w:fill="auto"/>
            <w:noWrap/>
            <w:vAlign w:val="bottom"/>
            <w:hideMark/>
          </w:tcPr>
          <w:p w14:paraId="0C63B27D"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243199373</w:t>
            </w:r>
          </w:p>
        </w:tc>
        <w:tc>
          <w:tcPr>
            <w:tcW w:w="875" w:type="dxa"/>
            <w:tcBorders>
              <w:top w:val="nil"/>
              <w:left w:val="single" w:sz="4" w:space="0" w:color="1F497D"/>
              <w:bottom w:val="nil"/>
              <w:right w:val="single" w:sz="4" w:space="0" w:color="1F497D"/>
            </w:tcBorders>
            <w:shd w:val="clear" w:color="auto" w:fill="auto"/>
            <w:noWrap/>
            <w:vAlign w:val="bottom"/>
            <w:hideMark/>
          </w:tcPr>
          <w:p w14:paraId="67C31B9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4306097B"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8672264</w:t>
            </w:r>
          </w:p>
        </w:tc>
        <w:tc>
          <w:tcPr>
            <w:tcW w:w="1019" w:type="dxa"/>
            <w:tcBorders>
              <w:top w:val="nil"/>
              <w:left w:val="single" w:sz="4" w:space="0" w:color="1F497D"/>
              <w:bottom w:val="nil"/>
              <w:right w:val="single" w:sz="4" w:space="0" w:color="1F497D"/>
            </w:tcBorders>
            <w:shd w:val="clear" w:color="auto" w:fill="auto"/>
            <w:noWrap/>
            <w:vAlign w:val="bottom"/>
            <w:hideMark/>
          </w:tcPr>
          <w:p w14:paraId="59A6922B"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p1</w:t>
            </w:r>
          </w:p>
        </w:tc>
      </w:tr>
      <w:tr w:rsidR="00FA5C70" w:rsidRPr="006B7844" w14:paraId="1CDE1721"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1A1D3E4F"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w:t>
            </w:r>
          </w:p>
        </w:tc>
        <w:tc>
          <w:tcPr>
            <w:tcW w:w="1701" w:type="dxa"/>
            <w:tcBorders>
              <w:top w:val="nil"/>
              <w:left w:val="single" w:sz="4" w:space="0" w:color="1F497D"/>
              <w:bottom w:val="nil"/>
              <w:right w:val="single" w:sz="4" w:space="0" w:color="1F497D"/>
            </w:tcBorders>
            <w:shd w:val="clear" w:color="auto" w:fill="auto"/>
            <w:noWrap/>
            <w:vAlign w:val="bottom"/>
            <w:hideMark/>
          </w:tcPr>
          <w:p w14:paraId="6EEC1BC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24560115</w:t>
            </w:r>
          </w:p>
        </w:tc>
        <w:tc>
          <w:tcPr>
            <w:tcW w:w="1701" w:type="dxa"/>
            <w:tcBorders>
              <w:top w:val="nil"/>
              <w:left w:val="nil"/>
              <w:bottom w:val="nil"/>
              <w:right w:val="nil"/>
            </w:tcBorders>
            <w:shd w:val="clear" w:color="auto" w:fill="auto"/>
            <w:noWrap/>
            <w:vAlign w:val="bottom"/>
            <w:hideMark/>
          </w:tcPr>
          <w:p w14:paraId="72F2EBF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26446342</w:t>
            </w:r>
          </w:p>
        </w:tc>
        <w:tc>
          <w:tcPr>
            <w:tcW w:w="875" w:type="dxa"/>
            <w:tcBorders>
              <w:top w:val="nil"/>
              <w:left w:val="single" w:sz="4" w:space="0" w:color="1F497D"/>
              <w:bottom w:val="nil"/>
              <w:right w:val="single" w:sz="4" w:space="0" w:color="1F497D"/>
            </w:tcBorders>
            <w:shd w:val="clear" w:color="auto" w:fill="auto"/>
            <w:noWrap/>
            <w:vAlign w:val="bottom"/>
            <w:hideMark/>
          </w:tcPr>
          <w:p w14:paraId="6C53965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5DBB23DA"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1886227</w:t>
            </w:r>
          </w:p>
        </w:tc>
        <w:tc>
          <w:tcPr>
            <w:tcW w:w="1019" w:type="dxa"/>
            <w:tcBorders>
              <w:top w:val="nil"/>
              <w:left w:val="single" w:sz="4" w:space="0" w:color="1F497D"/>
              <w:bottom w:val="nil"/>
              <w:right w:val="single" w:sz="4" w:space="0" w:color="1F497D"/>
            </w:tcBorders>
            <w:shd w:val="clear" w:color="auto" w:fill="auto"/>
            <w:noWrap/>
            <w:vAlign w:val="bottom"/>
            <w:hideMark/>
          </w:tcPr>
          <w:p w14:paraId="6F5B4E77"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p1</w:t>
            </w:r>
          </w:p>
        </w:tc>
      </w:tr>
      <w:tr w:rsidR="00FA5C70" w:rsidRPr="006B7844" w14:paraId="5078F05A"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0F2A160C"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w:t>
            </w:r>
          </w:p>
        </w:tc>
        <w:tc>
          <w:tcPr>
            <w:tcW w:w="1701" w:type="dxa"/>
            <w:tcBorders>
              <w:top w:val="nil"/>
              <w:left w:val="single" w:sz="4" w:space="0" w:color="1F497D"/>
              <w:bottom w:val="nil"/>
              <w:right w:val="single" w:sz="4" w:space="0" w:color="1F497D"/>
            </w:tcBorders>
            <w:shd w:val="clear" w:color="auto" w:fill="auto"/>
            <w:noWrap/>
            <w:vAlign w:val="bottom"/>
            <w:hideMark/>
          </w:tcPr>
          <w:p w14:paraId="5C9C81A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93348184</w:t>
            </w:r>
          </w:p>
        </w:tc>
        <w:tc>
          <w:tcPr>
            <w:tcW w:w="1701" w:type="dxa"/>
            <w:tcBorders>
              <w:top w:val="nil"/>
              <w:left w:val="nil"/>
              <w:bottom w:val="nil"/>
              <w:right w:val="nil"/>
            </w:tcBorders>
            <w:shd w:val="clear" w:color="auto" w:fill="auto"/>
            <w:noWrap/>
            <w:vAlign w:val="bottom"/>
            <w:hideMark/>
          </w:tcPr>
          <w:p w14:paraId="7B26E5D1"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94322607</w:t>
            </w:r>
          </w:p>
        </w:tc>
        <w:tc>
          <w:tcPr>
            <w:tcW w:w="875" w:type="dxa"/>
            <w:tcBorders>
              <w:top w:val="nil"/>
              <w:left w:val="single" w:sz="4" w:space="0" w:color="1F497D"/>
              <w:bottom w:val="nil"/>
              <w:right w:val="single" w:sz="4" w:space="0" w:color="1F497D"/>
            </w:tcBorders>
            <w:shd w:val="clear" w:color="auto" w:fill="auto"/>
            <w:noWrap/>
            <w:vAlign w:val="bottom"/>
            <w:hideMark/>
          </w:tcPr>
          <w:p w14:paraId="1E4B7053"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4F20DB1F"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974423</w:t>
            </w:r>
          </w:p>
        </w:tc>
        <w:tc>
          <w:tcPr>
            <w:tcW w:w="1019" w:type="dxa"/>
            <w:tcBorders>
              <w:top w:val="nil"/>
              <w:left w:val="single" w:sz="4" w:space="0" w:color="1F497D"/>
              <w:bottom w:val="nil"/>
              <w:right w:val="single" w:sz="4" w:space="0" w:color="1F497D"/>
            </w:tcBorders>
            <w:shd w:val="clear" w:color="auto" w:fill="auto"/>
            <w:noWrap/>
            <w:vAlign w:val="bottom"/>
            <w:hideMark/>
          </w:tcPr>
          <w:p w14:paraId="3A830C3A"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p1</w:t>
            </w:r>
          </w:p>
        </w:tc>
      </w:tr>
      <w:tr w:rsidR="00FA5C70" w:rsidRPr="006B7844" w14:paraId="7A5421D4" w14:textId="77777777" w:rsidTr="005B53EA">
        <w:trPr>
          <w:trHeight w:val="220"/>
        </w:trPr>
        <w:tc>
          <w:tcPr>
            <w:tcW w:w="1291" w:type="dxa"/>
            <w:tcBorders>
              <w:top w:val="nil"/>
              <w:left w:val="single" w:sz="4" w:space="0" w:color="1F497D"/>
              <w:bottom w:val="single" w:sz="4" w:space="0" w:color="1F497D"/>
              <w:right w:val="nil"/>
            </w:tcBorders>
            <w:shd w:val="clear" w:color="auto" w:fill="auto"/>
            <w:noWrap/>
            <w:vAlign w:val="bottom"/>
            <w:hideMark/>
          </w:tcPr>
          <w:p w14:paraId="4AA97A0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w:t>
            </w:r>
          </w:p>
        </w:tc>
        <w:tc>
          <w:tcPr>
            <w:tcW w:w="1701" w:type="dxa"/>
            <w:tcBorders>
              <w:top w:val="nil"/>
              <w:left w:val="single" w:sz="4" w:space="0" w:color="1F497D"/>
              <w:bottom w:val="single" w:sz="4" w:space="0" w:color="1F497D"/>
              <w:right w:val="single" w:sz="4" w:space="0" w:color="1F497D"/>
            </w:tcBorders>
            <w:shd w:val="clear" w:color="auto" w:fill="auto"/>
            <w:noWrap/>
            <w:vAlign w:val="bottom"/>
            <w:hideMark/>
          </w:tcPr>
          <w:p w14:paraId="62BAFD0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167230967</w:t>
            </w:r>
          </w:p>
        </w:tc>
        <w:tc>
          <w:tcPr>
            <w:tcW w:w="1701" w:type="dxa"/>
            <w:tcBorders>
              <w:top w:val="nil"/>
              <w:left w:val="nil"/>
              <w:bottom w:val="single" w:sz="4" w:space="0" w:color="1F497D"/>
              <w:right w:val="nil"/>
            </w:tcBorders>
            <w:shd w:val="clear" w:color="auto" w:fill="auto"/>
            <w:noWrap/>
            <w:vAlign w:val="bottom"/>
            <w:hideMark/>
          </w:tcPr>
          <w:p w14:paraId="3A8A3FB3"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181366547</w:t>
            </w:r>
          </w:p>
        </w:tc>
        <w:tc>
          <w:tcPr>
            <w:tcW w:w="875" w:type="dxa"/>
            <w:tcBorders>
              <w:top w:val="nil"/>
              <w:left w:val="single" w:sz="4" w:space="0" w:color="1F497D"/>
              <w:bottom w:val="single" w:sz="4" w:space="0" w:color="1F497D"/>
              <w:right w:val="single" w:sz="4" w:space="0" w:color="1F497D"/>
            </w:tcBorders>
            <w:shd w:val="clear" w:color="auto" w:fill="auto"/>
            <w:noWrap/>
            <w:vAlign w:val="bottom"/>
            <w:hideMark/>
          </w:tcPr>
          <w:p w14:paraId="64BA926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single" w:sz="4" w:space="0" w:color="1F497D"/>
              <w:right w:val="nil"/>
            </w:tcBorders>
            <w:shd w:val="clear" w:color="auto" w:fill="auto"/>
            <w:noWrap/>
            <w:vAlign w:val="bottom"/>
            <w:hideMark/>
          </w:tcPr>
          <w:p w14:paraId="648FC4EC"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14135580</w:t>
            </w:r>
          </w:p>
        </w:tc>
        <w:tc>
          <w:tcPr>
            <w:tcW w:w="1019" w:type="dxa"/>
            <w:tcBorders>
              <w:top w:val="nil"/>
              <w:left w:val="single" w:sz="4" w:space="0" w:color="1F497D"/>
              <w:bottom w:val="single" w:sz="4" w:space="0" w:color="1F497D"/>
              <w:right w:val="single" w:sz="4" w:space="0" w:color="1F497D"/>
            </w:tcBorders>
            <w:shd w:val="clear" w:color="auto" w:fill="auto"/>
            <w:noWrap/>
            <w:vAlign w:val="bottom"/>
            <w:hideMark/>
          </w:tcPr>
          <w:p w14:paraId="7A82787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p1</w:t>
            </w:r>
          </w:p>
        </w:tc>
      </w:tr>
      <w:tr w:rsidR="00FA5C70" w:rsidRPr="006B7844" w14:paraId="43300635"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08A2AFA4"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w:t>
            </w:r>
          </w:p>
        </w:tc>
        <w:tc>
          <w:tcPr>
            <w:tcW w:w="1701" w:type="dxa"/>
            <w:tcBorders>
              <w:top w:val="nil"/>
              <w:left w:val="single" w:sz="4" w:space="0" w:color="1F497D"/>
              <w:bottom w:val="nil"/>
              <w:right w:val="single" w:sz="4" w:space="0" w:color="1F497D"/>
            </w:tcBorders>
            <w:shd w:val="clear" w:color="auto" w:fill="auto"/>
            <w:noWrap/>
            <w:vAlign w:val="bottom"/>
            <w:hideMark/>
          </w:tcPr>
          <w:p w14:paraId="6438D02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1665082</w:t>
            </w:r>
          </w:p>
        </w:tc>
        <w:tc>
          <w:tcPr>
            <w:tcW w:w="1701" w:type="dxa"/>
            <w:tcBorders>
              <w:top w:val="nil"/>
              <w:left w:val="nil"/>
              <w:bottom w:val="nil"/>
              <w:right w:val="nil"/>
            </w:tcBorders>
            <w:shd w:val="clear" w:color="auto" w:fill="auto"/>
            <w:noWrap/>
            <w:vAlign w:val="bottom"/>
            <w:hideMark/>
          </w:tcPr>
          <w:p w14:paraId="7296ADD3"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10036483</w:t>
            </w:r>
          </w:p>
        </w:tc>
        <w:tc>
          <w:tcPr>
            <w:tcW w:w="875" w:type="dxa"/>
            <w:tcBorders>
              <w:top w:val="nil"/>
              <w:left w:val="single" w:sz="4" w:space="0" w:color="1F497D"/>
              <w:bottom w:val="nil"/>
              <w:right w:val="single" w:sz="4" w:space="0" w:color="1F497D"/>
            </w:tcBorders>
            <w:shd w:val="clear" w:color="auto" w:fill="auto"/>
            <w:noWrap/>
            <w:vAlign w:val="bottom"/>
            <w:hideMark/>
          </w:tcPr>
          <w:p w14:paraId="19977E4D"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63D5132E"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8371401</w:t>
            </w:r>
          </w:p>
        </w:tc>
        <w:tc>
          <w:tcPr>
            <w:tcW w:w="1019" w:type="dxa"/>
            <w:tcBorders>
              <w:top w:val="nil"/>
              <w:left w:val="single" w:sz="4" w:space="0" w:color="1F497D"/>
              <w:bottom w:val="nil"/>
              <w:right w:val="single" w:sz="4" w:space="0" w:color="1F497D"/>
            </w:tcBorders>
            <w:shd w:val="clear" w:color="auto" w:fill="auto"/>
            <w:noWrap/>
            <w:vAlign w:val="bottom"/>
            <w:hideMark/>
          </w:tcPr>
          <w:p w14:paraId="004DC94C"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755E35C6"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246AEF6E"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w:t>
            </w:r>
          </w:p>
        </w:tc>
        <w:tc>
          <w:tcPr>
            <w:tcW w:w="1701" w:type="dxa"/>
            <w:tcBorders>
              <w:top w:val="nil"/>
              <w:left w:val="single" w:sz="4" w:space="0" w:color="1F497D"/>
              <w:bottom w:val="nil"/>
              <w:right w:val="single" w:sz="4" w:space="0" w:color="1F497D"/>
            </w:tcBorders>
            <w:shd w:val="clear" w:color="auto" w:fill="auto"/>
            <w:noWrap/>
            <w:vAlign w:val="bottom"/>
            <w:hideMark/>
          </w:tcPr>
          <w:p w14:paraId="35701E76"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114754869</w:t>
            </w:r>
          </w:p>
        </w:tc>
        <w:tc>
          <w:tcPr>
            <w:tcW w:w="1701" w:type="dxa"/>
            <w:tcBorders>
              <w:top w:val="nil"/>
              <w:left w:val="nil"/>
              <w:bottom w:val="nil"/>
              <w:right w:val="nil"/>
            </w:tcBorders>
            <w:shd w:val="clear" w:color="auto" w:fill="auto"/>
            <w:noWrap/>
            <w:vAlign w:val="bottom"/>
            <w:hideMark/>
          </w:tcPr>
          <w:p w14:paraId="294D63FE"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137814649</w:t>
            </w:r>
          </w:p>
        </w:tc>
        <w:tc>
          <w:tcPr>
            <w:tcW w:w="875" w:type="dxa"/>
            <w:tcBorders>
              <w:top w:val="nil"/>
              <w:left w:val="single" w:sz="4" w:space="0" w:color="1F497D"/>
              <w:bottom w:val="nil"/>
              <w:right w:val="single" w:sz="4" w:space="0" w:color="1F497D"/>
            </w:tcBorders>
            <w:shd w:val="clear" w:color="auto" w:fill="auto"/>
            <w:noWrap/>
            <w:vAlign w:val="bottom"/>
            <w:hideMark/>
          </w:tcPr>
          <w:p w14:paraId="1901D9EC"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7711F39F"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23059780</w:t>
            </w:r>
          </w:p>
        </w:tc>
        <w:tc>
          <w:tcPr>
            <w:tcW w:w="1019" w:type="dxa"/>
            <w:tcBorders>
              <w:top w:val="nil"/>
              <w:left w:val="single" w:sz="4" w:space="0" w:color="1F497D"/>
              <w:bottom w:val="nil"/>
              <w:right w:val="single" w:sz="4" w:space="0" w:color="1F497D"/>
            </w:tcBorders>
            <w:shd w:val="clear" w:color="auto" w:fill="auto"/>
            <w:noWrap/>
            <w:vAlign w:val="bottom"/>
            <w:hideMark/>
          </w:tcPr>
          <w:p w14:paraId="06BC002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631D7310"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3A41DED2"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w:t>
            </w:r>
          </w:p>
        </w:tc>
        <w:tc>
          <w:tcPr>
            <w:tcW w:w="1701" w:type="dxa"/>
            <w:tcBorders>
              <w:top w:val="nil"/>
              <w:left w:val="single" w:sz="4" w:space="0" w:color="1F497D"/>
              <w:bottom w:val="nil"/>
              <w:right w:val="single" w:sz="4" w:space="0" w:color="1F497D"/>
            </w:tcBorders>
            <w:shd w:val="clear" w:color="auto" w:fill="auto"/>
            <w:noWrap/>
            <w:vAlign w:val="bottom"/>
            <w:hideMark/>
          </w:tcPr>
          <w:p w14:paraId="0C0DFBBA"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148115763</w:t>
            </w:r>
          </w:p>
        </w:tc>
        <w:tc>
          <w:tcPr>
            <w:tcW w:w="1701" w:type="dxa"/>
            <w:tcBorders>
              <w:top w:val="nil"/>
              <w:left w:val="nil"/>
              <w:bottom w:val="nil"/>
              <w:right w:val="nil"/>
            </w:tcBorders>
            <w:shd w:val="clear" w:color="auto" w:fill="auto"/>
            <w:noWrap/>
            <w:vAlign w:val="bottom"/>
            <w:hideMark/>
          </w:tcPr>
          <w:p w14:paraId="0F7ED57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161516806</w:t>
            </w:r>
          </w:p>
        </w:tc>
        <w:tc>
          <w:tcPr>
            <w:tcW w:w="875" w:type="dxa"/>
            <w:tcBorders>
              <w:top w:val="nil"/>
              <w:left w:val="single" w:sz="4" w:space="0" w:color="1F497D"/>
              <w:bottom w:val="nil"/>
              <w:right w:val="single" w:sz="4" w:space="0" w:color="1F497D"/>
            </w:tcBorders>
            <w:shd w:val="clear" w:color="auto" w:fill="auto"/>
            <w:noWrap/>
            <w:vAlign w:val="bottom"/>
            <w:hideMark/>
          </w:tcPr>
          <w:p w14:paraId="0FCF968A"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29CEE5FB"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13401043</w:t>
            </w:r>
          </w:p>
        </w:tc>
        <w:tc>
          <w:tcPr>
            <w:tcW w:w="1019" w:type="dxa"/>
            <w:tcBorders>
              <w:top w:val="nil"/>
              <w:left w:val="single" w:sz="4" w:space="0" w:color="1F497D"/>
              <w:bottom w:val="nil"/>
              <w:right w:val="single" w:sz="4" w:space="0" w:color="1F497D"/>
            </w:tcBorders>
            <w:shd w:val="clear" w:color="auto" w:fill="auto"/>
            <w:noWrap/>
            <w:vAlign w:val="bottom"/>
            <w:hideMark/>
          </w:tcPr>
          <w:p w14:paraId="01598A5B"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2D53DC50"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7BD41AE1"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w:t>
            </w:r>
          </w:p>
        </w:tc>
        <w:tc>
          <w:tcPr>
            <w:tcW w:w="1701" w:type="dxa"/>
            <w:tcBorders>
              <w:top w:val="nil"/>
              <w:left w:val="single" w:sz="4" w:space="0" w:color="1F497D"/>
              <w:bottom w:val="nil"/>
              <w:right w:val="single" w:sz="4" w:space="0" w:color="1F497D"/>
            </w:tcBorders>
            <w:shd w:val="clear" w:color="auto" w:fill="auto"/>
            <w:noWrap/>
            <w:vAlign w:val="bottom"/>
            <w:hideMark/>
          </w:tcPr>
          <w:p w14:paraId="13182EE4"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29386105</w:t>
            </w:r>
          </w:p>
        </w:tc>
        <w:tc>
          <w:tcPr>
            <w:tcW w:w="1701" w:type="dxa"/>
            <w:tcBorders>
              <w:top w:val="nil"/>
              <w:left w:val="nil"/>
              <w:bottom w:val="nil"/>
              <w:right w:val="nil"/>
            </w:tcBorders>
            <w:shd w:val="clear" w:color="auto" w:fill="auto"/>
            <w:noWrap/>
            <w:vAlign w:val="bottom"/>
            <w:hideMark/>
          </w:tcPr>
          <w:p w14:paraId="21CB8BC4"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31158108</w:t>
            </w:r>
          </w:p>
        </w:tc>
        <w:tc>
          <w:tcPr>
            <w:tcW w:w="875" w:type="dxa"/>
            <w:tcBorders>
              <w:top w:val="nil"/>
              <w:left w:val="single" w:sz="4" w:space="0" w:color="1F497D"/>
              <w:bottom w:val="nil"/>
              <w:right w:val="single" w:sz="4" w:space="0" w:color="1F497D"/>
            </w:tcBorders>
            <w:shd w:val="clear" w:color="auto" w:fill="auto"/>
            <w:noWrap/>
            <w:vAlign w:val="bottom"/>
            <w:hideMark/>
          </w:tcPr>
          <w:p w14:paraId="18BD94C1"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3C006C9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1772003</w:t>
            </w:r>
          </w:p>
        </w:tc>
        <w:tc>
          <w:tcPr>
            <w:tcW w:w="1019" w:type="dxa"/>
            <w:tcBorders>
              <w:top w:val="nil"/>
              <w:left w:val="single" w:sz="4" w:space="0" w:color="1F497D"/>
              <w:bottom w:val="nil"/>
              <w:right w:val="single" w:sz="4" w:space="0" w:color="1F497D"/>
            </w:tcBorders>
            <w:shd w:val="clear" w:color="auto" w:fill="auto"/>
            <w:noWrap/>
            <w:vAlign w:val="bottom"/>
            <w:hideMark/>
          </w:tcPr>
          <w:p w14:paraId="77525A01"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174A369D"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0537BDF6"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5</w:t>
            </w:r>
          </w:p>
        </w:tc>
        <w:tc>
          <w:tcPr>
            <w:tcW w:w="1701" w:type="dxa"/>
            <w:tcBorders>
              <w:top w:val="nil"/>
              <w:left w:val="single" w:sz="4" w:space="0" w:color="1F497D"/>
              <w:bottom w:val="nil"/>
              <w:right w:val="single" w:sz="4" w:space="0" w:color="1F497D"/>
            </w:tcBorders>
            <w:shd w:val="clear" w:color="auto" w:fill="auto"/>
            <w:noWrap/>
            <w:vAlign w:val="bottom"/>
            <w:hideMark/>
          </w:tcPr>
          <w:p w14:paraId="467F3220"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49000000</w:t>
            </w:r>
          </w:p>
        </w:tc>
        <w:tc>
          <w:tcPr>
            <w:tcW w:w="1701" w:type="dxa"/>
            <w:tcBorders>
              <w:top w:val="nil"/>
              <w:left w:val="nil"/>
              <w:bottom w:val="nil"/>
              <w:right w:val="nil"/>
            </w:tcBorders>
            <w:shd w:val="clear" w:color="auto" w:fill="auto"/>
            <w:noWrap/>
            <w:vAlign w:val="bottom"/>
            <w:hideMark/>
          </w:tcPr>
          <w:p w14:paraId="18B2D277"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52532471</w:t>
            </w:r>
          </w:p>
        </w:tc>
        <w:tc>
          <w:tcPr>
            <w:tcW w:w="875" w:type="dxa"/>
            <w:tcBorders>
              <w:top w:val="nil"/>
              <w:left w:val="single" w:sz="4" w:space="0" w:color="1F497D"/>
              <w:bottom w:val="nil"/>
              <w:right w:val="single" w:sz="4" w:space="0" w:color="1F497D"/>
            </w:tcBorders>
            <w:shd w:val="clear" w:color="auto" w:fill="auto"/>
            <w:noWrap/>
            <w:vAlign w:val="bottom"/>
            <w:hideMark/>
          </w:tcPr>
          <w:p w14:paraId="1F40D4BB"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152DD7F0"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3532471</w:t>
            </w:r>
          </w:p>
        </w:tc>
        <w:tc>
          <w:tcPr>
            <w:tcW w:w="1019" w:type="dxa"/>
            <w:tcBorders>
              <w:top w:val="nil"/>
              <w:left w:val="single" w:sz="4" w:space="0" w:color="1F497D"/>
              <w:bottom w:val="nil"/>
              <w:right w:val="single" w:sz="4" w:space="0" w:color="1F497D"/>
            </w:tcBorders>
            <w:shd w:val="clear" w:color="auto" w:fill="auto"/>
            <w:noWrap/>
            <w:vAlign w:val="bottom"/>
            <w:hideMark/>
          </w:tcPr>
          <w:p w14:paraId="1AC1C90A"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571DE93D"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151DDE6F"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5</w:t>
            </w:r>
          </w:p>
        </w:tc>
        <w:tc>
          <w:tcPr>
            <w:tcW w:w="1701" w:type="dxa"/>
            <w:tcBorders>
              <w:top w:val="nil"/>
              <w:left w:val="single" w:sz="4" w:space="0" w:color="1F497D"/>
              <w:bottom w:val="nil"/>
              <w:right w:val="single" w:sz="4" w:space="0" w:color="1F497D"/>
            </w:tcBorders>
            <w:shd w:val="clear" w:color="auto" w:fill="auto"/>
            <w:noWrap/>
            <w:vAlign w:val="bottom"/>
            <w:hideMark/>
          </w:tcPr>
          <w:p w14:paraId="35EB010C"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56166567</w:t>
            </w:r>
          </w:p>
        </w:tc>
        <w:tc>
          <w:tcPr>
            <w:tcW w:w="1701" w:type="dxa"/>
            <w:tcBorders>
              <w:top w:val="nil"/>
              <w:left w:val="nil"/>
              <w:bottom w:val="nil"/>
              <w:right w:val="nil"/>
            </w:tcBorders>
            <w:shd w:val="clear" w:color="auto" w:fill="auto"/>
            <w:noWrap/>
            <w:vAlign w:val="bottom"/>
            <w:hideMark/>
          </w:tcPr>
          <w:p w14:paraId="1393F01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58889858</w:t>
            </w:r>
          </w:p>
        </w:tc>
        <w:tc>
          <w:tcPr>
            <w:tcW w:w="875" w:type="dxa"/>
            <w:tcBorders>
              <w:top w:val="nil"/>
              <w:left w:val="single" w:sz="4" w:space="0" w:color="1F497D"/>
              <w:bottom w:val="nil"/>
              <w:right w:val="single" w:sz="4" w:space="0" w:color="1F497D"/>
            </w:tcBorders>
            <w:shd w:val="clear" w:color="auto" w:fill="auto"/>
            <w:noWrap/>
            <w:vAlign w:val="bottom"/>
            <w:hideMark/>
          </w:tcPr>
          <w:p w14:paraId="2D6E8E2E"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05513CCD"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2723291</w:t>
            </w:r>
          </w:p>
        </w:tc>
        <w:tc>
          <w:tcPr>
            <w:tcW w:w="1019" w:type="dxa"/>
            <w:tcBorders>
              <w:top w:val="nil"/>
              <w:left w:val="single" w:sz="4" w:space="0" w:color="1F497D"/>
              <w:bottom w:val="nil"/>
              <w:right w:val="single" w:sz="4" w:space="0" w:color="1F497D"/>
            </w:tcBorders>
            <w:shd w:val="clear" w:color="auto" w:fill="auto"/>
            <w:noWrap/>
            <w:vAlign w:val="bottom"/>
            <w:hideMark/>
          </w:tcPr>
          <w:p w14:paraId="18963FE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1AAB22D2"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3189BA14"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5</w:t>
            </w:r>
          </w:p>
        </w:tc>
        <w:tc>
          <w:tcPr>
            <w:tcW w:w="1701" w:type="dxa"/>
            <w:tcBorders>
              <w:top w:val="nil"/>
              <w:left w:val="single" w:sz="4" w:space="0" w:color="1F497D"/>
              <w:bottom w:val="nil"/>
              <w:right w:val="single" w:sz="4" w:space="0" w:color="1F497D"/>
            </w:tcBorders>
            <w:shd w:val="clear" w:color="auto" w:fill="auto"/>
            <w:noWrap/>
            <w:vAlign w:val="bottom"/>
            <w:hideMark/>
          </w:tcPr>
          <w:p w14:paraId="0BB460D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102178958</w:t>
            </w:r>
          </w:p>
        </w:tc>
        <w:tc>
          <w:tcPr>
            <w:tcW w:w="1701" w:type="dxa"/>
            <w:tcBorders>
              <w:top w:val="nil"/>
              <w:left w:val="nil"/>
              <w:bottom w:val="nil"/>
              <w:right w:val="nil"/>
            </w:tcBorders>
            <w:shd w:val="clear" w:color="auto" w:fill="auto"/>
            <w:noWrap/>
            <w:vAlign w:val="bottom"/>
            <w:hideMark/>
          </w:tcPr>
          <w:p w14:paraId="21F3EE33"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106849597</w:t>
            </w:r>
          </w:p>
        </w:tc>
        <w:tc>
          <w:tcPr>
            <w:tcW w:w="875" w:type="dxa"/>
            <w:tcBorders>
              <w:top w:val="nil"/>
              <w:left w:val="single" w:sz="4" w:space="0" w:color="1F497D"/>
              <w:bottom w:val="nil"/>
              <w:right w:val="single" w:sz="4" w:space="0" w:color="1F497D"/>
            </w:tcBorders>
            <w:shd w:val="clear" w:color="auto" w:fill="auto"/>
            <w:noWrap/>
            <w:vAlign w:val="bottom"/>
            <w:hideMark/>
          </w:tcPr>
          <w:p w14:paraId="2605E90E"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loss</w:t>
            </w:r>
          </w:p>
        </w:tc>
        <w:tc>
          <w:tcPr>
            <w:tcW w:w="1354" w:type="dxa"/>
            <w:tcBorders>
              <w:top w:val="nil"/>
              <w:left w:val="nil"/>
              <w:bottom w:val="nil"/>
              <w:right w:val="nil"/>
            </w:tcBorders>
            <w:shd w:val="clear" w:color="auto" w:fill="auto"/>
            <w:noWrap/>
            <w:vAlign w:val="bottom"/>
            <w:hideMark/>
          </w:tcPr>
          <w:p w14:paraId="4BCA7F5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4670639</w:t>
            </w:r>
          </w:p>
        </w:tc>
        <w:tc>
          <w:tcPr>
            <w:tcW w:w="1019" w:type="dxa"/>
            <w:tcBorders>
              <w:top w:val="nil"/>
              <w:left w:val="single" w:sz="4" w:space="0" w:color="1F497D"/>
              <w:bottom w:val="nil"/>
              <w:right w:val="single" w:sz="4" w:space="0" w:color="1F497D"/>
            </w:tcBorders>
            <w:shd w:val="clear" w:color="auto" w:fill="auto"/>
            <w:noWrap/>
            <w:vAlign w:val="bottom"/>
            <w:hideMark/>
          </w:tcPr>
          <w:p w14:paraId="32845B31"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34D6A95B" w14:textId="77777777" w:rsidTr="005B53EA">
        <w:trPr>
          <w:trHeight w:val="220"/>
        </w:trPr>
        <w:tc>
          <w:tcPr>
            <w:tcW w:w="1291" w:type="dxa"/>
            <w:tcBorders>
              <w:top w:val="nil"/>
              <w:left w:val="single" w:sz="4" w:space="0" w:color="1F497D"/>
              <w:bottom w:val="nil"/>
              <w:right w:val="nil"/>
            </w:tcBorders>
            <w:shd w:val="clear" w:color="auto" w:fill="auto"/>
            <w:noWrap/>
            <w:vAlign w:val="bottom"/>
            <w:hideMark/>
          </w:tcPr>
          <w:p w14:paraId="326398B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w:t>
            </w:r>
          </w:p>
        </w:tc>
        <w:tc>
          <w:tcPr>
            <w:tcW w:w="1701" w:type="dxa"/>
            <w:tcBorders>
              <w:top w:val="nil"/>
              <w:left w:val="single" w:sz="4" w:space="0" w:color="1F497D"/>
              <w:bottom w:val="nil"/>
              <w:right w:val="single" w:sz="4" w:space="0" w:color="1F497D"/>
            </w:tcBorders>
            <w:shd w:val="clear" w:color="auto" w:fill="auto"/>
            <w:noWrap/>
            <w:vAlign w:val="bottom"/>
            <w:hideMark/>
          </w:tcPr>
          <w:p w14:paraId="31E6C12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31158109</w:t>
            </w:r>
          </w:p>
        </w:tc>
        <w:tc>
          <w:tcPr>
            <w:tcW w:w="1701" w:type="dxa"/>
            <w:tcBorders>
              <w:top w:val="nil"/>
              <w:left w:val="nil"/>
              <w:bottom w:val="nil"/>
              <w:right w:val="nil"/>
            </w:tcBorders>
            <w:shd w:val="clear" w:color="auto" w:fill="auto"/>
            <w:noWrap/>
            <w:vAlign w:val="bottom"/>
            <w:hideMark/>
          </w:tcPr>
          <w:p w14:paraId="7C8CEE19"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33000000</w:t>
            </w:r>
          </w:p>
        </w:tc>
        <w:tc>
          <w:tcPr>
            <w:tcW w:w="875" w:type="dxa"/>
            <w:tcBorders>
              <w:top w:val="nil"/>
              <w:left w:val="single" w:sz="4" w:space="0" w:color="1F497D"/>
              <w:bottom w:val="nil"/>
              <w:right w:val="single" w:sz="4" w:space="0" w:color="1F497D"/>
            </w:tcBorders>
            <w:shd w:val="clear" w:color="auto" w:fill="auto"/>
            <w:noWrap/>
            <w:vAlign w:val="bottom"/>
            <w:hideMark/>
          </w:tcPr>
          <w:p w14:paraId="45973BBA"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gain</w:t>
            </w:r>
          </w:p>
        </w:tc>
        <w:tc>
          <w:tcPr>
            <w:tcW w:w="1354" w:type="dxa"/>
            <w:tcBorders>
              <w:top w:val="nil"/>
              <w:left w:val="nil"/>
              <w:bottom w:val="nil"/>
              <w:right w:val="nil"/>
            </w:tcBorders>
            <w:shd w:val="clear" w:color="auto" w:fill="auto"/>
            <w:noWrap/>
            <w:vAlign w:val="bottom"/>
            <w:hideMark/>
          </w:tcPr>
          <w:p w14:paraId="55DB3825"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1841891</w:t>
            </w:r>
          </w:p>
        </w:tc>
        <w:tc>
          <w:tcPr>
            <w:tcW w:w="1019" w:type="dxa"/>
            <w:tcBorders>
              <w:top w:val="nil"/>
              <w:left w:val="single" w:sz="4" w:space="0" w:color="1F497D"/>
              <w:bottom w:val="nil"/>
              <w:right w:val="single" w:sz="4" w:space="0" w:color="1F497D"/>
            </w:tcBorders>
            <w:shd w:val="clear" w:color="auto" w:fill="auto"/>
            <w:noWrap/>
            <w:vAlign w:val="bottom"/>
            <w:hideMark/>
          </w:tcPr>
          <w:p w14:paraId="5605BAA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r w:rsidR="00FA5C70" w:rsidRPr="006B7844" w14:paraId="10B023C9" w14:textId="77777777" w:rsidTr="005B53EA">
        <w:trPr>
          <w:trHeight w:val="220"/>
        </w:trPr>
        <w:tc>
          <w:tcPr>
            <w:tcW w:w="1291" w:type="dxa"/>
            <w:tcBorders>
              <w:top w:val="nil"/>
              <w:left w:val="single" w:sz="4" w:space="0" w:color="1F497D"/>
              <w:bottom w:val="single" w:sz="4" w:space="0" w:color="1F497D"/>
              <w:right w:val="nil"/>
            </w:tcBorders>
            <w:shd w:val="clear" w:color="auto" w:fill="auto"/>
            <w:noWrap/>
            <w:vAlign w:val="bottom"/>
            <w:hideMark/>
          </w:tcPr>
          <w:p w14:paraId="2A2BD83C"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w:t>
            </w:r>
          </w:p>
        </w:tc>
        <w:tc>
          <w:tcPr>
            <w:tcW w:w="1701" w:type="dxa"/>
            <w:tcBorders>
              <w:top w:val="nil"/>
              <w:left w:val="single" w:sz="4" w:space="0" w:color="1F497D"/>
              <w:bottom w:val="single" w:sz="4" w:space="0" w:color="1F497D"/>
              <w:right w:val="single" w:sz="4" w:space="0" w:color="1F497D"/>
            </w:tcBorders>
            <w:shd w:val="clear" w:color="auto" w:fill="auto"/>
            <w:noWrap/>
            <w:vAlign w:val="bottom"/>
            <w:hideMark/>
          </w:tcPr>
          <w:p w14:paraId="6F1336E8"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35000000</w:t>
            </w:r>
          </w:p>
        </w:tc>
        <w:tc>
          <w:tcPr>
            <w:tcW w:w="1701" w:type="dxa"/>
            <w:tcBorders>
              <w:top w:val="nil"/>
              <w:left w:val="nil"/>
              <w:bottom w:val="single" w:sz="4" w:space="0" w:color="1F497D"/>
              <w:right w:val="nil"/>
            </w:tcBorders>
            <w:shd w:val="clear" w:color="auto" w:fill="auto"/>
            <w:noWrap/>
            <w:vAlign w:val="bottom"/>
            <w:hideMark/>
          </w:tcPr>
          <w:p w14:paraId="4F2E5C90"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39761474</w:t>
            </w:r>
          </w:p>
        </w:tc>
        <w:tc>
          <w:tcPr>
            <w:tcW w:w="875" w:type="dxa"/>
            <w:tcBorders>
              <w:top w:val="nil"/>
              <w:left w:val="single" w:sz="4" w:space="0" w:color="1F497D"/>
              <w:bottom w:val="single" w:sz="4" w:space="0" w:color="1F497D"/>
              <w:right w:val="single" w:sz="4" w:space="0" w:color="1F497D"/>
            </w:tcBorders>
            <w:shd w:val="clear" w:color="auto" w:fill="auto"/>
            <w:noWrap/>
            <w:vAlign w:val="bottom"/>
            <w:hideMark/>
          </w:tcPr>
          <w:p w14:paraId="40A1EAF0"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gain</w:t>
            </w:r>
          </w:p>
        </w:tc>
        <w:tc>
          <w:tcPr>
            <w:tcW w:w="1354" w:type="dxa"/>
            <w:tcBorders>
              <w:top w:val="nil"/>
              <w:left w:val="nil"/>
              <w:bottom w:val="single" w:sz="4" w:space="0" w:color="1F497D"/>
              <w:right w:val="nil"/>
            </w:tcBorders>
            <w:shd w:val="clear" w:color="auto" w:fill="auto"/>
            <w:noWrap/>
            <w:vAlign w:val="bottom"/>
            <w:hideMark/>
          </w:tcPr>
          <w:p w14:paraId="1EBEBEE0"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4761474</w:t>
            </w:r>
          </w:p>
        </w:tc>
        <w:tc>
          <w:tcPr>
            <w:tcW w:w="1019" w:type="dxa"/>
            <w:tcBorders>
              <w:top w:val="nil"/>
              <w:left w:val="single" w:sz="4" w:space="0" w:color="1F497D"/>
              <w:bottom w:val="single" w:sz="4" w:space="0" w:color="1F497D"/>
              <w:right w:val="single" w:sz="4" w:space="0" w:color="1F497D"/>
            </w:tcBorders>
            <w:shd w:val="clear" w:color="auto" w:fill="auto"/>
            <w:noWrap/>
            <w:vAlign w:val="bottom"/>
            <w:hideMark/>
          </w:tcPr>
          <w:p w14:paraId="16AD4802" w14:textId="77777777" w:rsidR="00FA5C70" w:rsidRPr="006B7844" w:rsidRDefault="00FA5C70" w:rsidP="005B53EA">
            <w:pPr>
              <w:jc w:val="center"/>
              <w:rPr>
                <w:rFonts w:ascii="Calibri" w:eastAsia="Times New Roman" w:hAnsi="Calibri" w:cs="Times New Roman"/>
                <w:sz w:val="16"/>
                <w:szCs w:val="16"/>
              </w:rPr>
            </w:pPr>
            <w:r w:rsidRPr="006B7844">
              <w:rPr>
                <w:rFonts w:ascii="Calibri" w:eastAsia="Times New Roman" w:hAnsi="Calibri" w:cs="Times New Roman"/>
                <w:sz w:val="16"/>
                <w:szCs w:val="16"/>
              </w:rPr>
              <w:t>p2</w:t>
            </w:r>
          </w:p>
        </w:tc>
      </w:tr>
    </w:tbl>
    <w:p w14:paraId="50598C31" w14:textId="77777777" w:rsidR="00FA5C70" w:rsidRPr="006B7844" w:rsidRDefault="00FA5C70" w:rsidP="00FA5C70"/>
    <w:p w14:paraId="1CF943CE" w14:textId="62AA1DDD" w:rsidR="002740C1" w:rsidRPr="006B7844" w:rsidRDefault="002740C1" w:rsidP="009B2F32">
      <w:pPr>
        <w:rPr>
          <w:rFonts w:ascii="Calibri" w:hAnsi="Calibri"/>
          <w:b/>
        </w:rPr>
      </w:pPr>
    </w:p>
    <w:sectPr w:rsidR="002740C1" w:rsidRPr="006B7844" w:rsidSect="008F1354">
      <w:footerReference w:type="even" r:id="rId17"/>
      <w:footerReference w:type="default" r:id="rId18"/>
      <w:pgSz w:w="11900" w:h="16840"/>
      <w:pgMar w:top="1276"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134B5" w14:textId="77777777" w:rsidR="006B7844" w:rsidRDefault="006B7844" w:rsidP="006650E4">
      <w:r>
        <w:separator/>
      </w:r>
    </w:p>
  </w:endnote>
  <w:endnote w:type="continuationSeparator" w:id="0">
    <w:p w14:paraId="2144DAED" w14:textId="77777777" w:rsidR="006B7844" w:rsidRDefault="006B7844" w:rsidP="0066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8285" w14:textId="77777777" w:rsidR="006B7844" w:rsidRDefault="006B7844" w:rsidP="000809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7A5B2" w14:textId="77777777" w:rsidR="006B7844" w:rsidRDefault="006B7844" w:rsidP="006650E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66ED" w14:textId="18B75942" w:rsidR="006B7844" w:rsidRPr="006650E4" w:rsidRDefault="006B7844" w:rsidP="000809C1">
    <w:pPr>
      <w:pStyle w:val="Footer"/>
      <w:framePr w:wrap="around" w:vAnchor="text" w:hAnchor="margin" w:xAlign="right" w:y="1"/>
      <w:rPr>
        <w:rStyle w:val="PageNumber"/>
        <w:rFonts w:ascii="Calibri" w:hAnsi="Calibri"/>
        <w:sz w:val="20"/>
        <w:szCs w:val="20"/>
      </w:rPr>
    </w:pPr>
    <w:r w:rsidRPr="006650E4">
      <w:rPr>
        <w:rStyle w:val="PageNumber"/>
        <w:rFonts w:ascii="Calibri" w:hAnsi="Calibri"/>
        <w:sz w:val="20"/>
        <w:szCs w:val="20"/>
      </w:rPr>
      <w:fldChar w:fldCharType="begin"/>
    </w:r>
    <w:r w:rsidRPr="006650E4">
      <w:rPr>
        <w:rStyle w:val="PageNumber"/>
        <w:rFonts w:ascii="Calibri" w:hAnsi="Calibri"/>
        <w:sz w:val="20"/>
        <w:szCs w:val="20"/>
      </w:rPr>
      <w:instrText xml:space="preserve">PAGE  </w:instrText>
    </w:r>
    <w:r w:rsidRPr="006650E4">
      <w:rPr>
        <w:rStyle w:val="PageNumber"/>
        <w:rFonts w:ascii="Calibri" w:hAnsi="Calibri"/>
        <w:sz w:val="20"/>
        <w:szCs w:val="20"/>
      </w:rPr>
      <w:fldChar w:fldCharType="separate"/>
    </w:r>
    <w:r w:rsidR="00991A76">
      <w:rPr>
        <w:rStyle w:val="PageNumber"/>
        <w:rFonts w:ascii="Calibri" w:hAnsi="Calibri"/>
        <w:noProof/>
        <w:sz w:val="20"/>
        <w:szCs w:val="20"/>
      </w:rPr>
      <w:t>1</w:t>
    </w:r>
    <w:r w:rsidRPr="006650E4">
      <w:rPr>
        <w:rStyle w:val="PageNumber"/>
        <w:rFonts w:ascii="Calibri" w:hAnsi="Calibri"/>
        <w:sz w:val="20"/>
        <w:szCs w:val="20"/>
      </w:rPr>
      <w:fldChar w:fldCharType="end"/>
    </w:r>
    <w:r>
      <w:rPr>
        <w:rStyle w:val="PageNumber"/>
        <w:rFonts w:ascii="Calibri" w:hAnsi="Calibri"/>
        <w:sz w:val="20"/>
        <w:szCs w:val="20"/>
      </w:rPr>
      <w:t xml:space="preserve"> of 9</w:t>
    </w:r>
  </w:p>
  <w:p w14:paraId="7C366C15" w14:textId="77777777" w:rsidR="006B7844" w:rsidRDefault="006B7844" w:rsidP="006650E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73B9D" w14:textId="77777777" w:rsidR="006B7844" w:rsidRDefault="006B7844" w:rsidP="006650E4">
      <w:r>
        <w:separator/>
      </w:r>
    </w:p>
  </w:footnote>
  <w:footnote w:type="continuationSeparator" w:id="0">
    <w:p w14:paraId="27E0158F" w14:textId="77777777" w:rsidR="006B7844" w:rsidRDefault="006B7844" w:rsidP="006650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310"/>
    <w:rsid w:val="00006C9E"/>
    <w:rsid w:val="00012708"/>
    <w:rsid w:val="00012BE0"/>
    <w:rsid w:val="00022B2F"/>
    <w:rsid w:val="00027DC8"/>
    <w:rsid w:val="000472A1"/>
    <w:rsid w:val="00055A02"/>
    <w:rsid w:val="00057874"/>
    <w:rsid w:val="000809C1"/>
    <w:rsid w:val="000903FB"/>
    <w:rsid w:val="000A196C"/>
    <w:rsid w:val="000B2600"/>
    <w:rsid w:val="000C2F88"/>
    <w:rsid w:val="000E48FE"/>
    <w:rsid w:val="000E7D32"/>
    <w:rsid w:val="00101094"/>
    <w:rsid w:val="001232DA"/>
    <w:rsid w:val="00123A55"/>
    <w:rsid w:val="001262A8"/>
    <w:rsid w:val="0012724F"/>
    <w:rsid w:val="00131034"/>
    <w:rsid w:val="001373EB"/>
    <w:rsid w:val="00151E1C"/>
    <w:rsid w:val="00154B53"/>
    <w:rsid w:val="00155EEB"/>
    <w:rsid w:val="00163F5F"/>
    <w:rsid w:val="00170690"/>
    <w:rsid w:val="00171334"/>
    <w:rsid w:val="00177246"/>
    <w:rsid w:val="001817F7"/>
    <w:rsid w:val="001A02BD"/>
    <w:rsid w:val="001A1EAF"/>
    <w:rsid w:val="001A34B6"/>
    <w:rsid w:val="001B468D"/>
    <w:rsid w:val="001C6D34"/>
    <w:rsid w:val="001D6C8D"/>
    <w:rsid w:val="001F4AE0"/>
    <w:rsid w:val="00203DCB"/>
    <w:rsid w:val="00204B27"/>
    <w:rsid w:val="00207D98"/>
    <w:rsid w:val="00213495"/>
    <w:rsid w:val="00215098"/>
    <w:rsid w:val="00221288"/>
    <w:rsid w:val="00226FD6"/>
    <w:rsid w:val="00227937"/>
    <w:rsid w:val="002344BC"/>
    <w:rsid w:val="00243C63"/>
    <w:rsid w:val="00252DA7"/>
    <w:rsid w:val="00261F2E"/>
    <w:rsid w:val="00266B7B"/>
    <w:rsid w:val="00266FCE"/>
    <w:rsid w:val="002740C1"/>
    <w:rsid w:val="00293A87"/>
    <w:rsid w:val="002A34F1"/>
    <w:rsid w:val="002B465E"/>
    <w:rsid w:val="002C55AA"/>
    <w:rsid w:val="002F4D9A"/>
    <w:rsid w:val="00303EEF"/>
    <w:rsid w:val="00314DFC"/>
    <w:rsid w:val="00330D1C"/>
    <w:rsid w:val="0033180F"/>
    <w:rsid w:val="00334728"/>
    <w:rsid w:val="00336D47"/>
    <w:rsid w:val="00377016"/>
    <w:rsid w:val="00381BC9"/>
    <w:rsid w:val="00387E87"/>
    <w:rsid w:val="00393BF7"/>
    <w:rsid w:val="003A082E"/>
    <w:rsid w:val="003A0B26"/>
    <w:rsid w:val="003A1C36"/>
    <w:rsid w:val="003B594A"/>
    <w:rsid w:val="003C2D63"/>
    <w:rsid w:val="003D0645"/>
    <w:rsid w:val="003D3F3D"/>
    <w:rsid w:val="003D4CA4"/>
    <w:rsid w:val="003E70A4"/>
    <w:rsid w:val="004157EE"/>
    <w:rsid w:val="004172EA"/>
    <w:rsid w:val="004206A2"/>
    <w:rsid w:val="004311E8"/>
    <w:rsid w:val="0044356B"/>
    <w:rsid w:val="00444D4D"/>
    <w:rsid w:val="00446048"/>
    <w:rsid w:val="00454673"/>
    <w:rsid w:val="004662CB"/>
    <w:rsid w:val="00481D42"/>
    <w:rsid w:val="0049044C"/>
    <w:rsid w:val="0049524F"/>
    <w:rsid w:val="00495DD3"/>
    <w:rsid w:val="004B116F"/>
    <w:rsid w:val="004C5E72"/>
    <w:rsid w:val="004D321C"/>
    <w:rsid w:val="004D33EB"/>
    <w:rsid w:val="004D4DFF"/>
    <w:rsid w:val="004E0EE7"/>
    <w:rsid w:val="004E2E08"/>
    <w:rsid w:val="004E38FC"/>
    <w:rsid w:val="004F2052"/>
    <w:rsid w:val="004F454F"/>
    <w:rsid w:val="005038A7"/>
    <w:rsid w:val="0051063C"/>
    <w:rsid w:val="00512FCC"/>
    <w:rsid w:val="005231A7"/>
    <w:rsid w:val="0052570E"/>
    <w:rsid w:val="005311D5"/>
    <w:rsid w:val="00540A6D"/>
    <w:rsid w:val="00553DED"/>
    <w:rsid w:val="00581B4F"/>
    <w:rsid w:val="00582D81"/>
    <w:rsid w:val="005A09A0"/>
    <w:rsid w:val="005B53EA"/>
    <w:rsid w:val="005B6101"/>
    <w:rsid w:val="005C7706"/>
    <w:rsid w:val="00607310"/>
    <w:rsid w:val="00615871"/>
    <w:rsid w:val="00625045"/>
    <w:rsid w:val="00630562"/>
    <w:rsid w:val="00632BEF"/>
    <w:rsid w:val="00640721"/>
    <w:rsid w:val="00642573"/>
    <w:rsid w:val="00643FE5"/>
    <w:rsid w:val="006650E4"/>
    <w:rsid w:val="00693769"/>
    <w:rsid w:val="00695229"/>
    <w:rsid w:val="006A79F9"/>
    <w:rsid w:val="006B7844"/>
    <w:rsid w:val="006C10DE"/>
    <w:rsid w:val="006C2BD6"/>
    <w:rsid w:val="006C73D9"/>
    <w:rsid w:val="006E0590"/>
    <w:rsid w:val="006F43A5"/>
    <w:rsid w:val="006F4487"/>
    <w:rsid w:val="006F6821"/>
    <w:rsid w:val="00702E53"/>
    <w:rsid w:val="00712758"/>
    <w:rsid w:val="00713B2E"/>
    <w:rsid w:val="00714BD3"/>
    <w:rsid w:val="0071542B"/>
    <w:rsid w:val="00727D76"/>
    <w:rsid w:val="0073147E"/>
    <w:rsid w:val="007330C5"/>
    <w:rsid w:val="0073470B"/>
    <w:rsid w:val="00737554"/>
    <w:rsid w:val="00740FFD"/>
    <w:rsid w:val="0075423E"/>
    <w:rsid w:val="00776416"/>
    <w:rsid w:val="0078778E"/>
    <w:rsid w:val="00794B6D"/>
    <w:rsid w:val="00795AE7"/>
    <w:rsid w:val="00796D7E"/>
    <w:rsid w:val="007C3A4B"/>
    <w:rsid w:val="007C76D5"/>
    <w:rsid w:val="007D3D05"/>
    <w:rsid w:val="007E0D02"/>
    <w:rsid w:val="007E6E64"/>
    <w:rsid w:val="00800B56"/>
    <w:rsid w:val="00805770"/>
    <w:rsid w:val="00845E57"/>
    <w:rsid w:val="00846CE9"/>
    <w:rsid w:val="0085411B"/>
    <w:rsid w:val="00871EB8"/>
    <w:rsid w:val="00872962"/>
    <w:rsid w:val="00873E0F"/>
    <w:rsid w:val="00874C93"/>
    <w:rsid w:val="008833D4"/>
    <w:rsid w:val="00887204"/>
    <w:rsid w:val="00893C19"/>
    <w:rsid w:val="008A1E03"/>
    <w:rsid w:val="008A2CA9"/>
    <w:rsid w:val="008B72D2"/>
    <w:rsid w:val="008B733C"/>
    <w:rsid w:val="008D6D9F"/>
    <w:rsid w:val="008E1B64"/>
    <w:rsid w:val="008E7BF2"/>
    <w:rsid w:val="008F1354"/>
    <w:rsid w:val="008F31AD"/>
    <w:rsid w:val="008F3F03"/>
    <w:rsid w:val="00927971"/>
    <w:rsid w:val="00930B2B"/>
    <w:rsid w:val="00941A1E"/>
    <w:rsid w:val="00946261"/>
    <w:rsid w:val="009536A1"/>
    <w:rsid w:val="00967505"/>
    <w:rsid w:val="0097565B"/>
    <w:rsid w:val="009864CE"/>
    <w:rsid w:val="00991A76"/>
    <w:rsid w:val="009A0D20"/>
    <w:rsid w:val="009B2F32"/>
    <w:rsid w:val="009B3AA0"/>
    <w:rsid w:val="009C005C"/>
    <w:rsid w:val="009D05E0"/>
    <w:rsid w:val="009D1211"/>
    <w:rsid w:val="009E518E"/>
    <w:rsid w:val="009F6EEF"/>
    <w:rsid w:val="009F71BE"/>
    <w:rsid w:val="00A063AA"/>
    <w:rsid w:val="00A070D2"/>
    <w:rsid w:val="00A11E76"/>
    <w:rsid w:val="00A357B6"/>
    <w:rsid w:val="00A55753"/>
    <w:rsid w:val="00A644CA"/>
    <w:rsid w:val="00A729D1"/>
    <w:rsid w:val="00A76DD8"/>
    <w:rsid w:val="00A90222"/>
    <w:rsid w:val="00A93884"/>
    <w:rsid w:val="00AC09AB"/>
    <w:rsid w:val="00AC1201"/>
    <w:rsid w:val="00AC2824"/>
    <w:rsid w:val="00AE0D26"/>
    <w:rsid w:val="00AE3357"/>
    <w:rsid w:val="00AF0C3A"/>
    <w:rsid w:val="00B03E15"/>
    <w:rsid w:val="00B04260"/>
    <w:rsid w:val="00B0559C"/>
    <w:rsid w:val="00B0633B"/>
    <w:rsid w:val="00B07858"/>
    <w:rsid w:val="00B14B6A"/>
    <w:rsid w:val="00B3450C"/>
    <w:rsid w:val="00B419A1"/>
    <w:rsid w:val="00B5313A"/>
    <w:rsid w:val="00B7460E"/>
    <w:rsid w:val="00B96713"/>
    <w:rsid w:val="00BB3110"/>
    <w:rsid w:val="00BB460B"/>
    <w:rsid w:val="00BB5389"/>
    <w:rsid w:val="00BB6CD4"/>
    <w:rsid w:val="00BD2166"/>
    <w:rsid w:val="00BD67DC"/>
    <w:rsid w:val="00BF1278"/>
    <w:rsid w:val="00BF3336"/>
    <w:rsid w:val="00C0077A"/>
    <w:rsid w:val="00C0590B"/>
    <w:rsid w:val="00C141BA"/>
    <w:rsid w:val="00C16BAD"/>
    <w:rsid w:val="00C203E4"/>
    <w:rsid w:val="00C21B4F"/>
    <w:rsid w:val="00C425B1"/>
    <w:rsid w:val="00C479B8"/>
    <w:rsid w:val="00C52080"/>
    <w:rsid w:val="00C55B00"/>
    <w:rsid w:val="00C57C21"/>
    <w:rsid w:val="00C63FB2"/>
    <w:rsid w:val="00C7076F"/>
    <w:rsid w:val="00C73DFB"/>
    <w:rsid w:val="00C761D6"/>
    <w:rsid w:val="00C81313"/>
    <w:rsid w:val="00C83C0E"/>
    <w:rsid w:val="00C85030"/>
    <w:rsid w:val="00C851E9"/>
    <w:rsid w:val="00C86759"/>
    <w:rsid w:val="00C906FC"/>
    <w:rsid w:val="00C97C97"/>
    <w:rsid w:val="00CA2BCE"/>
    <w:rsid w:val="00CA2CC7"/>
    <w:rsid w:val="00CA51C8"/>
    <w:rsid w:val="00CB056B"/>
    <w:rsid w:val="00CB5E28"/>
    <w:rsid w:val="00CC36CA"/>
    <w:rsid w:val="00CC76F9"/>
    <w:rsid w:val="00CE1B34"/>
    <w:rsid w:val="00CE6A60"/>
    <w:rsid w:val="00CF457B"/>
    <w:rsid w:val="00CF6334"/>
    <w:rsid w:val="00D17162"/>
    <w:rsid w:val="00D17B36"/>
    <w:rsid w:val="00D425BE"/>
    <w:rsid w:val="00D53E89"/>
    <w:rsid w:val="00D66A88"/>
    <w:rsid w:val="00D705B6"/>
    <w:rsid w:val="00D729D2"/>
    <w:rsid w:val="00D747CC"/>
    <w:rsid w:val="00D84083"/>
    <w:rsid w:val="00D84CE8"/>
    <w:rsid w:val="00D855F2"/>
    <w:rsid w:val="00D9398C"/>
    <w:rsid w:val="00D96022"/>
    <w:rsid w:val="00DA05D9"/>
    <w:rsid w:val="00DA0B96"/>
    <w:rsid w:val="00DA3595"/>
    <w:rsid w:val="00DA3CA7"/>
    <w:rsid w:val="00DA49F3"/>
    <w:rsid w:val="00DA4A7D"/>
    <w:rsid w:val="00DC2C13"/>
    <w:rsid w:val="00DD4892"/>
    <w:rsid w:val="00DE67C5"/>
    <w:rsid w:val="00DF1C54"/>
    <w:rsid w:val="00E0029E"/>
    <w:rsid w:val="00E0060E"/>
    <w:rsid w:val="00E06C65"/>
    <w:rsid w:val="00E10FA0"/>
    <w:rsid w:val="00E129F8"/>
    <w:rsid w:val="00E43C7D"/>
    <w:rsid w:val="00E5473C"/>
    <w:rsid w:val="00E87850"/>
    <w:rsid w:val="00E9474D"/>
    <w:rsid w:val="00E94829"/>
    <w:rsid w:val="00EA5CFE"/>
    <w:rsid w:val="00EC1227"/>
    <w:rsid w:val="00EC362E"/>
    <w:rsid w:val="00EC3F65"/>
    <w:rsid w:val="00ED4DD0"/>
    <w:rsid w:val="00ED4DD9"/>
    <w:rsid w:val="00EF7483"/>
    <w:rsid w:val="00F057CA"/>
    <w:rsid w:val="00F150F3"/>
    <w:rsid w:val="00F15D20"/>
    <w:rsid w:val="00F37932"/>
    <w:rsid w:val="00F4090E"/>
    <w:rsid w:val="00F640B5"/>
    <w:rsid w:val="00F800C9"/>
    <w:rsid w:val="00F82051"/>
    <w:rsid w:val="00F82C2A"/>
    <w:rsid w:val="00F84F8D"/>
    <w:rsid w:val="00F941DC"/>
    <w:rsid w:val="00FA1756"/>
    <w:rsid w:val="00FA5C70"/>
    <w:rsid w:val="00FB1103"/>
    <w:rsid w:val="00FB38AB"/>
    <w:rsid w:val="00FC748B"/>
    <w:rsid w:val="00FC74FB"/>
    <w:rsid w:val="00FE0DAA"/>
    <w:rsid w:val="00FE5AC5"/>
    <w:rsid w:val="00FE5EE4"/>
    <w:rsid w:val="00FF6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4EBF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3DE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1EB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1EB8"/>
    <w:pPr>
      <w:autoSpaceDE w:val="0"/>
      <w:autoSpaceDN w:val="0"/>
      <w:adjustRightInd w:val="0"/>
    </w:pPr>
    <w:rPr>
      <w:rFonts w:ascii="Times New Roman" w:eastAsiaTheme="minorHAnsi" w:hAnsi="Times New Roman" w:cs="Times New Roman"/>
      <w:color w:val="000000"/>
    </w:rPr>
  </w:style>
  <w:style w:type="paragraph" w:styleId="BalloonText">
    <w:name w:val="Balloon Text"/>
    <w:basedOn w:val="Normal"/>
    <w:link w:val="BalloonTextChar"/>
    <w:uiPriority w:val="99"/>
    <w:semiHidden/>
    <w:unhideWhenUsed/>
    <w:rsid w:val="00871E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EB8"/>
    <w:rPr>
      <w:rFonts w:ascii="Lucida Grande" w:hAnsi="Lucida Grande" w:cs="Lucida Grande"/>
      <w:sz w:val="18"/>
      <w:szCs w:val="18"/>
    </w:rPr>
  </w:style>
  <w:style w:type="character" w:styleId="CommentReference">
    <w:name w:val="annotation reference"/>
    <w:basedOn w:val="DefaultParagraphFont"/>
    <w:uiPriority w:val="99"/>
    <w:semiHidden/>
    <w:unhideWhenUsed/>
    <w:rsid w:val="00ED4DD0"/>
    <w:rPr>
      <w:sz w:val="18"/>
      <w:szCs w:val="18"/>
    </w:rPr>
  </w:style>
  <w:style w:type="paragraph" w:styleId="CommentText">
    <w:name w:val="annotation text"/>
    <w:basedOn w:val="Normal"/>
    <w:link w:val="CommentTextChar"/>
    <w:uiPriority w:val="99"/>
    <w:semiHidden/>
    <w:unhideWhenUsed/>
    <w:rsid w:val="00ED4DD0"/>
  </w:style>
  <w:style w:type="character" w:customStyle="1" w:styleId="CommentTextChar">
    <w:name w:val="Comment Text Char"/>
    <w:basedOn w:val="DefaultParagraphFont"/>
    <w:link w:val="CommentText"/>
    <w:uiPriority w:val="99"/>
    <w:semiHidden/>
    <w:rsid w:val="00ED4DD0"/>
  </w:style>
  <w:style w:type="paragraph" w:styleId="CommentSubject">
    <w:name w:val="annotation subject"/>
    <w:basedOn w:val="CommentText"/>
    <w:next w:val="CommentText"/>
    <w:link w:val="CommentSubjectChar"/>
    <w:uiPriority w:val="99"/>
    <w:semiHidden/>
    <w:unhideWhenUsed/>
    <w:rsid w:val="00ED4DD0"/>
    <w:rPr>
      <w:b/>
      <w:bCs/>
      <w:sz w:val="20"/>
      <w:szCs w:val="20"/>
    </w:rPr>
  </w:style>
  <w:style w:type="character" w:customStyle="1" w:styleId="CommentSubjectChar">
    <w:name w:val="Comment Subject Char"/>
    <w:basedOn w:val="CommentTextChar"/>
    <w:link w:val="CommentSubject"/>
    <w:uiPriority w:val="99"/>
    <w:semiHidden/>
    <w:rsid w:val="00ED4DD0"/>
    <w:rPr>
      <w:b/>
      <w:bCs/>
      <w:sz w:val="20"/>
      <w:szCs w:val="20"/>
    </w:rPr>
  </w:style>
  <w:style w:type="character" w:customStyle="1" w:styleId="Heading1Char">
    <w:name w:val="Heading 1 Char"/>
    <w:basedOn w:val="DefaultParagraphFont"/>
    <w:link w:val="Heading1"/>
    <w:uiPriority w:val="9"/>
    <w:rsid w:val="00553DE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53DE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53DED"/>
    <w:pPr>
      <w:spacing w:before="120"/>
    </w:pPr>
    <w:rPr>
      <w:b/>
    </w:rPr>
  </w:style>
  <w:style w:type="paragraph" w:styleId="TOC2">
    <w:name w:val="toc 2"/>
    <w:basedOn w:val="Normal"/>
    <w:next w:val="Normal"/>
    <w:autoRedefine/>
    <w:uiPriority w:val="39"/>
    <w:unhideWhenUsed/>
    <w:rsid w:val="00553DED"/>
    <w:pPr>
      <w:ind w:left="240"/>
    </w:pPr>
    <w:rPr>
      <w:b/>
      <w:sz w:val="22"/>
      <w:szCs w:val="22"/>
    </w:rPr>
  </w:style>
  <w:style w:type="paragraph" w:styleId="TOC3">
    <w:name w:val="toc 3"/>
    <w:basedOn w:val="Normal"/>
    <w:next w:val="Normal"/>
    <w:autoRedefine/>
    <w:uiPriority w:val="39"/>
    <w:unhideWhenUsed/>
    <w:rsid w:val="00553DED"/>
    <w:pPr>
      <w:ind w:left="480"/>
    </w:pPr>
    <w:rPr>
      <w:sz w:val="22"/>
      <w:szCs w:val="22"/>
    </w:rPr>
  </w:style>
  <w:style w:type="paragraph" w:styleId="TOC4">
    <w:name w:val="toc 4"/>
    <w:basedOn w:val="Normal"/>
    <w:next w:val="Normal"/>
    <w:autoRedefine/>
    <w:uiPriority w:val="39"/>
    <w:semiHidden/>
    <w:unhideWhenUsed/>
    <w:rsid w:val="00553DED"/>
    <w:pPr>
      <w:ind w:left="720"/>
    </w:pPr>
    <w:rPr>
      <w:sz w:val="20"/>
      <w:szCs w:val="20"/>
    </w:rPr>
  </w:style>
  <w:style w:type="paragraph" w:styleId="TOC5">
    <w:name w:val="toc 5"/>
    <w:basedOn w:val="Normal"/>
    <w:next w:val="Normal"/>
    <w:autoRedefine/>
    <w:uiPriority w:val="39"/>
    <w:semiHidden/>
    <w:unhideWhenUsed/>
    <w:rsid w:val="00553DED"/>
    <w:pPr>
      <w:ind w:left="960"/>
    </w:pPr>
    <w:rPr>
      <w:sz w:val="20"/>
      <w:szCs w:val="20"/>
    </w:rPr>
  </w:style>
  <w:style w:type="paragraph" w:styleId="TOC6">
    <w:name w:val="toc 6"/>
    <w:basedOn w:val="Normal"/>
    <w:next w:val="Normal"/>
    <w:autoRedefine/>
    <w:uiPriority w:val="39"/>
    <w:semiHidden/>
    <w:unhideWhenUsed/>
    <w:rsid w:val="00553DED"/>
    <w:pPr>
      <w:ind w:left="1200"/>
    </w:pPr>
    <w:rPr>
      <w:sz w:val="20"/>
      <w:szCs w:val="20"/>
    </w:rPr>
  </w:style>
  <w:style w:type="paragraph" w:styleId="TOC7">
    <w:name w:val="toc 7"/>
    <w:basedOn w:val="Normal"/>
    <w:next w:val="Normal"/>
    <w:autoRedefine/>
    <w:uiPriority w:val="39"/>
    <w:semiHidden/>
    <w:unhideWhenUsed/>
    <w:rsid w:val="00553DED"/>
    <w:pPr>
      <w:ind w:left="1440"/>
    </w:pPr>
    <w:rPr>
      <w:sz w:val="20"/>
      <w:szCs w:val="20"/>
    </w:rPr>
  </w:style>
  <w:style w:type="paragraph" w:styleId="TOC8">
    <w:name w:val="toc 8"/>
    <w:basedOn w:val="Normal"/>
    <w:next w:val="Normal"/>
    <w:autoRedefine/>
    <w:uiPriority w:val="39"/>
    <w:semiHidden/>
    <w:unhideWhenUsed/>
    <w:rsid w:val="00553DED"/>
    <w:pPr>
      <w:ind w:left="1680"/>
    </w:pPr>
    <w:rPr>
      <w:sz w:val="20"/>
      <w:szCs w:val="20"/>
    </w:rPr>
  </w:style>
  <w:style w:type="paragraph" w:styleId="TOC9">
    <w:name w:val="toc 9"/>
    <w:basedOn w:val="Normal"/>
    <w:next w:val="Normal"/>
    <w:autoRedefine/>
    <w:uiPriority w:val="39"/>
    <w:semiHidden/>
    <w:unhideWhenUsed/>
    <w:rsid w:val="00553DED"/>
    <w:pPr>
      <w:ind w:left="1920"/>
    </w:pPr>
    <w:rPr>
      <w:sz w:val="20"/>
      <w:szCs w:val="20"/>
    </w:rPr>
  </w:style>
  <w:style w:type="paragraph" w:styleId="Revision">
    <w:name w:val="Revision"/>
    <w:hidden/>
    <w:uiPriority w:val="99"/>
    <w:semiHidden/>
    <w:rsid w:val="00BF1278"/>
  </w:style>
  <w:style w:type="paragraph" w:styleId="Footer">
    <w:name w:val="footer"/>
    <w:basedOn w:val="Normal"/>
    <w:link w:val="FooterChar"/>
    <w:uiPriority w:val="99"/>
    <w:unhideWhenUsed/>
    <w:rsid w:val="006650E4"/>
    <w:pPr>
      <w:tabs>
        <w:tab w:val="center" w:pos="4320"/>
        <w:tab w:val="right" w:pos="8640"/>
      </w:tabs>
    </w:pPr>
  </w:style>
  <w:style w:type="character" w:customStyle="1" w:styleId="FooterChar">
    <w:name w:val="Footer Char"/>
    <w:basedOn w:val="DefaultParagraphFont"/>
    <w:link w:val="Footer"/>
    <w:uiPriority w:val="99"/>
    <w:rsid w:val="006650E4"/>
  </w:style>
  <w:style w:type="character" w:styleId="PageNumber">
    <w:name w:val="page number"/>
    <w:basedOn w:val="DefaultParagraphFont"/>
    <w:uiPriority w:val="99"/>
    <w:semiHidden/>
    <w:unhideWhenUsed/>
    <w:rsid w:val="006650E4"/>
  </w:style>
  <w:style w:type="paragraph" w:styleId="Header">
    <w:name w:val="header"/>
    <w:basedOn w:val="Normal"/>
    <w:link w:val="HeaderChar"/>
    <w:uiPriority w:val="99"/>
    <w:unhideWhenUsed/>
    <w:rsid w:val="006650E4"/>
    <w:pPr>
      <w:tabs>
        <w:tab w:val="center" w:pos="4320"/>
        <w:tab w:val="right" w:pos="8640"/>
      </w:tabs>
    </w:pPr>
  </w:style>
  <w:style w:type="character" w:customStyle="1" w:styleId="HeaderChar">
    <w:name w:val="Header Char"/>
    <w:basedOn w:val="DefaultParagraphFont"/>
    <w:link w:val="Header"/>
    <w:uiPriority w:val="99"/>
    <w:rsid w:val="006650E4"/>
  </w:style>
  <w:style w:type="character" w:customStyle="1" w:styleId="citation-flpages">
    <w:name w:val="citation-flpages"/>
    <w:rsid w:val="006F43A5"/>
  </w:style>
  <w:style w:type="character" w:styleId="Hyperlink">
    <w:name w:val="Hyperlink"/>
    <w:basedOn w:val="DefaultParagraphFont"/>
    <w:uiPriority w:val="99"/>
    <w:rsid w:val="007D3D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3DE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1EB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1EB8"/>
    <w:pPr>
      <w:autoSpaceDE w:val="0"/>
      <w:autoSpaceDN w:val="0"/>
      <w:adjustRightInd w:val="0"/>
    </w:pPr>
    <w:rPr>
      <w:rFonts w:ascii="Times New Roman" w:eastAsiaTheme="minorHAnsi" w:hAnsi="Times New Roman" w:cs="Times New Roman"/>
      <w:color w:val="000000"/>
    </w:rPr>
  </w:style>
  <w:style w:type="paragraph" w:styleId="BalloonText">
    <w:name w:val="Balloon Text"/>
    <w:basedOn w:val="Normal"/>
    <w:link w:val="BalloonTextChar"/>
    <w:uiPriority w:val="99"/>
    <w:semiHidden/>
    <w:unhideWhenUsed/>
    <w:rsid w:val="00871E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EB8"/>
    <w:rPr>
      <w:rFonts w:ascii="Lucida Grande" w:hAnsi="Lucida Grande" w:cs="Lucida Grande"/>
      <w:sz w:val="18"/>
      <w:szCs w:val="18"/>
    </w:rPr>
  </w:style>
  <w:style w:type="character" w:styleId="CommentReference">
    <w:name w:val="annotation reference"/>
    <w:basedOn w:val="DefaultParagraphFont"/>
    <w:uiPriority w:val="99"/>
    <w:semiHidden/>
    <w:unhideWhenUsed/>
    <w:rsid w:val="00ED4DD0"/>
    <w:rPr>
      <w:sz w:val="18"/>
      <w:szCs w:val="18"/>
    </w:rPr>
  </w:style>
  <w:style w:type="paragraph" w:styleId="CommentText">
    <w:name w:val="annotation text"/>
    <w:basedOn w:val="Normal"/>
    <w:link w:val="CommentTextChar"/>
    <w:uiPriority w:val="99"/>
    <w:semiHidden/>
    <w:unhideWhenUsed/>
    <w:rsid w:val="00ED4DD0"/>
  </w:style>
  <w:style w:type="character" w:customStyle="1" w:styleId="CommentTextChar">
    <w:name w:val="Comment Text Char"/>
    <w:basedOn w:val="DefaultParagraphFont"/>
    <w:link w:val="CommentText"/>
    <w:uiPriority w:val="99"/>
    <w:semiHidden/>
    <w:rsid w:val="00ED4DD0"/>
  </w:style>
  <w:style w:type="paragraph" w:styleId="CommentSubject">
    <w:name w:val="annotation subject"/>
    <w:basedOn w:val="CommentText"/>
    <w:next w:val="CommentText"/>
    <w:link w:val="CommentSubjectChar"/>
    <w:uiPriority w:val="99"/>
    <w:semiHidden/>
    <w:unhideWhenUsed/>
    <w:rsid w:val="00ED4DD0"/>
    <w:rPr>
      <w:b/>
      <w:bCs/>
      <w:sz w:val="20"/>
      <w:szCs w:val="20"/>
    </w:rPr>
  </w:style>
  <w:style w:type="character" w:customStyle="1" w:styleId="CommentSubjectChar">
    <w:name w:val="Comment Subject Char"/>
    <w:basedOn w:val="CommentTextChar"/>
    <w:link w:val="CommentSubject"/>
    <w:uiPriority w:val="99"/>
    <w:semiHidden/>
    <w:rsid w:val="00ED4DD0"/>
    <w:rPr>
      <w:b/>
      <w:bCs/>
      <w:sz w:val="20"/>
      <w:szCs w:val="20"/>
    </w:rPr>
  </w:style>
  <w:style w:type="character" w:customStyle="1" w:styleId="Heading1Char">
    <w:name w:val="Heading 1 Char"/>
    <w:basedOn w:val="DefaultParagraphFont"/>
    <w:link w:val="Heading1"/>
    <w:uiPriority w:val="9"/>
    <w:rsid w:val="00553DE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53DE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53DED"/>
    <w:pPr>
      <w:spacing w:before="120"/>
    </w:pPr>
    <w:rPr>
      <w:b/>
    </w:rPr>
  </w:style>
  <w:style w:type="paragraph" w:styleId="TOC2">
    <w:name w:val="toc 2"/>
    <w:basedOn w:val="Normal"/>
    <w:next w:val="Normal"/>
    <w:autoRedefine/>
    <w:uiPriority w:val="39"/>
    <w:unhideWhenUsed/>
    <w:rsid w:val="00553DED"/>
    <w:pPr>
      <w:ind w:left="240"/>
    </w:pPr>
    <w:rPr>
      <w:b/>
      <w:sz w:val="22"/>
      <w:szCs w:val="22"/>
    </w:rPr>
  </w:style>
  <w:style w:type="paragraph" w:styleId="TOC3">
    <w:name w:val="toc 3"/>
    <w:basedOn w:val="Normal"/>
    <w:next w:val="Normal"/>
    <w:autoRedefine/>
    <w:uiPriority w:val="39"/>
    <w:unhideWhenUsed/>
    <w:rsid w:val="00553DED"/>
    <w:pPr>
      <w:ind w:left="480"/>
    </w:pPr>
    <w:rPr>
      <w:sz w:val="22"/>
      <w:szCs w:val="22"/>
    </w:rPr>
  </w:style>
  <w:style w:type="paragraph" w:styleId="TOC4">
    <w:name w:val="toc 4"/>
    <w:basedOn w:val="Normal"/>
    <w:next w:val="Normal"/>
    <w:autoRedefine/>
    <w:uiPriority w:val="39"/>
    <w:semiHidden/>
    <w:unhideWhenUsed/>
    <w:rsid w:val="00553DED"/>
    <w:pPr>
      <w:ind w:left="720"/>
    </w:pPr>
    <w:rPr>
      <w:sz w:val="20"/>
      <w:szCs w:val="20"/>
    </w:rPr>
  </w:style>
  <w:style w:type="paragraph" w:styleId="TOC5">
    <w:name w:val="toc 5"/>
    <w:basedOn w:val="Normal"/>
    <w:next w:val="Normal"/>
    <w:autoRedefine/>
    <w:uiPriority w:val="39"/>
    <w:semiHidden/>
    <w:unhideWhenUsed/>
    <w:rsid w:val="00553DED"/>
    <w:pPr>
      <w:ind w:left="960"/>
    </w:pPr>
    <w:rPr>
      <w:sz w:val="20"/>
      <w:szCs w:val="20"/>
    </w:rPr>
  </w:style>
  <w:style w:type="paragraph" w:styleId="TOC6">
    <w:name w:val="toc 6"/>
    <w:basedOn w:val="Normal"/>
    <w:next w:val="Normal"/>
    <w:autoRedefine/>
    <w:uiPriority w:val="39"/>
    <w:semiHidden/>
    <w:unhideWhenUsed/>
    <w:rsid w:val="00553DED"/>
    <w:pPr>
      <w:ind w:left="1200"/>
    </w:pPr>
    <w:rPr>
      <w:sz w:val="20"/>
      <w:szCs w:val="20"/>
    </w:rPr>
  </w:style>
  <w:style w:type="paragraph" w:styleId="TOC7">
    <w:name w:val="toc 7"/>
    <w:basedOn w:val="Normal"/>
    <w:next w:val="Normal"/>
    <w:autoRedefine/>
    <w:uiPriority w:val="39"/>
    <w:semiHidden/>
    <w:unhideWhenUsed/>
    <w:rsid w:val="00553DED"/>
    <w:pPr>
      <w:ind w:left="1440"/>
    </w:pPr>
    <w:rPr>
      <w:sz w:val="20"/>
      <w:szCs w:val="20"/>
    </w:rPr>
  </w:style>
  <w:style w:type="paragraph" w:styleId="TOC8">
    <w:name w:val="toc 8"/>
    <w:basedOn w:val="Normal"/>
    <w:next w:val="Normal"/>
    <w:autoRedefine/>
    <w:uiPriority w:val="39"/>
    <w:semiHidden/>
    <w:unhideWhenUsed/>
    <w:rsid w:val="00553DED"/>
    <w:pPr>
      <w:ind w:left="1680"/>
    </w:pPr>
    <w:rPr>
      <w:sz w:val="20"/>
      <w:szCs w:val="20"/>
    </w:rPr>
  </w:style>
  <w:style w:type="paragraph" w:styleId="TOC9">
    <w:name w:val="toc 9"/>
    <w:basedOn w:val="Normal"/>
    <w:next w:val="Normal"/>
    <w:autoRedefine/>
    <w:uiPriority w:val="39"/>
    <w:semiHidden/>
    <w:unhideWhenUsed/>
    <w:rsid w:val="00553DED"/>
    <w:pPr>
      <w:ind w:left="1920"/>
    </w:pPr>
    <w:rPr>
      <w:sz w:val="20"/>
      <w:szCs w:val="20"/>
    </w:rPr>
  </w:style>
  <w:style w:type="paragraph" w:styleId="Revision">
    <w:name w:val="Revision"/>
    <w:hidden/>
    <w:uiPriority w:val="99"/>
    <w:semiHidden/>
    <w:rsid w:val="00BF1278"/>
  </w:style>
  <w:style w:type="paragraph" w:styleId="Footer">
    <w:name w:val="footer"/>
    <w:basedOn w:val="Normal"/>
    <w:link w:val="FooterChar"/>
    <w:uiPriority w:val="99"/>
    <w:unhideWhenUsed/>
    <w:rsid w:val="006650E4"/>
    <w:pPr>
      <w:tabs>
        <w:tab w:val="center" w:pos="4320"/>
        <w:tab w:val="right" w:pos="8640"/>
      </w:tabs>
    </w:pPr>
  </w:style>
  <w:style w:type="character" w:customStyle="1" w:styleId="FooterChar">
    <w:name w:val="Footer Char"/>
    <w:basedOn w:val="DefaultParagraphFont"/>
    <w:link w:val="Footer"/>
    <w:uiPriority w:val="99"/>
    <w:rsid w:val="006650E4"/>
  </w:style>
  <w:style w:type="character" w:styleId="PageNumber">
    <w:name w:val="page number"/>
    <w:basedOn w:val="DefaultParagraphFont"/>
    <w:uiPriority w:val="99"/>
    <w:semiHidden/>
    <w:unhideWhenUsed/>
    <w:rsid w:val="006650E4"/>
  </w:style>
  <w:style w:type="paragraph" w:styleId="Header">
    <w:name w:val="header"/>
    <w:basedOn w:val="Normal"/>
    <w:link w:val="HeaderChar"/>
    <w:uiPriority w:val="99"/>
    <w:unhideWhenUsed/>
    <w:rsid w:val="006650E4"/>
    <w:pPr>
      <w:tabs>
        <w:tab w:val="center" w:pos="4320"/>
        <w:tab w:val="right" w:pos="8640"/>
      </w:tabs>
    </w:pPr>
  </w:style>
  <w:style w:type="character" w:customStyle="1" w:styleId="HeaderChar">
    <w:name w:val="Header Char"/>
    <w:basedOn w:val="DefaultParagraphFont"/>
    <w:link w:val="Header"/>
    <w:uiPriority w:val="99"/>
    <w:rsid w:val="006650E4"/>
  </w:style>
  <w:style w:type="character" w:customStyle="1" w:styleId="citation-flpages">
    <w:name w:val="citation-flpages"/>
    <w:rsid w:val="006F43A5"/>
  </w:style>
  <w:style w:type="character" w:styleId="Hyperlink">
    <w:name w:val="Hyperlink"/>
    <w:basedOn w:val="DefaultParagraphFont"/>
    <w:uiPriority w:val="99"/>
    <w:rsid w:val="007D3D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9484">
      <w:bodyDiv w:val="1"/>
      <w:marLeft w:val="0"/>
      <w:marRight w:val="0"/>
      <w:marTop w:val="0"/>
      <w:marBottom w:val="0"/>
      <w:divBdr>
        <w:top w:val="none" w:sz="0" w:space="0" w:color="auto"/>
        <w:left w:val="none" w:sz="0" w:space="0" w:color="auto"/>
        <w:bottom w:val="none" w:sz="0" w:space="0" w:color="auto"/>
        <w:right w:val="none" w:sz="0" w:space="0" w:color="auto"/>
      </w:divBdr>
    </w:div>
    <w:div w:id="109594510">
      <w:bodyDiv w:val="1"/>
      <w:marLeft w:val="0"/>
      <w:marRight w:val="0"/>
      <w:marTop w:val="0"/>
      <w:marBottom w:val="0"/>
      <w:divBdr>
        <w:top w:val="none" w:sz="0" w:space="0" w:color="auto"/>
        <w:left w:val="none" w:sz="0" w:space="0" w:color="auto"/>
        <w:bottom w:val="none" w:sz="0" w:space="0" w:color="auto"/>
        <w:right w:val="none" w:sz="0" w:space="0" w:color="auto"/>
      </w:divBdr>
    </w:div>
    <w:div w:id="307395274">
      <w:bodyDiv w:val="1"/>
      <w:marLeft w:val="0"/>
      <w:marRight w:val="0"/>
      <w:marTop w:val="0"/>
      <w:marBottom w:val="0"/>
      <w:divBdr>
        <w:top w:val="none" w:sz="0" w:space="0" w:color="auto"/>
        <w:left w:val="none" w:sz="0" w:space="0" w:color="auto"/>
        <w:bottom w:val="none" w:sz="0" w:space="0" w:color="auto"/>
        <w:right w:val="none" w:sz="0" w:space="0" w:color="auto"/>
      </w:divBdr>
    </w:div>
    <w:div w:id="328600845">
      <w:bodyDiv w:val="1"/>
      <w:marLeft w:val="0"/>
      <w:marRight w:val="0"/>
      <w:marTop w:val="0"/>
      <w:marBottom w:val="0"/>
      <w:divBdr>
        <w:top w:val="none" w:sz="0" w:space="0" w:color="auto"/>
        <w:left w:val="none" w:sz="0" w:space="0" w:color="auto"/>
        <w:bottom w:val="none" w:sz="0" w:space="0" w:color="auto"/>
        <w:right w:val="none" w:sz="0" w:space="0" w:color="auto"/>
      </w:divBdr>
    </w:div>
    <w:div w:id="436557862">
      <w:bodyDiv w:val="1"/>
      <w:marLeft w:val="0"/>
      <w:marRight w:val="0"/>
      <w:marTop w:val="0"/>
      <w:marBottom w:val="0"/>
      <w:divBdr>
        <w:top w:val="none" w:sz="0" w:space="0" w:color="auto"/>
        <w:left w:val="none" w:sz="0" w:space="0" w:color="auto"/>
        <w:bottom w:val="none" w:sz="0" w:space="0" w:color="auto"/>
        <w:right w:val="none" w:sz="0" w:space="0" w:color="auto"/>
      </w:divBdr>
    </w:div>
    <w:div w:id="526993271">
      <w:bodyDiv w:val="1"/>
      <w:marLeft w:val="0"/>
      <w:marRight w:val="0"/>
      <w:marTop w:val="0"/>
      <w:marBottom w:val="0"/>
      <w:divBdr>
        <w:top w:val="none" w:sz="0" w:space="0" w:color="auto"/>
        <w:left w:val="none" w:sz="0" w:space="0" w:color="auto"/>
        <w:bottom w:val="none" w:sz="0" w:space="0" w:color="auto"/>
        <w:right w:val="none" w:sz="0" w:space="0" w:color="auto"/>
      </w:divBdr>
    </w:div>
    <w:div w:id="548148608">
      <w:bodyDiv w:val="1"/>
      <w:marLeft w:val="0"/>
      <w:marRight w:val="0"/>
      <w:marTop w:val="0"/>
      <w:marBottom w:val="0"/>
      <w:divBdr>
        <w:top w:val="none" w:sz="0" w:space="0" w:color="auto"/>
        <w:left w:val="none" w:sz="0" w:space="0" w:color="auto"/>
        <w:bottom w:val="none" w:sz="0" w:space="0" w:color="auto"/>
        <w:right w:val="none" w:sz="0" w:space="0" w:color="auto"/>
      </w:divBdr>
    </w:div>
    <w:div w:id="680860876">
      <w:bodyDiv w:val="1"/>
      <w:marLeft w:val="0"/>
      <w:marRight w:val="0"/>
      <w:marTop w:val="0"/>
      <w:marBottom w:val="0"/>
      <w:divBdr>
        <w:top w:val="none" w:sz="0" w:space="0" w:color="auto"/>
        <w:left w:val="none" w:sz="0" w:space="0" w:color="auto"/>
        <w:bottom w:val="none" w:sz="0" w:space="0" w:color="auto"/>
        <w:right w:val="none" w:sz="0" w:space="0" w:color="auto"/>
      </w:divBdr>
    </w:div>
    <w:div w:id="786512323">
      <w:bodyDiv w:val="1"/>
      <w:marLeft w:val="0"/>
      <w:marRight w:val="0"/>
      <w:marTop w:val="0"/>
      <w:marBottom w:val="0"/>
      <w:divBdr>
        <w:top w:val="none" w:sz="0" w:space="0" w:color="auto"/>
        <w:left w:val="none" w:sz="0" w:space="0" w:color="auto"/>
        <w:bottom w:val="none" w:sz="0" w:space="0" w:color="auto"/>
        <w:right w:val="none" w:sz="0" w:space="0" w:color="auto"/>
      </w:divBdr>
    </w:div>
    <w:div w:id="822233239">
      <w:bodyDiv w:val="1"/>
      <w:marLeft w:val="0"/>
      <w:marRight w:val="0"/>
      <w:marTop w:val="0"/>
      <w:marBottom w:val="0"/>
      <w:divBdr>
        <w:top w:val="none" w:sz="0" w:space="0" w:color="auto"/>
        <w:left w:val="none" w:sz="0" w:space="0" w:color="auto"/>
        <w:bottom w:val="none" w:sz="0" w:space="0" w:color="auto"/>
        <w:right w:val="none" w:sz="0" w:space="0" w:color="auto"/>
      </w:divBdr>
    </w:div>
    <w:div w:id="1065223282">
      <w:bodyDiv w:val="1"/>
      <w:marLeft w:val="0"/>
      <w:marRight w:val="0"/>
      <w:marTop w:val="0"/>
      <w:marBottom w:val="0"/>
      <w:divBdr>
        <w:top w:val="none" w:sz="0" w:space="0" w:color="auto"/>
        <w:left w:val="none" w:sz="0" w:space="0" w:color="auto"/>
        <w:bottom w:val="none" w:sz="0" w:space="0" w:color="auto"/>
        <w:right w:val="none" w:sz="0" w:space="0" w:color="auto"/>
      </w:divBdr>
    </w:div>
    <w:div w:id="1074470277">
      <w:bodyDiv w:val="1"/>
      <w:marLeft w:val="0"/>
      <w:marRight w:val="0"/>
      <w:marTop w:val="0"/>
      <w:marBottom w:val="0"/>
      <w:divBdr>
        <w:top w:val="none" w:sz="0" w:space="0" w:color="auto"/>
        <w:left w:val="none" w:sz="0" w:space="0" w:color="auto"/>
        <w:bottom w:val="none" w:sz="0" w:space="0" w:color="auto"/>
        <w:right w:val="none" w:sz="0" w:space="0" w:color="auto"/>
      </w:divBdr>
    </w:div>
    <w:div w:id="1100880535">
      <w:bodyDiv w:val="1"/>
      <w:marLeft w:val="0"/>
      <w:marRight w:val="0"/>
      <w:marTop w:val="0"/>
      <w:marBottom w:val="0"/>
      <w:divBdr>
        <w:top w:val="none" w:sz="0" w:space="0" w:color="auto"/>
        <w:left w:val="none" w:sz="0" w:space="0" w:color="auto"/>
        <w:bottom w:val="none" w:sz="0" w:space="0" w:color="auto"/>
        <w:right w:val="none" w:sz="0" w:space="0" w:color="auto"/>
      </w:divBdr>
    </w:div>
    <w:div w:id="1145783289">
      <w:bodyDiv w:val="1"/>
      <w:marLeft w:val="0"/>
      <w:marRight w:val="0"/>
      <w:marTop w:val="0"/>
      <w:marBottom w:val="0"/>
      <w:divBdr>
        <w:top w:val="none" w:sz="0" w:space="0" w:color="auto"/>
        <w:left w:val="none" w:sz="0" w:space="0" w:color="auto"/>
        <w:bottom w:val="none" w:sz="0" w:space="0" w:color="auto"/>
        <w:right w:val="none" w:sz="0" w:space="0" w:color="auto"/>
      </w:divBdr>
    </w:div>
    <w:div w:id="1201091342">
      <w:bodyDiv w:val="1"/>
      <w:marLeft w:val="0"/>
      <w:marRight w:val="0"/>
      <w:marTop w:val="0"/>
      <w:marBottom w:val="0"/>
      <w:divBdr>
        <w:top w:val="none" w:sz="0" w:space="0" w:color="auto"/>
        <w:left w:val="none" w:sz="0" w:space="0" w:color="auto"/>
        <w:bottom w:val="none" w:sz="0" w:space="0" w:color="auto"/>
        <w:right w:val="none" w:sz="0" w:space="0" w:color="auto"/>
      </w:divBdr>
    </w:div>
    <w:div w:id="1291398502">
      <w:bodyDiv w:val="1"/>
      <w:marLeft w:val="0"/>
      <w:marRight w:val="0"/>
      <w:marTop w:val="0"/>
      <w:marBottom w:val="0"/>
      <w:divBdr>
        <w:top w:val="none" w:sz="0" w:space="0" w:color="auto"/>
        <w:left w:val="none" w:sz="0" w:space="0" w:color="auto"/>
        <w:bottom w:val="none" w:sz="0" w:space="0" w:color="auto"/>
        <w:right w:val="none" w:sz="0" w:space="0" w:color="auto"/>
      </w:divBdr>
    </w:div>
    <w:div w:id="1353846758">
      <w:bodyDiv w:val="1"/>
      <w:marLeft w:val="0"/>
      <w:marRight w:val="0"/>
      <w:marTop w:val="0"/>
      <w:marBottom w:val="0"/>
      <w:divBdr>
        <w:top w:val="none" w:sz="0" w:space="0" w:color="auto"/>
        <w:left w:val="none" w:sz="0" w:space="0" w:color="auto"/>
        <w:bottom w:val="none" w:sz="0" w:space="0" w:color="auto"/>
        <w:right w:val="none" w:sz="0" w:space="0" w:color="auto"/>
      </w:divBdr>
    </w:div>
    <w:div w:id="1488476318">
      <w:bodyDiv w:val="1"/>
      <w:marLeft w:val="0"/>
      <w:marRight w:val="0"/>
      <w:marTop w:val="0"/>
      <w:marBottom w:val="0"/>
      <w:divBdr>
        <w:top w:val="none" w:sz="0" w:space="0" w:color="auto"/>
        <w:left w:val="none" w:sz="0" w:space="0" w:color="auto"/>
        <w:bottom w:val="none" w:sz="0" w:space="0" w:color="auto"/>
        <w:right w:val="none" w:sz="0" w:space="0" w:color="auto"/>
      </w:divBdr>
    </w:div>
    <w:div w:id="1497262749">
      <w:bodyDiv w:val="1"/>
      <w:marLeft w:val="0"/>
      <w:marRight w:val="0"/>
      <w:marTop w:val="0"/>
      <w:marBottom w:val="0"/>
      <w:divBdr>
        <w:top w:val="none" w:sz="0" w:space="0" w:color="auto"/>
        <w:left w:val="none" w:sz="0" w:space="0" w:color="auto"/>
        <w:bottom w:val="none" w:sz="0" w:space="0" w:color="auto"/>
        <w:right w:val="none" w:sz="0" w:space="0" w:color="auto"/>
      </w:divBdr>
    </w:div>
    <w:div w:id="1538927749">
      <w:bodyDiv w:val="1"/>
      <w:marLeft w:val="0"/>
      <w:marRight w:val="0"/>
      <w:marTop w:val="0"/>
      <w:marBottom w:val="0"/>
      <w:divBdr>
        <w:top w:val="none" w:sz="0" w:space="0" w:color="auto"/>
        <w:left w:val="none" w:sz="0" w:space="0" w:color="auto"/>
        <w:bottom w:val="none" w:sz="0" w:space="0" w:color="auto"/>
        <w:right w:val="none" w:sz="0" w:space="0" w:color="auto"/>
      </w:divBdr>
    </w:div>
    <w:div w:id="1576283314">
      <w:bodyDiv w:val="1"/>
      <w:marLeft w:val="0"/>
      <w:marRight w:val="0"/>
      <w:marTop w:val="0"/>
      <w:marBottom w:val="0"/>
      <w:divBdr>
        <w:top w:val="none" w:sz="0" w:space="0" w:color="auto"/>
        <w:left w:val="none" w:sz="0" w:space="0" w:color="auto"/>
        <w:bottom w:val="none" w:sz="0" w:space="0" w:color="auto"/>
        <w:right w:val="none" w:sz="0" w:space="0" w:color="auto"/>
      </w:divBdr>
    </w:div>
    <w:div w:id="1597254319">
      <w:bodyDiv w:val="1"/>
      <w:marLeft w:val="0"/>
      <w:marRight w:val="0"/>
      <w:marTop w:val="0"/>
      <w:marBottom w:val="0"/>
      <w:divBdr>
        <w:top w:val="none" w:sz="0" w:space="0" w:color="auto"/>
        <w:left w:val="none" w:sz="0" w:space="0" w:color="auto"/>
        <w:bottom w:val="none" w:sz="0" w:space="0" w:color="auto"/>
        <w:right w:val="none" w:sz="0" w:space="0" w:color="auto"/>
      </w:divBdr>
    </w:div>
    <w:div w:id="1666517761">
      <w:bodyDiv w:val="1"/>
      <w:marLeft w:val="0"/>
      <w:marRight w:val="0"/>
      <w:marTop w:val="0"/>
      <w:marBottom w:val="0"/>
      <w:divBdr>
        <w:top w:val="none" w:sz="0" w:space="0" w:color="auto"/>
        <w:left w:val="none" w:sz="0" w:space="0" w:color="auto"/>
        <w:bottom w:val="none" w:sz="0" w:space="0" w:color="auto"/>
        <w:right w:val="none" w:sz="0" w:space="0" w:color="auto"/>
      </w:divBdr>
    </w:div>
    <w:div w:id="1678532599">
      <w:bodyDiv w:val="1"/>
      <w:marLeft w:val="0"/>
      <w:marRight w:val="0"/>
      <w:marTop w:val="0"/>
      <w:marBottom w:val="0"/>
      <w:divBdr>
        <w:top w:val="none" w:sz="0" w:space="0" w:color="auto"/>
        <w:left w:val="none" w:sz="0" w:space="0" w:color="auto"/>
        <w:bottom w:val="none" w:sz="0" w:space="0" w:color="auto"/>
        <w:right w:val="none" w:sz="0" w:space="0" w:color="auto"/>
      </w:divBdr>
    </w:div>
    <w:div w:id="1738697728">
      <w:bodyDiv w:val="1"/>
      <w:marLeft w:val="0"/>
      <w:marRight w:val="0"/>
      <w:marTop w:val="0"/>
      <w:marBottom w:val="0"/>
      <w:divBdr>
        <w:top w:val="none" w:sz="0" w:space="0" w:color="auto"/>
        <w:left w:val="none" w:sz="0" w:space="0" w:color="auto"/>
        <w:bottom w:val="none" w:sz="0" w:space="0" w:color="auto"/>
        <w:right w:val="none" w:sz="0" w:space="0" w:color="auto"/>
      </w:divBdr>
    </w:div>
    <w:div w:id="1839033515">
      <w:bodyDiv w:val="1"/>
      <w:marLeft w:val="0"/>
      <w:marRight w:val="0"/>
      <w:marTop w:val="0"/>
      <w:marBottom w:val="0"/>
      <w:divBdr>
        <w:top w:val="none" w:sz="0" w:space="0" w:color="auto"/>
        <w:left w:val="none" w:sz="0" w:space="0" w:color="auto"/>
        <w:bottom w:val="none" w:sz="0" w:space="0" w:color="auto"/>
        <w:right w:val="none" w:sz="0" w:space="0" w:color="auto"/>
      </w:divBdr>
    </w:div>
    <w:div w:id="1911499272">
      <w:bodyDiv w:val="1"/>
      <w:marLeft w:val="0"/>
      <w:marRight w:val="0"/>
      <w:marTop w:val="0"/>
      <w:marBottom w:val="0"/>
      <w:divBdr>
        <w:top w:val="none" w:sz="0" w:space="0" w:color="auto"/>
        <w:left w:val="none" w:sz="0" w:space="0" w:color="auto"/>
        <w:bottom w:val="none" w:sz="0" w:space="0" w:color="auto"/>
        <w:right w:val="none" w:sz="0" w:space="0" w:color="auto"/>
      </w:divBdr>
    </w:div>
    <w:div w:id="2096246854">
      <w:bodyDiv w:val="1"/>
      <w:marLeft w:val="0"/>
      <w:marRight w:val="0"/>
      <w:marTop w:val="0"/>
      <w:marBottom w:val="0"/>
      <w:divBdr>
        <w:top w:val="none" w:sz="0" w:space="0" w:color="auto"/>
        <w:left w:val="none" w:sz="0" w:space="0" w:color="auto"/>
        <w:bottom w:val="none" w:sz="0" w:space="0" w:color="auto"/>
        <w:right w:val="none" w:sz="0" w:space="0" w:color="auto"/>
      </w:divBdr>
    </w:div>
    <w:div w:id="2122919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kloosterman@umcutrecht.nl" TargetMode="Externa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cuppen@hubrecht.e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2A72C-5D02-4934-876E-608B3CD8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1699</Words>
  <Characters>9688</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DBG</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Mirjam de Pagter</dc:creator>
  <cp:lastModifiedBy>Tara Kulesa</cp:lastModifiedBy>
  <cp:revision>2</cp:revision>
  <cp:lastPrinted>2013-05-08T12:53:00Z</cp:lastPrinted>
  <dcterms:created xsi:type="dcterms:W3CDTF">2013-11-15T19:12:00Z</dcterms:created>
  <dcterms:modified xsi:type="dcterms:W3CDTF">2013-11-15T19:12:00Z</dcterms:modified>
</cp:coreProperties>
</file>