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651" w:rsidRDefault="00B82651" w:rsidP="00C46BE6">
      <w:pPr>
        <w:spacing w:before="180" w:line="400" w:lineRule="exact"/>
        <w:jc w:val="center"/>
        <w:rPr>
          <w:rFonts w:ascii="Times New Roman" w:hAnsi="Times New Roman"/>
          <w:b/>
          <w:sz w:val="32"/>
          <w:szCs w:val="32"/>
        </w:rPr>
      </w:pPr>
      <w:bookmarkStart w:id="0" w:name="_GoBack"/>
      <w:bookmarkEnd w:id="0"/>
    </w:p>
    <w:p w:rsidR="00B82651" w:rsidRDefault="00B82651" w:rsidP="00C46BE6">
      <w:pPr>
        <w:spacing w:before="180" w:line="400" w:lineRule="exact"/>
        <w:jc w:val="center"/>
        <w:rPr>
          <w:rFonts w:ascii="Times New Roman" w:hAnsi="Times New Roman"/>
          <w:b/>
          <w:sz w:val="32"/>
          <w:szCs w:val="32"/>
        </w:rPr>
      </w:pPr>
    </w:p>
    <w:p w:rsidR="00B82651" w:rsidRDefault="00B82651" w:rsidP="00C46BE6">
      <w:pPr>
        <w:spacing w:before="180" w:line="400" w:lineRule="exact"/>
        <w:jc w:val="center"/>
        <w:rPr>
          <w:rFonts w:ascii="Times New Roman" w:hAnsi="Times New Roman"/>
          <w:b/>
          <w:sz w:val="32"/>
          <w:szCs w:val="32"/>
        </w:rPr>
      </w:pPr>
    </w:p>
    <w:p w:rsidR="00B82651" w:rsidRPr="008A1E0F" w:rsidRDefault="00B82651" w:rsidP="00C46BE6">
      <w:pPr>
        <w:spacing w:before="180" w:line="400" w:lineRule="exact"/>
        <w:jc w:val="center"/>
        <w:rPr>
          <w:rFonts w:ascii="Times New Roman" w:hAnsi="Times New Roman"/>
          <w:b/>
          <w:sz w:val="32"/>
          <w:szCs w:val="32"/>
        </w:rPr>
      </w:pPr>
      <w:r w:rsidRPr="008A1E0F">
        <w:rPr>
          <w:rFonts w:ascii="Times New Roman" w:hAnsi="Times New Roman"/>
          <w:b/>
          <w:sz w:val="32"/>
          <w:szCs w:val="32"/>
        </w:rPr>
        <w:t xml:space="preserve">Independent RNA </w:t>
      </w:r>
      <w:proofErr w:type="gramStart"/>
      <w:r w:rsidRPr="008A1E0F">
        <w:rPr>
          <w:rFonts w:ascii="Times New Roman" w:hAnsi="Times New Roman"/>
          <w:b/>
          <w:sz w:val="32"/>
          <w:szCs w:val="32"/>
        </w:rPr>
        <w:t>Polymerase</w:t>
      </w:r>
      <w:proofErr w:type="gramEnd"/>
      <w:r w:rsidRPr="008A1E0F">
        <w:rPr>
          <w:rFonts w:ascii="Times New Roman" w:hAnsi="Times New Roman"/>
          <w:b/>
          <w:sz w:val="32"/>
          <w:szCs w:val="32"/>
        </w:rPr>
        <w:t xml:space="preserve"> II Preinitiation Complex Dynamics</w:t>
      </w:r>
    </w:p>
    <w:p w:rsidR="00B82651" w:rsidRPr="00C46BE6" w:rsidRDefault="00B82651" w:rsidP="00C46BE6">
      <w:pPr>
        <w:spacing w:before="180" w:line="400" w:lineRule="exact"/>
        <w:jc w:val="center"/>
        <w:rPr>
          <w:rFonts w:ascii="Times New Roman" w:hAnsi="Times New Roman"/>
          <w:b/>
          <w:sz w:val="32"/>
          <w:szCs w:val="32"/>
          <w:lang w:val="en-GB"/>
        </w:rPr>
      </w:pPr>
      <w:proofErr w:type="gramStart"/>
      <w:r w:rsidRPr="00C46BE6">
        <w:rPr>
          <w:rFonts w:ascii="Times New Roman" w:hAnsi="Times New Roman"/>
          <w:b/>
          <w:sz w:val="32"/>
          <w:szCs w:val="32"/>
          <w:lang w:val="en-GB"/>
        </w:rPr>
        <w:t>and</w:t>
      </w:r>
      <w:proofErr w:type="gramEnd"/>
      <w:r w:rsidRPr="00C46BE6">
        <w:rPr>
          <w:rFonts w:ascii="Times New Roman" w:hAnsi="Times New Roman"/>
          <w:b/>
          <w:sz w:val="32"/>
          <w:szCs w:val="32"/>
          <w:lang w:val="en-GB"/>
        </w:rPr>
        <w:t xml:space="preserve"> Nucleosome Turnover at Promoter Sites In Vivo </w:t>
      </w:r>
    </w:p>
    <w:p w:rsidR="00B82651" w:rsidRPr="00C46BE6" w:rsidRDefault="00B82651" w:rsidP="00C46BE6">
      <w:pPr>
        <w:spacing w:before="180" w:line="400" w:lineRule="exact"/>
        <w:jc w:val="center"/>
        <w:rPr>
          <w:rFonts w:ascii="Times New Roman" w:hAnsi="Times New Roman"/>
          <w:b/>
          <w:sz w:val="32"/>
          <w:szCs w:val="32"/>
        </w:rPr>
      </w:pPr>
    </w:p>
    <w:p w:rsidR="00B82651" w:rsidRPr="00C46BE6" w:rsidRDefault="00B82651" w:rsidP="00C46BE6">
      <w:pPr>
        <w:spacing w:before="180" w:line="400" w:lineRule="exact"/>
        <w:jc w:val="center"/>
        <w:rPr>
          <w:rFonts w:ascii="Times New Roman" w:hAnsi="Times New Roman"/>
          <w:b/>
          <w:sz w:val="32"/>
          <w:szCs w:val="32"/>
          <w:lang w:val="en-GB"/>
        </w:rPr>
      </w:pPr>
    </w:p>
    <w:p w:rsidR="00B82651" w:rsidRPr="00C46BE6" w:rsidRDefault="00B82651" w:rsidP="00C46BE6">
      <w:pPr>
        <w:spacing w:before="120" w:line="480" w:lineRule="auto"/>
        <w:jc w:val="center"/>
        <w:rPr>
          <w:rFonts w:ascii="Times New Roman" w:hAnsi="Times New Roman"/>
          <w:sz w:val="24"/>
          <w:lang w:val="it-IT"/>
        </w:rPr>
      </w:pPr>
      <w:r w:rsidRPr="00C46BE6">
        <w:rPr>
          <w:rFonts w:ascii="Times New Roman" w:hAnsi="Times New Roman"/>
          <w:sz w:val="24"/>
          <w:lang w:val="it-IT"/>
        </w:rPr>
        <w:t>Yoselin Grimaldi, Paolo Ferrari and Michel Strubin</w:t>
      </w:r>
    </w:p>
    <w:p w:rsidR="00B82651" w:rsidRPr="00C46BE6" w:rsidRDefault="00B82651" w:rsidP="00C46BE6">
      <w:pPr>
        <w:spacing w:before="180" w:line="400" w:lineRule="exact"/>
        <w:jc w:val="center"/>
        <w:rPr>
          <w:rFonts w:ascii="Times New Roman" w:hAnsi="Times New Roman"/>
          <w:b/>
          <w:sz w:val="32"/>
          <w:szCs w:val="32"/>
          <w:lang w:val="it-IT"/>
        </w:rPr>
      </w:pPr>
    </w:p>
    <w:p w:rsidR="00B82651" w:rsidRPr="00C46BE6" w:rsidRDefault="00B82651" w:rsidP="00C46BE6">
      <w:pPr>
        <w:spacing w:before="180" w:line="400" w:lineRule="exact"/>
        <w:jc w:val="center"/>
        <w:rPr>
          <w:rFonts w:ascii="Times New Roman" w:hAnsi="Times New Roman"/>
          <w:b/>
          <w:sz w:val="32"/>
          <w:szCs w:val="32"/>
          <w:lang w:val="en-GB"/>
        </w:rPr>
      </w:pPr>
      <w:r w:rsidRPr="00C46BE6">
        <w:rPr>
          <w:rFonts w:ascii="Times New Roman" w:hAnsi="Times New Roman"/>
          <w:b/>
          <w:sz w:val="32"/>
          <w:szCs w:val="32"/>
          <w:lang w:val="en-GB"/>
        </w:rPr>
        <w:t>Supplemental Methods</w:t>
      </w:r>
    </w:p>
    <w:p w:rsidR="00B82651" w:rsidRDefault="00B82651" w:rsidP="00C46BE6">
      <w:pPr>
        <w:spacing w:before="180" w:line="400" w:lineRule="exact"/>
        <w:jc w:val="center"/>
        <w:rPr>
          <w:rFonts w:ascii="Times New Roman" w:hAnsi="Times New Roman"/>
          <w:b/>
          <w:sz w:val="32"/>
          <w:szCs w:val="32"/>
          <w:lang w:val="en-GB"/>
        </w:rPr>
      </w:pPr>
    </w:p>
    <w:p w:rsidR="00B82651" w:rsidRDefault="00B82651" w:rsidP="00C46BE6">
      <w:pPr>
        <w:spacing w:before="180" w:line="400" w:lineRule="exact"/>
        <w:jc w:val="center"/>
        <w:rPr>
          <w:rFonts w:ascii="Times New Roman" w:hAnsi="Times New Roman"/>
          <w:b/>
          <w:sz w:val="32"/>
          <w:szCs w:val="32"/>
          <w:lang w:val="en-GB"/>
        </w:rPr>
      </w:pPr>
    </w:p>
    <w:p w:rsidR="00B82651" w:rsidRPr="00C46BE6" w:rsidRDefault="00B82651" w:rsidP="00C46BE6">
      <w:pPr>
        <w:spacing w:before="180" w:line="400" w:lineRule="exact"/>
        <w:jc w:val="center"/>
        <w:rPr>
          <w:rFonts w:ascii="Times New Roman" w:hAnsi="Times New Roman"/>
          <w:b/>
          <w:sz w:val="32"/>
          <w:szCs w:val="32"/>
          <w:lang w:val="en-GB"/>
        </w:rPr>
      </w:pPr>
    </w:p>
    <w:p w:rsidR="008A1E0F" w:rsidRDefault="008A1E0F" w:rsidP="00C46BE6">
      <w:pPr>
        <w:pStyle w:val="HTMLBody"/>
        <w:spacing w:after="120" w:line="480" w:lineRule="auto"/>
        <w:rPr>
          <w:rFonts w:ascii="Times New Roman" w:hAnsi="Times New Roman"/>
          <w:b/>
          <w:sz w:val="24"/>
          <w:lang w:val="en-US"/>
        </w:rPr>
      </w:pPr>
    </w:p>
    <w:p w:rsidR="008A1E0F" w:rsidRPr="008A1E0F" w:rsidRDefault="008A1E0F" w:rsidP="008A1E0F">
      <w:pPr>
        <w:rPr>
          <w:lang w:eastAsia="fr-FR"/>
        </w:rPr>
      </w:pPr>
    </w:p>
    <w:p w:rsidR="008A1E0F" w:rsidRDefault="008A1E0F" w:rsidP="008A1E0F">
      <w:pPr>
        <w:pStyle w:val="HTMLBody"/>
        <w:spacing w:after="120" w:line="480" w:lineRule="auto"/>
        <w:jc w:val="right"/>
        <w:sectPr w:rsidR="008A1E0F" w:rsidSect="00D10036">
          <w:headerReference w:type="default" r:id="rId7"/>
          <w:type w:val="continuous"/>
          <w:pgSz w:w="11906" w:h="16838"/>
          <w:pgMar w:top="1418" w:right="1418" w:bottom="1418" w:left="1418" w:header="709" w:footer="709" w:gutter="0"/>
          <w:cols w:space="708"/>
          <w:docGrid w:linePitch="360"/>
        </w:sectPr>
      </w:pPr>
    </w:p>
    <w:p w:rsidR="008A1E0F" w:rsidRDefault="008A1E0F" w:rsidP="008A1E0F">
      <w:pPr>
        <w:pStyle w:val="HTMLBody"/>
        <w:spacing w:after="120" w:line="480" w:lineRule="auto"/>
        <w:jc w:val="right"/>
      </w:pPr>
    </w:p>
    <w:p w:rsidR="00B82651" w:rsidRPr="00C46BE6" w:rsidRDefault="00B82651" w:rsidP="00C46BE6">
      <w:pPr>
        <w:pStyle w:val="HTMLBody"/>
        <w:spacing w:after="120" w:line="480" w:lineRule="auto"/>
        <w:rPr>
          <w:rFonts w:ascii="Times New Roman" w:hAnsi="Times New Roman"/>
          <w:b/>
          <w:sz w:val="26"/>
          <w:lang w:val="en-US"/>
        </w:rPr>
      </w:pPr>
      <w:r w:rsidRPr="008A1E0F">
        <w:br w:type="page"/>
      </w:r>
      <w:r w:rsidRPr="00C46BE6">
        <w:rPr>
          <w:rFonts w:ascii="Times New Roman" w:hAnsi="Times New Roman"/>
          <w:b/>
          <w:sz w:val="26"/>
          <w:lang w:val="en-US"/>
        </w:rPr>
        <w:lastRenderedPageBreak/>
        <w:t xml:space="preserve">Supplemental Methods </w:t>
      </w:r>
    </w:p>
    <w:p w:rsidR="00B82651" w:rsidRPr="00C46BE6" w:rsidRDefault="00B82651" w:rsidP="00C46BE6">
      <w:pPr>
        <w:spacing w:before="120" w:line="480" w:lineRule="auto"/>
        <w:jc w:val="both"/>
        <w:rPr>
          <w:rFonts w:ascii="Times New Roman" w:hAnsi="Times New Roman"/>
          <w:b/>
          <w:i/>
          <w:sz w:val="24"/>
          <w:szCs w:val="24"/>
        </w:rPr>
      </w:pPr>
      <w:r w:rsidRPr="00C46BE6">
        <w:rPr>
          <w:rFonts w:ascii="Times New Roman" w:hAnsi="Times New Roman"/>
          <w:b/>
          <w:i/>
          <w:sz w:val="24"/>
          <w:szCs w:val="24"/>
        </w:rPr>
        <w:t xml:space="preserve">Yeast Strains </w:t>
      </w:r>
    </w:p>
    <w:p w:rsidR="00B82651" w:rsidRPr="00C46BE6" w:rsidRDefault="00B82651" w:rsidP="00C46BE6">
      <w:pPr>
        <w:spacing w:before="120" w:line="480" w:lineRule="auto"/>
        <w:jc w:val="both"/>
        <w:rPr>
          <w:rFonts w:ascii="Times New Roman" w:hAnsi="Times New Roman"/>
          <w:sz w:val="24"/>
          <w:szCs w:val="24"/>
        </w:rPr>
      </w:pPr>
      <w:r w:rsidRPr="00C46BE6">
        <w:rPr>
          <w:rFonts w:ascii="Times New Roman" w:hAnsi="Times New Roman"/>
          <w:sz w:val="24"/>
        </w:rPr>
        <w:t xml:space="preserve">The strain used in Figure 3 contains a temperature-sensitive </w:t>
      </w:r>
      <w:r w:rsidRPr="00C46BE6">
        <w:rPr>
          <w:rFonts w:ascii="Times New Roman" w:hAnsi="Times New Roman"/>
          <w:i/>
          <w:sz w:val="24"/>
        </w:rPr>
        <w:t>spt6</w:t>
      </w:r>
      <w:r w:rsidRPr="00C46BE6">
        <w:rPr>
          <w:rFonts w:ascii="Times New Roman" w:hAnsi="Times New Roman"/>
          <w:sz w:val="24"/>
        </w:rPr>
        <w:t xml:space="preserve"> allele </w:t>
      </w:r>
      <w:r w:rsidR="004041F1" w:rsidRPr="00C46BE6">
        <w:rPr>
          <w:rFonts w:ascii="Times New Roman" w:hAnsi="Times New Roman"/>
          <w:sz w:val="24"/>
        </w:rPr>
        <w:fldChar w:fldCharType="begin"/>
      </w:r>
      <w:r w:rsidRPr="00C46BE6">
        <w:rPr>
          <w:rFonts w:ascii="Times New Roman" w:hAnsi="Times New Roman"/>
          <w:sz w:val="24"/>
        </w:rPr>
        <w:instrText xml:space="preserve"> ADDIN REFMGR.CITE &lt;Refman&gt;&lt;Cite&gt;&lt;Author&gt;Bortvin&lt;/Author&gt;&lt;Year&gt;1996&lt;/Year&gt;&lt;RecNum&gt;29&lt;/RecNum&gt;&lt;IDText&gt;Evidence that Spt6p controls chromatin structure by a direct interaction with histones&lt;/IDText&gt;&lt;MDL Ref_Type="Journal"&gt;&lt;Ref_Type&gt;Journal&lt;/Ref_Type&gt;&lt;Ref_ID&gt;29&lt;/Ref_ID&gt;&lt;Title_Primary&gt;Evidence that Spt6p controls chromatin structure by a direct interaction with histones&lt;/Title_Primary&gt;&lt;Authors_Primary&gt;Bortvin,A.&lt;/Authors_Primary&gt;&lt;Authors_Primary&gt;Winston,F.&lt;/Authors_Primary&gt;&lt;Date_Primary&gt;1996/6/7&lt;/Date_Primary&gt;&lt;Keywords&gt;analysis&lt;/Keywords&gt;&lt;Keywords&gt;chemistry&lt;/Keywords&gt;&lt;Keywords&gt;Chromatin&lt;/Keywords&gt;&lt;Keywords&gt;Dna&lt;/Keywords&gt;&lt;Keywords&gt;DNA,Fungal&lt;/Keywords&gt;&lt;Keywords&gt;Fungal Proteins&lt;/Keywords&gt;&lt;Keywords&gt;Genes&lt;/Keywords&gt;&lt;Keywords&gt;genetics&lt;/Keywords&gt;&lt;Keywords&gt;Histones&lt;/Keywords&gt;&lt;Keywords&gt;Humans&lt;/Keywords&gt;&lt;Keywords&gt;metabolism&lt;/Keywords&gt;&lt;Keywords&gt;Mutation&lt;/Keywords&gt;&lt;Keywords&gt;Nuclear Proteins&lt;/Keywords&gt;&lt;Keywords&gt;Nucleosomes&lt;/Keywords&gt;&lt;Keywords&gt;physiology&lt;/Keywords&gt;&lt;Keywords&gt;Recombinant Fusion Proteins&lt;/Keywords&gt;&lt;Keywords&gt;Saccharomyces cerevisiae&lt;/Keywords&gt;&lt;Keywords&gt;Saccharomyces cerevisiae Proteins&lt;/Keywords&gt;&lt;Keywords&gt;Transcription,Genetic&lt;/Keywords&gt;&lt;Keywords&gt;Transcriptional Elongation Factors&lt;/Keywords&gt;&lt;Keywords&gt;ultrastructure&lt;/Keywords&gt;&lt;Reprint&gt;Not in File&lt;/Reprint&gt;&lt;Start_Page&gt;1473&lt;/Start_Page&gt;&lt;End_Page&gt;1476&lt;/End_Page&gt;&lt;Periodical&gt;Science&lt;/Periodical&gt;&lt;Volume&gt;272&lt;/Volume&gt;&lt;Issue&gt;5267&lt;/Issue&gt;&lt;Address&gt;Department of Genetics, Harvard Medical School, Boston, MA 02115, USA&lt;/Address&gt;&lt;Web_URL&gt;PM:8633238&lt;/Web_URL&gt;&lt;ZZ_JournalFull&gt;&lt;f name="System"&gt;Science&lt;/f&gt;&lt;/ZZ_JournalFull&gt;&lt;ZZ_WorkformID&gt;1&lt;/ZZ_WorkformID&gt;&lt;/MDL&gt;&lt;/Cite&gt;&lt;/Refman&gt;</w:instrText>
      </w:r>
      <w:r w:rsidR="004041F1" w:rsidRPr="00C46BE6">
        <w:rPr>
          <w:rFonts w:ascii="Times New Roman" w:hAnsi="Times New Roman"/>
          <w:sz w:val="24"/>
        </w:rPr>
        <w:fldChar w:fldCharType="separate"/>
      </w:r>
      <w:r w:rsidRPr="00C46BE6">
        <w:rPr>
          <w:rFonts w:ascii="Times New Roman" w:hAnsi="Times New Roman"/>
          <w:sz w:val="24"/>
        </w:rPr>
        <w:t>(</w:t>
      </w:r>
      <w:r w:rsidRPr="00C46BE6">
        <w:rPr>
          <w:rFonts w:ascii="Times New Roman" w:hAnsi="Times New Roman"/>
          <w:i/>
          <w:sz w:val="24"/>
        </w:rPr>
        <w:t>spt6-14</w:t>
      </w:r>
      <w:r w:rsidRPr="00C46BE6">
        <w:rPr>
          <w:rFonts w:ascii="Times New Roman" w:hAnsi="Times New Roman"/>
          <w:sz w:val="24"/>
        </w:rPr>
        <w:t>; Bortvin and Winston 1996)</w:t>
      </w:r>
      <w:r w:rsidR="004041F1" w:rsidRPr="00C46BE6">
        <w:rPr>
          <w:rFonts w:ascii="Times New Roman" w:hAnsi="Times New Roman"/>
          <w:sz w:val="24"/>
        </w:rPr>
        <w:fldChar w:fldCharType="end"/>
      </w:r>
      <w:r w:rsidRPr="00C46BE6">
        <w:rPr>
          <w:rFonts w:ascii="Times New Roman" w:hAnsi="Times New Roman"/>
          <w:sz w:val="24"/>
        </w:rPr>
        <w:t xml:space="preserve"> in a TBP-anchor-away background and was constructed as follows. Because we failed to introduce the </w:t>
      </w:r>
      <w:r w:rsidRPr="00C46BE6">
        <w:rPr>
          <w:rFonts w:ascii="Times New Roman" w:hAnsi="Times New Roman"/>
          <w:i/>
          <w:sz w:val="24"/>
        </w:rPr>
        <w:t>spt6-14</w:t>
      </w:r>
      <w:r w:rsidRPr="00C46BE6">
        <w:rPr>
          <w:rFonts w:ascii="Times New Roman" w:hAnsi="Times New Roman"/>
          <w:sz w:val="24"/>
        </w:rPr>
        <w:t xml:space="preserve"> allele into the original strain, the </w:t>
      </w:r>
      <w:r w:rsidRPr="00C46BE6">
        <w:rPr>
          <w:rFonts w:ascii="Times New Roman" w:hAnsi="Times New Roman"/>
          <w:i/>
          <w:sz w:val="24"/>
        </w:rPr>
        <w:t>tor1-1</w:t>
      </w:r>
      <w:r w:rsidRPr="00C46BE6">
        <w:rPr>
          <w:rFonts w:ascii="Times New Roman" w:hAnsi="Times New Roman"/>
          <w:sz w:val="24"/>
        </w:rPr>
        <w:t xml:space="preserve"> mutant allele (S1972R) was replaced by the wild-type </w:t>
      </w:r>
      <w:r w:rsidRPr="00C46BE6">
        <w:rPr>
          <w:rFonts w:ascii="Times New Roman" w:hAnsi="Times New Roman"/>
          <w:i/>
          <w:sz w:val="24"/>
        </w:rPr>
        <w:t>TOR1</w:t>
      </w:r>
      <w:r w:rsidRPr="00C46BE6">
        <w:rPr>
          <w:rFonts w:ascii="Times New Roman" w:hAnsi="Times New Roman"/>
          <w:sz w:val="24"/>
        </w:rPr>
        <w:t xml:space="preserve"> allele (a suggestion of Robbie Loewith, University of Geneva). For this, the </w:t>
      </w:r>
      <w:r w:rsidRPr="00C46BE6">
        <w:rPr>
          <w:rFonts w:ascii="Times New Roman" w:hAnsi="Times New Roman"/>
          <w:i/>
          <w:sz w:val="24"/>
        </w:rPr>
        <w:t>URA3</w:t>
      </w:r>
      <w:r w:rsidRPr="00C46BE6">
        <w:rPr>
          <w:rFonts w:ascii="Times New Roman" w:hAnsi="Times New Roman"/>
          <w:sz w:val="24"/>
        </w:rPr>
        <w:t xml:space="preserve"> marker used to disrupt </w:t>
      </w:r>
      <w:r w:rsidRPr="00C46BE6">
        <w:rPr>
          <w:rFonts w:ascii="Times New Roman" w:hAnsi="Times New Roman"/>
          <w:i/>
          <w:sz w:val="24"/>
        </w:rPr>
        <w:t>BAR1</w:t>
      </w:r>
      <w:r w:rsidRPr="00C46BE6">
        <w:rPr>
          <w:rFonts w:ascii="Times New Roman" w:hAnsi="Times New Roman"/>
          <w:sz w:val="24"/>
        </w:rPr>
        <w:t xml:space="preserve"> was recovered by excision with Cre recombinase expressed from pSH47 (Euroscarf No P30119). Cells were then transformed with a PCR fragment amplified from </w:t>
      </w:r>
      <w:r w:rsidRPr="00C46BE6">
        <w:rPr>
          <w:rFonts w:ascii="Times New Roman" w:hAnsi="Times New Roman"/>
          <w:sz w:val="24"/>
          <w:szCs w:val="24"/>
        </w:rPr>
        <w:t xml:space="preserve">YCplac33::Tor1 that contains the relevant wild-type </w:t>
      </w:r>
      <w:r w:rsidRPr="00C46BE6">
        <w:rPr>
          <w:rFonts w:ascii="Times New Roman" w:hAnsi="Times New Roman"/>
          <w:i/>
          <w:sz w:val="24"/>
          <w:szCs w:val="24"/>
        </w:rPr>
        <w:t>TOR1</w:t>
      </w:r>
      <w:r w:rsidRPr="00C46BE6">
        <w:rPr>
          <w:rFonts w:ascii="Times New Roman" w:hAnsi="Times New Roman"/>
          <w:sz w:val="24"/>
          <w:szCs w:val="24"/>
        </w:rPr>
        <w:t xml:space="preserve"> sequence (kindly provided by </w:t>
      </w:r>
      <w:r w:rsidRPr="00C46BE6">
        <w:rPr>
          <w:rFonts w:ascii="Times New Roman" w:hAnsi="Times New Roman"/>
          <w:sz w:val="24"/>
        </w:rPr>
        <w:t xml:space="preserve">Robbie Loewith) together with a </w:t>
      </w:r>
      <w:r w:rsidRPr="00C46BE6">
        <w:rPr>
          <w:rFonts w:ascii="Times New Roman" w:hAnsi="Times New Roman"/>
          <w:i/>
          <w:sz w:val="24"/>
          <w:szCs w:val="24"/>
        </w:rPr>
        <w:t>URA3</w:t>
      </w:r>
      <w:r w:rsidRPr="00C46BE6">
        <w:rPr>
          <w:rFonts w:ascii="Times New Roman" w:hAnsi="Times New Roman"/>
          <w:sz w:val="24"/>
          <w:szCs w:val="24"/>
        </w:rPr>
        <w:t xml:space="preserve">-marked vector expressing wild-type TBP (to avoid a rapamycin-sensitive phenotype due to nuclear depletion of FRB-tagged TBP). The desired strain was obtained by selection for </w:t>
      </w:r>
      <w:r w:rsidRPr="00C46BE6">
        <w:rPr>
          <w:rFonts w:ascii="Times New Roman" w:hAnsi="Times New Roman"/>
          <w:sz w:val="24"/>
        </w:rPr>
        <w:t xml:space="preserve">uracil prototrophy and rapamycin sensitivity. After loss of the TBP plasmid, </w:t>
      </w:r>
      <w:r w:rsidRPr="00C46BE6">
        <w:rPr>
          <w:rFonts w:ascii="Times New Roman" w:hAnsi="Times New Roman"/>
          <w:sz w:val="24"/>
          <w:szCs w:val="24"/>
        </w:rPr>
        <w:t xml:space="preserve">the </w:t>
      </w:r>
      <w:r w:rsidRPr="00C46BE6">
        <w:rPr>
          <w:rFonts w:ascii="Times New Roman" w:hAnsi="Times New Roman"/>
          <w:i/>
          <w:sz w:val="24"/>
        </w:rPr>
        <w:t>spt6-14</w:t>
      </w:r>
      <w:r w:rsidRPr="00C46BE6">
        <w:rPr>
          <w:rFonts w:ascii="Times New Roman" w:hAnsi="Times New Roman"/>
          <w:sz w:val="24"/>
        </w:rPr>
        <w:t xml:space="preserve"> allele amplified by PCR from strain </w:t>
      </w:r>
      <w:r w:rsidRPr="00C46BE6">
        <w:rPr>
          <w:rFonts w:ascii="Times New Roman" w:hAnsi="Times New Roman"/>
          <w:sz w:val="24"/>
          <w:szCs w:val="24"/>
        </w:rPr>
        <w:t xml:space="preserve">FY957 (a gift from Fred Winston, Harvard Medical School) and </w:t>
      </w:r>
      <w:r w:rsidRPr="00C46BE6">
        <w:rPr>
          <w:rFonts w:ascii="Times New Roman" w:hAnsi="Times New Roman"/>
          <w:sz w:val="24"/>
        </w:rPr>
        <w:t xml:space="preserve">cloned into pRS306 was </w:t>
      </w:r>
      <w:r w:rsidRPr="00C46BE6">
        <w:rPr>
          <w:rFonts w:ascii="Times New Roman" w:hAnsi="Times New Roman"/>
          <w:sz w:val="24"/>
          <w:szCs w:val="24"/>
        </w:rPr>
        <w:t xml:space="preserve">used to replace the wild-type </w:t>
      </w:r>
      <w:r w:rsidRPr="00C46BE6">
        <w:rPr>
          <w:rFonts w:ascii="Times New Roman" w:hAnsi="Times New Roman"/>
          <w:i/>
          <w:sz w:val="24"/>
          <w:szCs w:val="24"/>
        </w:rPr>
        <w:t>SPT6</w:t>
      </w:r>
      <w:r w:rsidRPr="00C46BE6">
        <w:rPr>
          <w:rFonts w:ascii="Times New Roman" w:hAnsi="Times New Roman"/>
          <w:sz w:val="24"/>
          <w:szCs w:val="24"/>
        </w:rPr>
        <w:t xml:space="preserve"> allele by two-step gene replacement. </w:t>
      </w:r>
    </w:p>
    <w:p w:rsidR="00B82651" w:rsidRPr="00C46BE6" w:rsidRDefault="00B82651" w:rsidP="00C46BE6">
      <w:pPr>
        <w:spacing w:before="120" w:line="480" w:lineRule="auto"/>
        <w:jc w:val="both"/>
        <w:rPr>
          <w:rFonts w:ascii="Times New Roman" w:hAnsi="Times New Roman"/>
          <w:sz w:val="24"/>
          <w:szCs w:val="24"/>
        </w:rPr>
      </w:pPr>
      <w:r w:rsidRPr="00C46BE6">
        <w:rPr>
          <w:rFonts w:ascii="Times New Roman" w:hAnsi="Times New Roman"/>
          <w:sz w:val="24"/>
        </w:rPr>
        <w:t xml:space="preserve">The anchor-away strain in Supplemental Figure S6 </w:t>
      </w:r>
      <w:r w:rsidRPr="00C46BE6">
        <w:rPr>
          <w:rFonts w:ascii="Times New Roman" w:hAnsi="Times New Roman"/>
          <w:sz w:val="24"/>
          <w:szCs w:val="24"/>
        </w:rPr>
        <w:t xml:space="preserve">expressing native TBP and FRB-tagged Spt6 was constructed from </w:t>
      </w:r>
      <w:r w:rsidRPr="00C46BE6">
        <w:rPr>
          <w:rFonts w:ascii="Times New Roman" w:hAnsi="Times New Roman"/>
          <w:i/>
          <w:sz w:val="24"/>
          <w:szCs w:val="24"/>
        </w:rPr>
        <w:t>Mat</w:t>
      </w:r>
      <w:r w:rsidRPr="00C46BE6">
        <w:rPr>
          <w:rFonts w:ascii="Times New Roman" w:hAnsi="Times New Roman"/>
          <w:b/>
          <w:sz w:val="24"/>
          <w:szCs w:val="24"/>
        </w:rPr>
        <w:t>a</w:t>
      </w:r>
      <w:r w:rsidRPr="00C46BE6">
        <w:rPr>
          <w:rFonts w:ascii="Times New Roman" w:hAnsi="Times New Roman"/>
          <w:sz w:val="24"/>
          <w:szCs w:val="24"/>
        </w:rPr>
        <w:t xml:space="preserve"> strain HHY221 deleted for </w:t>
      </w:r>
      <w:r w:rsidRPr="00C46BE6">
        <w:rPr>
          <w:rFonts w:ascii="Times New Roman" w:hAnsi="Times New Roman"/>
          <w:i/>
          <w:sz w:val="24"/>
          <w:szCs w:val="24"/>
        </w:rPr>
        <w:t>BAR1</w:t>
      </w:r>
      <w:r w:rsidRPr="00C46BE6">
        <w:rPr>
          <w:rFonts w:ascii="Times New Roman" w:hAnsi="Times New Roman"/>
          <w:sz w:val="24"/>
          <w:szCs w:val="24"/>
        </w:rPr>
        <w:t xml:space="preserve">. The FRB-KanMX6 cassette was amplified by PCR from plasmid pFA6a-FRB-KanMX6 </w:t>
      </w:r>
      <w:r w:rsidR="004041F1" w:rsidRPr="00C46BE6">
        <w:rPr>
          <w:rFonts w:ascii="Times New Roman" w:hAnsi="Times New Roman"/>
          <w:sz w:val="24"/>
        </w:rPr>
        <w:fldChar w:fldCharType="begin"/>
      </w:r>
      <w:r w:rsidRPr="00C46BE6">
        <w:rPr>
          <w:rFonts w:ascii="Times New Roman" w:hAnsi="Times New Roman"/>
          <w:sz w:val="24"/>
        </w:rPr>
        <w:instrText xml:space="preserve"> ADDIN REFMGR.CITE &lt;Refman&gt;&lt;Cite&gt;&lt;Author&gt;Haruki&lt;/Author&gt;&lt;Year&gt;2008&lt;/Year&gt;&lt;RecNum&gt;23&lt;/RecNum&gt;&lt;IDText&gt;The anchor-away technique: rapid, conditional establishment of yeast mutant phenotypes&lt;/IDText&gt;&lt;MDL Ref_Type="Journal"&gt;&lt;Ref_Type&gt;Journal&lt;/Ref_Type&gt;&lt;Ref_ID&gt;23&lt;/Ref_ID&gt;&lt;Title_Primary&gt;The anchor-away technique: rapid, conditional establishment of yeast mutant phenotypes&lt;/Title_Primary&gt;&lt;Authors_Primary&gt;Haruki,H.&lt;/Authors_Primary&gt;&lt;Authors_Primary&gt;Nishikawa,J.&lt;/Authors_Primary&gt;&lt;Authors_Primary&gt;Laemmli,U.K.&lt;/Authors_Primary&gt;&lt;Date_Primary&gt;2008/9/26&lt;/Date_Primary&gt;&lt;Keywords&gt;Cell Nucleus&lt;/Keywords&gt;&lt;Keywords&gt;Cell Proliferation&lt;/Keywords&gt;&lt;Keywords&gt;cytology&lt;/Keywords&gt;&lt;Keywords&gt;drug effects&lt;/Keywords&gt;&lt;Keywords&gt;Gene Silencing&lt;/Keywords&gt;&lt;Keywords&gt;Genes&lt;/Keywords&gt;&lt;Keywords&gt;Genes,Fungal&lt;/Keywords&gt;&lt;Keywords&gt;Genetic Complementation Test&lt;/Keywords&gt;&lt;Keywords&gt;Genetic Techniques&lt;/Keywords&gt;&lt;Keywords&gt;genetics&lt;/Keywords&gt;&lt;Keywords&gt;metabolism&lt;/Keywords&gt;&lt;Keywords&gt;Mutagenesis&lt;/Keywords&gt;&lt;Keywords&gt;pharmacology&lt;/Keywords&gt;&lt;Keywords&gt;Phenotype&lt;/Keywords&gt;&lt;Keywords&gt;Ribosomes&lt;/Keywords&gt;&lt;Keywords&gt;Rna&lt;/Keywords&gt;&lt;Keywords&gt;Saccharomyces cerevisiae&lt;/Keywords&gt;&lt;Keywords&gt;Saccharomyces cerevisiae Proteins&lt;/Keywords&gt;&lt;Keywords&gt;Sirolimus&lt;/Keywords&gt;&lt;Keywords&gt;Time Factors&lt;/Keywords&gt;&lt;Keywords&gt;Transcription,Genetic&lt;/Keywords&gt;&lt;Reprint&gt;Not in File&lt;/Reprint&gt;&lt;Start_Page&gt;925&lt;/Start_Page&gt;&lt;End_Page&gt;932&lt;/End_Page&gt;&lt;Periodical&gt;Mol.Cell&lt;/Periodical&gt;&lt;Volume&gt;31&lt;/Volume&gt;&lt;Issue&gt;6&lt;/Issue&gt;&lt;Address&gt;Department of Biochemistry, NCCR Frontiers in Genetics, University of Geneva, 30 Quai Ernest-Ansermet, CH1211-Geneva 4, Switzerland&lt;/Address&gt;&lt;Web_URL&gt;PM:18922474&lt;/Web_URL&gt;&lt;ZZ_JournalFull&gt;&lt;f name="System"&gt;Mol.Cell&lt;/f&gt;&lt;/ZZ_JournalFull&gt;&lt;ZZ_WorkformID&gt;1&lt;/ZZ_WorkformID&gt;&lt;/MDL&gt;&lt;/Cite&gt;&lt;/Refman&gt;</w:instrText>
      </w:r>
      <w:r w:rsidR="004041F1" w:rsidRPr="00C46BE6">
        <w:rPr>
          <w:rFonts w:ascii="Times New Roman" w:hAnsi="Times New Roman"/>
          <w:sz w:val="24"/>
        </w:rPr>
        <w:fldChar w:fldCharType="separate"/>
      </w:r>
      <w:r w:rsidRPr="00C46BE6">
        <w:rPr>
          <w:rFonts w:ascii="Times New Roman" w:hAnsi="Times New Roman"/>
          <w:sz w:val="24"/>
        </w:rPr>
        <w:t>(Haruki et al. 2008)</w:t>
      </w:r>
      <w:r w:rsidR="004041F1" w:rsidRPr="00C46BE6">
        <w:rPr>
          <w:rFonts w:ascii="Times New Roman" w:hAnsi="Times New Roman"/>
          <w:sz w:val="24"/>
        </w:rPr>
        <w:fldChar w:fldCharType="end"/>
      </w:r>
      <w:r w:rsidRPr="00C46BE6">
        <w:rPr>
          <w:rFonts w:ascii="Times New Roman" w:hAnsi="Times New Roman"/>
          <w:sz w:val="24"/>
        </w:rPr>
        <w:t xml:space="preserve"> </w:t>
      </w:r>
      <w:r w:rsidRPr="00C46BE6">
        <w:rPr>
          <w:rFonts w:ascii="Times New Roman" w:hAnsi="Times New Roman"/>
          <w:sz w:val="24"/>
          <w:szCs w:val="24"/>
        </w:rPr>
        <w:t xml:space="preserve">using primers containing sequences flanking the </w:t>
      </w:r>
      <w:r w:rsidRPr="00C46BE6">
        <w:rPr>
          <w:rFonts w:ascii="Times New Roman" w:hAnsi="Times New Roman"/>
          <w:i/>
          <w:sz w:val="24"/>
          <w:szCs w:val="24"/>
        </w:rPr>
        <w:t>SPT6</w:t>
      </w:r>
      <w:r w:rsidRPr="00C46BE6">
        <w:rPr>
          <w:rFonts w:ascii="Times New Roman" w:hAnsi="Times New Roman"/>
          <w:sz w:val="24"/>
          <w:szCs w:val="24"/>
        </w:rPr>
        <w:t xml:space="preserve"> locus. The PCR fragment was integrated at the C terminus of the chromosomal </w:t>
      </w:r>
      <w:r w:rsidRPr="00C46BE6">
        <w:rPr>
          <w:rFonts w:ascii="Times New Roman" w:hAnsi="Times New Roman"/>
          <w:i/>
          <w:sz w:val="24"/>
          <w:szCs w:val="24"/>
        </w:rPr>
        <w:t>SPT6</w:t>
      </w:r>
      <w:r w:rsidRPr="00C46BE6">
        <w:rPr>
          <w:rFonts w:ascii="Times New Roman" w:hAnsi="Times New Roman"/>
          <w:sz w:val="24"/>
          <w:szCs w:val="24"/>
        </w:rPr>
        <w:t xml:space="preserve"> open reading frame by one-step homologous recombination. Details of the plasmid constructions and strains are available upon request. </w:t>
      </w:r>
    </w:p>
    <w:p w:rsidR="00B82651" w:rsidRPr="00C46BE6" w:rsidRDefault="00B82651" w:rsidP="00C46BE6">
      <w:pPr>
        <w:spacing w:before="120" w:line="480" w:lineRule="auto"/>
        <w:jc w:val="both"/>
        <w:rPr>
          <w:rFonts w:ascii="Times New Roman" w:hAnsi="Times New Roman"/>
          <w:sz w:val="24"/>
          <w:szCs w:val="24"/>
        </w:rPr>
      </w:pPr>
    </w:p>
    <w:p w:rsidR="00B82651" w:rsidRPr="00C46BE6" w:rsidRDefault="00B82651" w:rsidP="00C46BE6">
      <w:pPr>
        <w:spacing w:before="120" w:line="480" w:lineRule="auto"/>
        <w:jc w:val="both"/>
        <w:rPr>
          <w:rFonts w:ascii="Times New Roman" w:hAnsi="Times New Roman"/>
          <w:i/>
          <w:sz w:val="24"/>
          <w:szCs w:val="24"/>
        </w:rPr>
      </w:pPr>
      <w:r w:rsidRPr="00C46BE6">
        <w:rPr>
          <w:rFonts w:ascii="Times New Roman" w:hAnsi="Times New Roman"/>
          <w:b/>
          <w:i/>
          <w:sz w:val="24"/>
          <w:szCs w:val="24"/>
        </w:rPr>
        <w:lastRenderedPageBreak/>
        <w:t>Chromatin Immunoprecipitation (ChIP) and Quantitative PCR</w:t>
      </w:r>
    </w:p>
    <w:p w:rsidR="00B82651" w:rsidRPr="00C46BE6" w:rsidRDefault="00B82651" w:rsidP="00C46BE6">
      <w:pPr>
        <w:spacing w:before="120" w:line="480" w:lineRule="auto"/>
        <w:jc w:val="both"/>
        <w:rPr>
          <w:rFonts w:ascii="Times New Roman" w:hAnsi="Times New Roman"/>
          <w:sz w:val="24"/>
          <w:szCs w:val="24"/>
          <w:lang w:eastAsia="fr-CH"/>
        </w:rPr>
      </w:pPr>
      <w:r w:rsidRPr="00C46BE6">
        <w:rPr>
          <w:rFonts w:ascii="Times New Roman" w:hAnsi="Times New Roman"/>
          <w:sz w:val="24"/>
          <w:szCs w:val="24"/>
        </w:rPr>
        <w:t xml:space="preserve">A detailed protocol for ChIP and quantitative PCR analysis can be found at </w:t>
      </w:r>
      <w:hyperlink r:id="rId8" w:history="1">
        <w:r w:rsidRPr="00C46BE6">
          <w:rPr>
            <w:rStyle w:val="Hyperlink"/>
            <w:rFonts w:ascii="Times New Roman" w:hAnsi="Times New Roman"/>
            <w:sz w:val="24"/>
            <w:szCs w:val="24"/>
          </w:rPr>
          <w:t>http://www.mimo.unige.ch/STRUBIN_LABb.htm</w:t>
        </w:r>
      </w:hyperlink>
      <w:r w:rsidRPr="00C46BE6">
        <w:rPr>
          <w:rFonts w:ascii="Times New Roman" w:hAnsi="Times New Roman"/>
          <w:sz w:val="24"/>
          <w:szCs w:val="24"/>
        </w:rPr>
        <w:t xml:space="preserve">. </w:t>
      </w:r>
      <w:r w:rsidRPr="00C46BE6">
        <w:rPr>
          <w:rFonts w:ascii="Times New Roman" w:hAnsi="Times New Roman"/>
          <w:sz w:val="24"/>
          <w:szCs w:val="24"/>
          <w:lang w:eastAsia="fr-CH"/>
        </w:rPr>
        <w:t>Briefly, whole-cell extracts equivalent to about 2x10</w:t>
      </w:r>
      <w:r w:rsidRPr="00C46BE6">
        <w:rPr>
          <w:rFonts w:ascii="Times New Roman" w:hAnsi="Times New Roman"/>
          <w:sz w:val="24"/>
          <w:szCs w:val="24"/>
          <w:vertAlign w:val="superscript"/>
          <w:lang w:eastAsia="fr-CH"/>
        </w:rPr>
        <w:t>8</w:t>
      </w:r>
      <w:r w:rsidRPr="00C46BE6">
        <w:rPr>
          <w:rFonts w:ascii="Times New Roman" w:hAnsi="Times New Roman"/>
          <w:sz w:val="24"/>
          <w:szCs w:val="24"/>
          <w:lang w:eastAsia="fr-CH"/>
        </w:rPr>
        <w:t xml:space="preserve"> yeast cells were immunoprecipitated with anti-HA antibodies (2 </w:t>
      </w:r>
      <w:r w:rsidRPr="00C46BE6">
        <w:rPr>
          <w:rFonts w:ascii="Times New Roman" w:hAnsi="Times New Roman"/>
          <w:sz w:val="24"/>
          <w:szCs w:val="24"/>
          <w:lang w:eastAsia="fr-CH"/>
        </w:rPr>
        <w:sym w:font="Symbol" w:char="F06D"/>
      </w:r>
      <w:r w:rsidRPr="00C46BE6">
        <w:rPr>
          <w:rFonts w:ascii="Times New Roman" w:hAnsi="Times New Roman"/>
          <w:sz w:val="24"/>
          <w:szCs w:val="24"/>
          <w:lang w:eastAsia="fr-CH"/>
        </w:rPr>
        <w:t xml:space="preserve">l, clone 16B12, Covance), anti-TBP antibodies (2 </w:t>
      </w:r>
      <w:r w:rsidRPr="00C46BE6">
        <w:rPr>
          <w:rFonts w:ascii="Times New Roman" w:hAnsi="Times New Roman"/>
          <w:sz w:val="24"/>
          <w:szCs w:val="24"/>
          <w:lang w:eastAsia="fr-CH"/>
        </w:rPr>
        <w:sym w:font="Symbol" w:char="F06D"/>
      </w:r>
      <w:r w:rsidRPr="00C46BE6">
        <w:rPr>
          <w:rFonts w:ascii="Times New Roman" w:hAnsi="Times New Roman"/>
          <w:sz w:val="24"/>
          <w:szCs w:val="24"/>
          <w:lang w:eastAsia="fr-CH"/>
        </w:rPr>
        <w:t xml:space="preserve">l, Laurie Stargell), anti-Rpb1 (RNA Pol II) antibodies (7 </w:t>
      </w:r>
      <w:r w:rsidRPr="00C46BE6">
        <w:rPr>
          <w:rFonts w:ascii="Times New Roman" w:hAnsi="Times New Roman"/>
          <w:sz w:val="24"/>
          <w:szCs w:val="24"/>
          <w:lang w:eastAsia="fr-CH"/>
        </w:rPr>
        <w:sym w:font="Symbol" w:char="F06D"/>
      </w:r>
      <w:r w:rsidRPr="00C46BE6">
        <w:rPr>
          <w:rFonts w:ascii="Times New Roman" w:hAnsi="Times New Roman"/>
          <w:sz w:val="24"/>
          <w:szCs w:val="24"/>
          <w:lang w:eastAsia="fr-CH"/>
        </w:rPr>
        <w:t xml:space="preserve">l, clone 8WG16, Covance) or antibodies to core histone H3 </w:t>
      </w:r>
      <w:r w:rsidRPr="00C46BE6">
        <w:rPr>
          <w:rFonts w:ascii="Times New Roman" w:hAnsi="Times New Roman"/>
          <w:sz w:val="24"/>
          <w:szCs w:val="24"/>
        </w:rPr>
        <w:t xml:space="preserve">(1 </w:t>
      </w:r>
      <w:r w:rsidRPr="00C46BE6">
        <w:rPr>
          <w:rFonts w:ascii="Times New Roman" w:hAnsi="Times New Roman"/>
          <w:sz w:val="24"/>
          <w:szCs w:val="24"/>
        </w:rPr>
        <w:sym w:font="Symbol" w:char="F06D"/>
      </w:r>
      <w:r w:rsidRPr="00C46BE6">
        <w:rPr>
          <w:rFonts w:ascii="Times New Roman" w:hAnsi="Times New Roman"/>
          <w:sz w:val="24"/>
          <w:szCs w:val="24"/>
        </w:rPr>
        <w:t>l, ab1791, Abcam)</w:t>
      </w:r>
      <w:r w:rsidRPr="00C46BE6">
        <w:rPr>
          <w:rFonts w:ascii="Times New Roman" w:hAnsi="Times New Roman"/>
          <w:sz w:val="24"/>
          <w:szCs w:val="24"/>
          <w:lang w:eastAsia="fr-CH"/>
        </w:rPr>
        <w:t xml:space="preserve">. </w:t>
      </w:r>
      <w:r w:rsidRPr="00C46BE6">
        <w:rPr>
          <w:rFonts w:ascii="Times New Roman" w:hAnsi="Times New Roman"/>
          <w:sz w:val="24"/>
          <w:szCs w:val="24"/>
        </w:rPr>
        <w:t xml:space="preserve">The recovered DNA and at least two standard dilutions of the input DNA were quantified in duplicate by real-time PCR using </w:t>
      </w:r>
      <w:r w:rsidRPr="00C46BE6">
        <w:rPr>
          <w:rFonts w:ascii="Times New Roman" w:hAnsi="Times New Roman"/>
          <w:sz w:val="24"/>
          <w:szCs w:val="24"/>
          <w:lang w:eastAsia="fr-CH"/>
        </w:rPr>
        <w:t xml:space="preserve">the KAPA SYBR FAST qPCR Kit Master Mix (2X) Universal (Kapa Biosystems) and the Biorad CFX96 Real-time PCR System. Analysis of the </w:t>
      </w:r>
      <w:r w:rsidRPr="00C46BE6">
        <w:rPr>
          <w:rFonts w:ascii="Times New Roman" w:hAnsi="Times New Roman"/>
          <w:i/>
          <w:sz w:val="24"/>
          <w:szCs w:val="24"/>
          <w:lang w:eastAsia="fr-CH"/>
        </w:rPr>
        <w:t>35S</w:t>
      </w:r>
      <w:r w:rsidRPr="00C46BE6">
        <w:rPr>
          <w:rFonts w:ascii="Times New Roman" w:hAnsi="Times New Roman"/>
          <w:sz w:val="24"/>
          <w:szCs w:val="24"/>
          <w:lang w:eastAsia="fr-CH"/>
        </w:rPr>
        <w:t xml:space="preserve"> promoter was with samples diluted 100-fold to account for gene copy number. </w:t>
      </w:r>
      <w:r w:rsidRPr="00C46BE6">
        <w:rPr>
          <w:rFonts w:ascii="Times New Roman" w:hAnsi="Times New Roman"/>
          <w:sz w:val="24"/>
          <w:szCs w:val="24"/>
        </w:rPr>
        <w:t xml:space="preserve">Sequences of the oligonucleotide primers are available upon request. </w:t>
      </w:r>
      <w:r w:rsidRPr="00C46BE6">
        <w:rPr>
          <w:rFonts w:ascii="Times New Roman" w:hAnsi="Times New Roman"/>
          <w:sz w:val="24"/>
          <w:szCs w:val="24"/>
          <w:lang w:eastAsia="fr-CH"/>
        </w:rPr>
        <w:t xml:space="preserve">The immunoprecipitation (IP) value for a given region was calculated as the ratio between the IP signal and the respective input DNA signal to correct for variation between different samples and primer pairs. The normalized (to input) IP values are expressed as % of input or relative to the normalized value at a reference region and/or time point, which was set to 100 as indicated in the Figure Legend. In Figure 3C, the normalized IP values for histone H3 were divided by those obtained at the same time point at a subtelomeric region on chromosome VI. </w:t>
      </w:r>
    </w:p>
    <w:p w:rsidR="00B82651" w:rsidRPr="00D22F19" w:rsidRDefault="00B82651" w:rsidP="00C46BE6">
      <w:pPr>
        <w:spacing w:before="120" w:line="480" w:lineRule="auto"/>
        <w:jc w:val="both"/>
        <w:rPr>
          <w:rFonts w:ascii="Times New Roman" w:hAnsi="Times New Roman"/>
          <w:i/>
          <w:sz w:val="24"/>
          <w:szCs w:val="24"/>
          <w:lang w:eastAsia="fr-CH"/>
        </w:rPr>
      </w:pPr>
      <w:r>
        <w:rPr>
          <w:rFonts w:ascii="Times New Roman" w:hAnsi="Times New Roman"/>
          <w:b/>
          <w:i/>
          <w:sz w:val="24"/>
          <w:szCs w:val="24"/>
        </w:rPr>
        <w:t>Plasmid S</w:t>
      </w:r>
      <w:r w:rsidRPr="00C46BE6">
        <w:rPr>
          <w:rFonts w:ascii="Times New Roman" w:hAnsi="Times New Roman"/>
          <w:b/>
          <w:i/>
          <w:sz w:val="24"/>
          <w:szCs w:val="24"/>
        </w:rPr>
        <w:t xml:space="preserve">equences </w:t>
      </w:r>
    </w:p>
    <w:p w:rsidR="00B82651" w:rsidRDefault="00B82651" w:rsidP="005E49DB">
      <w:pPr>
        <w:spacing w:before="120" w:line="480" w:lineRule="auto"/>
        <w:jc w:val="both"/>
        <w:rPr>
          <w:rFonts w:ascii="Times New Roman" w:hAnsi="Times New Roman"/>
          <w:sz w:val="24"/>
          <w:szCs w:val="24"/>
        </w:rPr>
      </w:pPr>
      <w:r w:rsidRPr="00BA4F93">
        <w:rPr>
          <w:rFonts w:ascii="Times New Roman" w:hAnsi="Times New Roman"/>
          <w:sz w:val="24"/>
          <w:szCs w:val="24"/>
        </w:rPr>
        <w:t xml:space="preserve">The sequences of the constructs used in this work are listed below. The </w:t>
      </w:r>
      <w:r>
        <w:rPr>
          <w:rFonts w:ascii="Times New Roman" w:hAnsi="Times New Roman"/>
          <w:sz w:val="24"/>
          <w:szCs w:val="24"/>
        </w:rPr>
        <w:t>native</w:t>
      </w:r>
      <w:r w:rsidRPr="00BA4F93">
        <w:rPr>
          <w:rFonts w:ascii="Times New Roman" w:hAnsi="Times New Roman"/>
          <w:sz w:val="24"/>
          <w:szCs w:val="24"/>
        </w:rPr>
        <w:t xml:space="preserve"> TBP competitor </w:t>
      </w:r>
      <w:r>
        <w:rPr>
          <w:rFonts w:ascii="Times New Roman" w:hAnsi="Times New Roman"/>
          <w:sz w:val="24"/>
          <w:szCs w:val="24"/>
        </w:rPr>
        <w:t xml:space="preserve">expressed from the </w:t>
      </w:r>
      <w:r w:rsidRPr="008E5785">
        <w:rPr>
          <w:rFonts w:ascii="Times New Roman" w:hAnsi="Times New Roman"/>
          <w:i/>
          <w:sz w:val="24"/>
          <w:szCs w:val="24"/>
        </w:rPr>
        <w:t xml:space="preserve">GAL1 </w:t>
      </w:r>
      <w:r>
        <w:rPr>
          <w:rFonts w:ascii="Times New Roman" w:hAnsi="Times New Roman"/>
          <w:sz w:val="24"/>
          <w:szCs w:val="24"/>
        </w:rPr>
        <w:t xml:space="preserve">promoter </w:t>
      </w:r>
      <w:r w:rsidRPr="00BA4F93">
        <w:rPr>
          <w:rFonts w:ascii="Times New Roman" w:hAnsi="Times New Roman"/>
          <w:sz w:val="24"/>
          <w:szCs w:val="24"/>
        </w:rPr>
        <w:t>was cloned into the</w:t>
      </w:r>
      <w:r>
        <w:rPr>
          <w:rFonts w:ascii="Times New Roman" w:hAnsi="Times New Roman"/>
          <w:sz w:val="24"/>
          <w:szCs w:val="24"/>
        </w:rPr>
        <w:t xml:space="preserve"> </w:t>
      </w:r>
      <w:r w:rsidRPr="000111EC">
        <w:rPr>
          <w:rFonts w:ascii="Times New Roman" w:hAnsi="Times New Roman"/>
          <w:i/>
          <w:sz w:val="24"/>
          <w:szCs w:val="24"/>
        </w:rPr>
        <w:t>TRP1</w:t>
      </w:r>
      <w:r w:rsidRPr="00BA4F93">
        <w:rPr>
          <w:rFonts w:ascii="Times New Roman" w:hAnsi="Times New Roman"/>
          <w:sz w:val="24"/>
          <w:szCs w:val="24"/>
        </w:rPr>
        <w:t xml:space="preserve"> </w:t>
      </w:r>
      <w:r>
        <w:rPr>
          <w:rFonts w:ascii="Times New Roman" w:hAnsi="Times New Roman"/>
          <w:sz w:val="24"/>
          <w:szCs w:val="24"/>
        </w:rPr>
        <w:t xml:space="preserve">marked </w:t>
      </w:r>
      <w:r w:rsidRPr="00BA4F93">
        <w:rPr>
          <w:rFonts w:ascii="Times New Roman" w:hAnsi="Times New Roman"/>
          <w:sz w:val="24"/>
          <w:szCs w:val="24"/>
        </w:rPr>
        <w:t>multicopy plasmid YEplac112 (</w:t>
      </w:r>
      <w:r>
        <w:rPr>
          <w:rFonts w:ascii="Times New Roman" w:hAnsi="Times New Roman"/>
          <w:sz w:val="24"/>
          <w:szCs w:val="24"/>
        </w:rPr>
        <w:t xml:space="preserve">available on </w:t>
      </w:r>
      <w:hyperlink r:id="rId9" w:history="1">
        <w:r w:rsidRPr="00BA4F93">
          <w:rPr>
            <w:rStyle w:val="Hyperlink"/>
            <w:rFonts w:ascii="Times New Roman" w:hAnsi="Times New Roman"/>
            <w:sz w:val="24"/>
            <w:szCs w:val="24"/>
          </w:rPr>
          <w:t>http://www.addgene.org/vector-database/4892/</w:t>
        </w:r>
      </w:hyperlink>
      <w:r w:rsidRPr="00BA4F93">
        <w:rPr>
          <w:rFonts w:ascii="Times New Roman" w:hAnsi="Times New Roman"/>
          <w:sz w:val="24"/>
          <w:szCs w:val="24"/>
        </w:rPr>
        <w:t xml:space="preserve">). </w:t>
      </w:r>
      <w:r w:rsidRPr="008A1E0F">
        <w:rPr>
          <w:rFonts w:ascii="Times New Roman" w:hAnsi="Times New Roman"/>
          <w:color w:val="000000" w:themeColor="text1"/>
          <w:sz w:val="24"/>
          <w:szCs w:val="24"/>
        </w:rPr>
        <w:t xml:space="preserve">All other constructs </w:t>
      </w:r>
      <w:r w:rsidRPr="00BA4F93">
        <w:rPr>
          <w:rFonts w:ascii="Times New Roman" w:hAnsi="Times New Roman"/>
          <w:sz w:val="24"/>
          <w:szCs w:val="24"/>
        </w:rPr>
        <w:t>were cloned</w:t>
      </w:r>
      <w:r>
        <w:rPr>
          <w:rFonts w:ascii="Times New Roman" w:hAnsi="Times New Roman"/>
          <w:sz w:val="24"/>
          <w:szCs w:val="24"/>
        </w:rPr>
        <w:t xml:space="preserve"> </w:t>
      </w:r>
      <w:r w:rsidRPr="00BA4F93">
        <w:rPr>
          <w:rFonts w:ascii="Times New Roman" w:hAnsi="Times New Roman"/>
          <w:sz w:val="24"/>
          <w:szCs w:val="24"/>
        </w:rPr>
        <w:t>into the pRS plasmid series (</w:t>
      </w:r>
      <w:r>
        <w:rPr>
          <w:rFonts w:ascii="Times New Roman" w:hAnsi="Times New Roman"/>
          <w:sz w:val="24"/>
          <w:szCs w:val="24"/>
        </w:rPr>
        <w:t xml:space="preserve">available on </w:t>
      </w:r>
      <w:hyperlink r:id="rId10" w:history="1">
        <w:r w:rsidRPr="00BA4F93">
          <w:rPr>
            <w:rStyle w:val="Hyperlink"/>
            <w:rFonts w:ascii="Times New Roman" w:hAnsi="Times New Roman"/>
            <w:sz w:val="24"/>
            <w:szCs w:val="24"/>
          </w:rPr>
          <w:t>https://www.addgene.org/</w:t>
        </w:r>
      </w:hyperlink>
      <w:r w:rsidRPr="00BA4F93">
        <w:rPr>
          <w:rFonts w:ascii="Times New Roman" w:hAnsi="Times New Roman"/>
          <w:sz w:val="24"/>
          <w:szCs w:val="24"/>
        </w:rPr>
        <w:t>).</w:t>
      </w:r>
      <w:r w:rsidRPr="007176A9">
        <w:rPr>
          <w:rFonts w:ascii="Times New Roman" w:hAnsi="Times New Roman"/>
          <w:sz w:val="24"/>
          <w:szCs w:val="24"/>
        </w:rPr>
        <w:t xml:space="preserve"> </w:t>
      </w:r>
      <w:r w:rsidRPr="008A1E0F">
        <w:rPr>
          <w:rFonts w:ascii="Times New Roman" w:hAnsi="Times New Roman"/>
          <w:color w:val="000000" w:themeColor="text1"/>
          <w:sz w:val="24"/>
          <w:szCs w:val="24"/>
        </w:rPr>
        <w:t xml:space="preserve">Construction of the constitutively active </w:t>
      </w:r>
      <w:r w:rsidRPr="008A1E0F">
        <w:rPr>
          <w:rFonts w:ascii="Times New Roman" w:hAnsi="Times New Roman"/>
          <w:i/>
          <w:color w:val="000000" w:themeColor="text1"/>
          <w:sz w:val="24"/>
          <w:szCs w:val="24"/>
        </w:rPr>
        <w:t xml:space="preserve">DED1 </w:t>
      </w:r>
      <w:r w:rsidRPr="008A1E0F">
        <w:rPr>
          <w:rFonts w:ascii="Times New Roman" w:hAnsi="Times New Roman"/>
          <w:color w:val="000000" w:themeColor="text1"/>
          <w:sz w:val="24"/>
          <w:szCs w:val="24"/>
        </w:rPr>
        <w:t xml:space="preserve">promoter has been previously described </w:t>
      </w:r>
      <w:r w:rsidR="004041F1" w:rsidRPr="008A1E0F">
        <w:rPr>
          <w:rFonts w:ascii="Times New Roman" w:hAnsi="Times New Roman"/>
          <w:color w:val="000000" w:themeColor="text1"/>
          <w:sz w:val="24"/>
          <w:szCs w:val="24"/>
        </w:rPr>
        <w:fldChar w:fldCharType="begin"/>
      </w:r>
      <w:r w:rsidRPr="008A1E0F">
        <w:rPr>
          <w:rFonts w:ascii="Times New Roman" w:hAnsi="Times New Roman"/>
          <w:color w:val="000000" w:themeColor="text1"/>
          <w:sz w:val="24"/>
          <w:szCs w:val="24"/>
        </w:rPr>
        <w:instrText xml:space="preserve"> ADDIN EN.CITE &lt;EndNote&gt;&lt;Cite&gt;&lt;Author&gt;Hope&lt;/Author&gt;&lt;Year&gt;1986&lt;/Year&gt;&lt;RecNum&gt;3274&lt;/RecNum&gt;&lt;DisplayText&gt;(Hope and Struhl 1986)&lt;/DisplayText&gt;&lt;record&gt;&lt;rec-number&gt;3274&lt;/rec-number&gt;&lt;foreign-keys&gt;&lt;key app="EN" db-id="wzpe99pwy5ddayeefasp0p2xxtrszpdsdrzt"&gt;3274&lt;/key&gt;&lt;/foreign-keys&gt;&lt;ref-type name="Journal Article"&gt;17&lt;/ref-type&gt;&lt;contributors&gt;&lt;authors&gt;&lt;author&gt;Hope, I. A.&lt;/author&gt;&lt;author&gt;Struhl, K.&lt;/author&gt;&lt;/authors&gt;&lt;/contributors&gt;&lt;titles&gt;&lt;title&gt;Functional dissection of a eukaryotic transcriptional activator protein, GCN4 of yeast&lt;/title&gt;&lt;secondary-title&gt;Cell&lt;/secondary-title&gt;&lt;alt-title&gt;Cell&lt;/alt-title&gt;&lt;/titles&gt;&lt;periodical&gt;&lt;full-title&gt;Cell&lt;/full-title&gt;&lt;abbr-1&gt;Cell&lt;/abbr-1&gt;&lt;/periodical&gt;&lt;alt-periodical&gt;&lt;full-title&gt;Cell&lt;/full-title&gt;&lt;abbr-1&gt;Cell&lt;/abbr-1&gt;&lt;/alt-periodical&gt;&lt;pages&gt;885-94&lt;/pages&gt;&lt;volume&gt;46&lt;/volume&gt;&lt;number&gt;6&lt;/number&gt;&lt;keywords&gt;&lt;keyword&gt;Binding Sites&lt;/keyword&gt;&lt;keyword&gt;DNA-Binding Proteins/genetics/metabolism&lt;/keyword&gt;&lt;keyword&gt;Gene Expression Regulation&lt;/keyword&gt;&lt;keyword&gt;Histidine/biosynthesis&lt;/keyword&gt;&lt;keyword&gt;Mutation&lt;/keyword&gt;&lt;keyword&gt;Pancreatic Elastase/diagnostic use&lt;/keyword&gt;&lt;keyword&gt;Promoter Regions, Genetic&lt;/keyword&gt;&lt;keyword&gt;Saccharomyces cerevisiae/*genetics&lt;/keyword&gt;&lt;keyword&gt;Structure-Activity Relationship&lt;/keyword&gt;&lt;keyword&gt;Transcription Factors/*genetics&lt;/keyword&gt;&lt;keyword&gt;Transcription, Genetic&lt;/keyword&gt;&lt;/keywords&gt;&lt;dates&gt;&lt;year&gt;1986&lt;/year&gt;&lt;pub-dates&gt;&lt;date&gt;Sep 12&lt;/date&gt;&lt;/pub-dates&gt;&lt;/dates&gt;&lt;isbn&gt;0092-8674 (Print)&amp;#xD;0092-8674 (Linking)&lt;/isbn&gt;&lt;accession-num&gt;3530496&lt;/accession-num&gt;&lt;urls&gt;&lt;related-urls&gt;&lt;url&gt;http://www.ncbi.nlm.nih.gov/pubmed/3530496&lt;/url&gt;&lt;/related-urls&gt;&lt;/urls&gt;&lt;/record&gt;&lt;/Cite&gt;&lt;/EndNote&gt;</w:instrText>
      </w:r>
      <w:r w:rsidR="004041F1" w:rsidRPr="008A1E0F">
        <w:rPr>
          <w:rFonts w:ascii="Times New Roman" w:hAnsi="Times New Roman"/>
          <w:color w:val="000000" w:themeColor="text1"/>
          <w:sz w:val="24"/>
          <w:szCs w:val="24"/>
        </w:rPr>
        <w:fldChar w:fldCharType="separate"/>
      </w:r>
      <w:r w:rsidRPr="008A1E0F">
        <w:rPr>
          <w:rFonts w:ascii="Times New Roman" w:hAnsi="Times New Roman"/>
          <w:noProof/>
          <w:color w:val="000000" w:themeColor="text1"/>
          <w:sz w:val="24"/>
          <w:szCs w:val="24"/>
        </w:rPr>
        <w:t>(</w:t>
      </w:r>
      <w:hyperlink w:anchor="_ENREF_1" w:tooltip="Hope, 1986 #3274" w:history="1">
        <w:r w:rsidRPr="008A1E0F">
          <w:rPr>
            <w:rFonts w:ascii="Times New Roman" w:hAnsi="Times New Roman"/>
            <w:noProof/>
            <w:color w:val="000000" w:themeColor="text1"/>
            <w:sz w:val="24"/>
            <w:szCs w:val="24"/>
          </w:rPr>
          <w:t>Hope and Struhl 1986</w:t>
        </w:r>
      </w:hyperlink>
      <w:r w:rsidRPr="008A1E0F">
        <w:rPr>
          <w:rFonts w:ascii="Times New Roman" w:hAnsi="Times New Roman"/>
          <w:noProof/>
          <w:color w:val="000000" w:themeColor="text1"/>
          <w:sz w:val="24"/>
          <w:szCs w:val="24"/>
        </w:rPr>
        <w:t>)</w:t>
      </w:r>
      <w:r w:rsidR="004041F1" w:rsidRPr="008A1E0F">
        <w:rPr>
          <w:rFonts w:ascii="Times New Roman" w:hAnsi="Times New Roman"/>
          <w:color w:val="000000" w:themeColor="text1"/>
          <w:sz w:val="24"/>
          <w:szCs w:val="24"/>
        </w:rPr>
        <w:fldChar w:fldCharType="end"/>
      </w:r>
      <w:r w:rsidRPr="008A1E0F">
        <w:rPr>
          <w:rFonts w:ascii="Times New Roman" w:hAnsi="Times New Roman"/>
          <w:color w:val="000000" w:themeColor="text1"/>
          <w:sz w:val="24"/>
          <w:szCs w:val="24"/>
        </w:rPr>
        <w:t>. Shown in bold underlined type are the restriction sites used for cloning into the vector.</w:t>
      </w:r>
      <w:r>
        <w:rPr>
          <w:rFonts w:ascii="Times New Roman" w:hAnsi="Times New Roman"/>
          <w:sz w:val="24"/>
          <w:szCs w:val="24"/>
        </w:rPr>
        <w:t xml:space="preserve"> </w:t>
      </w:r>
    </w:p>
    <w:p w:rsidR="00B82651" w:rsidRPr="00972FFA" w:rsidRDefault="00B82651" w:rsidP="008A1E0F">
      <w:pPr>
        <w:spacing w:before="360" w:line="360" w:lineRule="auto"/>
        <w:jc w:val="both"/>
        <w:rPr>
          <w:rFonts w:ascii="Times New Roman" w:hAnsi="Times New Roman"/>
          <w:b/>
          <w:i/>
          <w:sz w:val="24"/>
          <w:szCs w:val="24"/>
        </w:rPr>
      </w:pPr>
      <w:r w:rsidRPr="00972FFA">
        <w:rPr>
          <w:rFonts w:ascii="Times New Roman" w:hAnsi="Times New Roman"/>
          <w:b/>
          <w:i/>
          <w:sz w:val="24"/>
          <w:szCs w:val="24"/>
        </w:rPr>
        <w:lastRenderedPageBreak/>
        <w:t>HA-tagged TBP allele</w:t>
      </w:r>
    </w:p>
    <w:p w:rsidR="00B82651" w:rsidRPr="00972FFA" w:rsidRDefault="00B82651" w:rsidP="00C44925">
      <w:pPr>
        <w:jc w:val="both"/>
        <w:rPr>
          <w:rFonts w:ascii="Courier New" w:hAnsi="Courier New" w:cs="Courier New"/>
          <w:sz w:val="24"/>
          <w:szCs w:val="24"/>
        </w:rPr>
      </w:pPr>
      <w:r w:rsidRPr="00F4015D">
        <w:rPr>
          <w:rFonts w:ascii="Courier New" w:hAnsi="Courier New" w:cs="Courier New"/>
          <w:b/>
          <w:sz w:val="24"/>
          <w:szCs w:val="24"/>
          <w:u w:val="single"/>
        </w:rPr>
        <w:t>CTGCAG</w:t>
      </w:r>
      <w:r w:rsidRPr="00972FFA">
        <w:rPr>
          <w:rFonts w:ascii="Courier New" w:hAnsi="Courier New" w:cs="Courier New"/>
          <w:sz w:val="24"/>
          <w:szCs w:val="24"/>
        </w:rPr>
        <w:t>AGCATCCTCGGGGATTGGGAACCTCTCATTTAGCAAGTAATTCACATAACACAGATTTAGAAACCATTTCCATTGTGACTTTTCCCGACATTGCGAGAGTAGCCCATGAAAACTCGTCTTCACCCTGCGGTGCTGTTTCAGCTTAATGCAAAGCATCACGCCGACATACTGGAATACGGATGCCCAATTTTGATACAACTCATCCTGCAAATTTACCATGTACTGGACTAATTCATTGCAATTTCTTAGTGCAATCTTATAGTGGAACTTACTGTCTCTCATAAGTGGCAAGTCATGTAACAGCAGAAACTCGCAACGCATGATCTCTTCTACCAAATCTGTGTCGCTCTGGTGCGTTTGTAACCGTTCTTTCAAACTGGAAATGTAAAGCTCTGCTAGGTCAAAATTATACGTCTCCTGTATCAATAACTCCACCATCTCAAACGTGACCTTACTATCCTCCAGAACTGAAAGCGTACATTTCGTTTTCAATAGCTGAAACATCTGGATAGACATGTTCATGAGGCCATAATACTGCTTCAACCCTTCCTCAGAACCGATTTTATTCGCAATTGAATATGCATGGTCTCTGTATTCCTGTGCTAAGTGGTATACTTGTGAAATACTAAGTTTGTCGCCAAGATTTTCCATGAATTTGTACTTCTTTCGAAATCGTTCAATTTCTACCAATACTGATTCCCCTCTGATAGCTGAGATGTCGGGATTCCCTTTGCTGATAGATCTAACTCATCTCTTTACGTATTTTAATTGTGAAGCCGTAAATAGTTATCTTCCAAGTTTCTCTTACGCGAGCTTTTTGGGAAAAGAAAAAAATTTGAAGATCTACATATAAAACATGGCTTCAAAGGATTACTAATGACTTTTTTTACCTTGATAGGTATTCTTGATGGTAAGAGTAAACAAGGGACGTGAAAATTACAGTAGTTACTGTTTTTTTTGGACTATAAGATCGGGGGAAAGATAACACATAAGAAATAAAACGACtACTAGTTAGACTGCTCTGCGGAAGAAGCAAGGAAGTAAAGGCTGCATTTTATTTTTCTTTTCTAGTCCAACATAAACAGGTATATCAAGAGAAACTTTTTTGAATTCACCATGGTCGACGGCTACCCATACGATGTTCCAGATTACGCTGGATATCCCTATGACGTGCCCGACTATGCCGGTTACCCGTACGATGTCCCGGACTACGCCGGGCCGCGGCATATGGCCGATGAGGAACGTTTAAAGGAGTTTAAAGAGGCAAACAAGATAGTGTTTGATCCAAATACCAGACAAGTATGGGAAAACCAGAATCGAGATGGTACAAAACCAGCAACTACTTTCCAGAGTGA</w:t>
      </w:r>
      <w:r w:rsidRPr="00972FFA">
        <w:rPr>
          <w:rFonts w:ascii="Courier New" w:hAnsi="Courier New" w:cs="Courier New"/>
          <w:sz w:val="24"/>
          <w:szCs w:val="24"/>
          <w:lang w:eastAsia="fr-CH"/>
        </w:rPr>
        <w:t>AGAGGACATAAAAAGAGCTGCCCCAGAATCTGAAAAAGACACCTCCGCCACATCAGGTATTGTTCCAACACTACAAAACATTGTGGCAACTGTGACTTTGGGGTGCAGGTTAGATCTGAAAACAGTTGCGCTACATGCCCGTAATGCAGAATATAACCCCAAGCGTTTTGCTGCTGTCATCATGCGTATTAGAGAGCCAAAAACTACAGCTTTAATTTTTGCCTCAGGGAAAATGGTTGTTACCGGTGCAAAAAGTGAGGATGACTCAAAGCTGGCCAGTAGAAAATATGCAAGAATTATCCAAAAAATCGGGTTTGCTGCTAAATTCACAGACTTCAAAATACAAAATATTGTCGGTTCGTGTGACGTTAAATTCCCTATACGTCTAGAAGGGTTAGCATTCAGTCATGGTACTTTCTCCTCCTATGAGCCAGAATTGTTTCCTGGTTTGATCTATAGAATGGTGAAGCCGAAAATTGTGTTGTTAATTTTTGTTTCAGGAAAGATTGTTCTTACTGGTGCAAAGCAAAGGGAAGAAATTTACCAAGCTTTTGAAGCTATATACCCTGTGCTAAGTGAATTTAGAAAAATGTGA</w:t>
      </w:r>
      <w:r w:rsidRPr="00972FFA">
        <w:rPr>
          <w:rFonts w:ascii="Courier New" w:hAnsi="Courier New" w:cs="Courier New"/>
          <w:sz w:val="24"/>
          <w:szCs w:val="24"/>
        </w:rPr>
        <w:t>TGGGGAAGGAGTAGACGAAAAGAAAAAAAGGTTTTCTATTTGTTCCATTTTCTCAATTATTAATGGTCCTCAAAGAAATAAAAGAAAAGGAAGAAGAAGTAATTGTAATATCAAACGGTTTTTTATAGTATATTCTTCTTATTCTATATTTATATATCAATGTTTTATAATAAGATGTTTATTCATAGCATATCTGGTGGATCGTCTCTATTAAGCGCCAGCGAGGTGTTTGCCTCTGCATTTTTCAGCAAAGCAAGCTCCCTTTCCAGCTTGAATCTATGTTCACGCTCATCCGACAATTCTTTTTCATACTTTCTTTGTGTACTCGTAAGCACTTTTTTAAACTCACTTGTCATTATTGAAAGTGAACGTGATCCAGAACCGCTTGTGGGGCTTCCTACAGAGGAAGGTGAACTT</w:t>
      </w:r>
      <w:r w:rsidRPr="00F4015D">
        <w:rPr>
          <w:rFonts w:ascii="Courier New" w:hAnsi="Courier New" w:cs="Courier New"/>
          <w:b/>
          <w:sz w:val="24"/>
          <w:szCs w:val="24"/>
          <w:u w:val="single"/>
        </w:rPr>
        <w:t>GGATCC</w:t>
      </w:r>
    </w:p>
    <w:p w:rsidR="00B82651" w:rsidRPr="00972FFA" w:rsidRDefault="00B82651" w:rsidP="008A1E0F">
      <w:pPr>
        <w:spacing w:before="360" w:line="360" w:lineRule="auto"/>
        <w:jc w:val="both"/>
        <w:rPr>
          <w:rFonts w:ascii="Times New Roman" w:hAnsi="Times New Roman"/>
          <w:b/>
          <w:i/>
          <w:sz w:val="24"/>
          <w:szCs w:val="24"/>
          <w:lang w:eastAsia="fr-CH"/>
        </w:rPr>
      </w:pPr>
      <w:r w:rsidRPr="00972FFA">
        <w:rPr>
          <w:rFonts w:ascii="Times New Roman" w:hAnsi="Times New Roman"/>
          <w:b/>
          <w:i/>
          <w:sz w:val="24"/>
          <w:szCs w:val="24"/>
        </w:rPr>
        <w:t>Consti</w:t>
      </w:r>
      <w:r>
        <w:rPr>
          <w:rFonts w:ascii="Times New Roman" w:hAnsi="Times New Roman"/>
          <w:b/>
          <w:i/>
          <w:sz w:val="24"/>
          <w:szCs w:val="24"/>
        </w:rPr>
        <w:t>t</w:t>
      </w:r>
      <w:r w:rsidRPr="00972FFA">
        <w:rPr>
          <w:rFonts w:ascii="Times New Roman" w:hAnsi="Times New Roman"/>
          <w:b/>
          <w:i/>
          <w:sz w:val="24"/>
          <w:szCs w:val="24"/>
        </w:rPr>
        <w:t xml:space="preserve">utively expressed TBP competitor  </w:t>
      </w:r>
    </w:p>
    <w:p w:rsidR="00B82651" w:rsidRPr="007F6A47" w:rsidRDefault="00B82651" w:rsidP="00C44925">
      <w:pPr>
        <w:jc w:val="both"/>
        <w:rPr>
          <w:rFonts w:ascii="Courier New" w:hAnsi="Courier New" w:cs="Courier New"/>
          <w:sz w:val="24"/>
          <w:szCs w:val="24"/>
        </w:rPr>
      </w:pPr>
      <w:r w:rsidRPr="00850F15">
        <w:rPr>
          <w:rFonts w:ascii="Courier New" w:hAnsi="Courier New" w:cs="Courier New"/>
          <w:b/>
          <w:sz w:val="24"/>
          <w:szCs w:val="24"/>
          <w:u w:val="single"/>
        </w:rPr>
        <w:t>GGTACC</w:t>
      </w:r>
      <w:r w:rsidRPr="007F6A47">
        <w:rPr>
          <w:rFonts w:ascii="Courier New" w:hAnsi="Courier New" w:cs="Courier New"/>
          <w:sz w:val="24"/>
          <w:szCs w:val="24"/>
        </w:rPr>
        <w:t>AACGATGTTCCCTCCACCAAAGGTGTTCTTATGTAGTGACACCGATTATTTAAAGCTGCAGCATACGATATATATACATGTGTATATATGTATACCTATGAATGTCAGTAAGTATGTATACGAACAGTATGATACTGAAGATGACAAGGTAATGCATCATTCTATACGTGTCATTCTGAACGAGGCGCGCTTTCCTTTTTTCTTTTTGCTTTTTCTTTTTTTTTCTCTTGAACTCGAGAAAAAAAATATAAAAGAGACGGCTACAATTAATACATAACCTTATGTATCATACACATACGATTTAGGTGACACTATAGAATACAAGCTTGATATCGAATTCATGGCCGATGAGGAACGTTTAAAGGAGTTTAAAGAGGCAAACAAGATAGTGTTTGATCCAAATACCAGACAAGTATGGGAAAACCAGAATCGAGATGGTACAAAACCAGCAACTACTTTCCAGAGTGA</w:t>
      </w:r>
      <w:r w:rsidRPr="007F6A47">
        <w:rPr>
          <w:rFonts w:ascii="Courier New" w:hAnsi="Courier New" w:cs="Courier New"/>
          <w:sz w:val="24"/>
          <w:szCs w:val="24"/>
          <w:lang w:eastAsia="fr-CH"/>
        </w:rPr>
        <w:t>AGAGGACATAAAAAGAGCTGCC</w:t>
      </w:r>
      <w:r w:rsidRPr="007F6A47">
        <w:rPr>
          <w:rFonts w:ascii="Courier New" w:hAnsi="Courier New" w:cs="Courier New"/>
          <w:sz w:val="24"/>
          <w:szCs w:val="24"/>
          <w:lang w:eastAsia="fr-CH"/>
        </w:rPr>
        <w:lastRenderedPageBreak/>
        <w:t>CCAGAATCTGAAAAAGACACCTCCGCCACATCAGGTATTGTTCCAACACTACAAAACATTGTGGCAACTGTGACTTTGGGGTGCAGGTTAGATCTGAAAACAGTTGCGCTACATGCCCGTAATGCAGAATATAACCCCAAGCGTTTTGCTGCTGTCATCATGCGTATTAGAGAGCCAAAAACTACAGCTTTAATTTTTGCCTCAGGGAAAATGGTTGTTACCGGTGCAAAAAGTGAGGATGACTCAAAGCTGGCCAGTAGAAAATATGCAAGAATTATCCAAAAAATCGGGTTTGCTGCTAAATTCACAGACTTCAAAATACAAAATATTGTCGGTTCGTGTGACGTTAAATTCCCTATACGTCTAGAAGGGTTAGCATTCAGTCATGGTACTTTCTCCTCCTATGAGCCAGAATTGTTTCCTGGTTTGATCTATAGAATGGTGAAGCCGAAAATTGTGTTGTTAATTTTTGTTTCAGGAAAGATTGTTCTTACTGGTGCAAAGCAAAGGGAAGAAATTTACCAAGCTTTTGAAGCTATATACCCTGTGCTAAGTGAATTTAGAAAAATGTGA</w:t>
      </w:r>
      <w:r w:rsidRPr="007F6A47">
        <w:rPr>
          <w:rFonts w:ascii="Courier New" w:hAnsi="Courier New" w:cs="Courier New"/>
          <w:sz w:val="24"/>
          <w:szCs w:val="24"/>
        </w:rPr>
        <w:t>TGGGGAAGGAGTAGACGAAAAGAAAAAAAGGTTTTCTATTTGTTCCATTTTCTCAATTATTAATGGTCCTCAAAGAAATAAAAGAAAAGGAAGAAGAAGTAATTGTAATATCAAACGGTTTTTTATAGTATATTCTTCTTATTCTATATTTATATATCAATGTTTTATAATAAGATGTTTATTCATAGCATATCTGGTGGATCGTCTCTATTAAGCGCCAGCGAGGTGTTTGCCTCTGCATTTTTCAGCAAAGCAAGCTCCCTTTCCAGCTTGAATCTATGTTCACGCTCATCCGACAATTCTTTTTCATACTTTCTTTGTGTACTCGTAAGCACTTTTTTAAACTCACTTGTCATTATTGAAAGTGAACGTGATCCAGAACCGCTTGTGGGGCTTCCTACAGAGGAAGGTGAACTT</w:t>
      </w:r>
      <w:r w:rsidRPr="00850F15">
        <w:rPr>
          <w:rFonts w:ascii="Courier New" w:hAnsi="Courier New" w:cs="Courier New"/>
          <w:b/>
          <w:sz w:val="24"/>
          <w:szCs w:val="24"/>
          <w:u w:val="single"/>
        </w:rPr>
        <w:t>GGATCC</w:t>
      </w:r>
      <w:r>
        <w:rPr>
          <w:rFonts w:ascii="Courier New" w:hAnsi="Courier New" w:cs="Courier New"/>
          <w:sz w:val="24"/>
          <w:szCs w:val="24"/>
        </w:rPr>
        <w:t xml:space="preserve"> </w:t>
      </w:r>
    </w:p>
    <w:p w:rsidR="00B82651" w:rsidRPr="00972FFA" w:rsidRDefault="00B82651" w:rsidP="008A1E0F">
      <w:pPr>
        <w:spacing w:before="360" w:line="360" w:lineRule="auto"/>
        <w:jc w:val="both"/>
        <w:rPr>
          <w:rFonts w:ascii="Times New Roman" w:hAnsi="Times New Roman"/>
          <w:b/>
          <w:i/>
          <w:sz w:val="24"/>
          <w:szCs w:val="24"/>
          <w:lang w:eastAsia="fr-CH"/>
        </w:rPr>
      </w:pPr>
      <w:r w:rsidRPr="00972FFA">
        <w:rPr>
          <w:rFonts w:ascii="Times New Roman" w:hAnsi="Times New Roman"/>
          <w:b/>
          <w:i/>
          <w:sz w:val="24"/>
          <w:szCs w:val="24"/>
        </w:rPr>
        <w:t xml:space="preserve">Galactose inducible TBP competitor </w:t>
      </w:r>
    </w:p>
    <w:p w:rsidR="00B82651" w:rsidRPr="00383A24" w:rsidRDefault="00B82651" w:rsidP="00323714">
      <w:pPr>
        <w:jc w:val="both"/>
        <w:rPr>
          <w:rFonts w:ascii="Courier New" w:hAnsi="Courier New" w:cs="Courier New"/>
          <w:color w:val="000000"/>
          <w:sz w:val="24"/>
          <w:szCs w:val="24"/>
        </w:rPr>
      </w:pPr>
      <w:r w:rsidRPr="00FB0CA8">
        <w:rPr>
          <w:rFonts w:ascii="Courier New" w:hAnsi="Courier New" w:cs="Courier New"/>
          <w:b/>
          <w:color w:val="000000"/>
          <w:sz w:val="24"/>
          <w:szCs w:val="24"/>
          <w:u w:val="single"/>
        </w:rPr>
        <w:t>CTGCAG</w:t>
      </w:r>
      <w:r w:rsidRPr="00850F15">
        <w:rPr>
          <w:rFonts w:ascii="Courier New" w:hAnsi="Courier New" w:cs="Courier New"/>
          <w:color w:val="000000"/>
          <w:sz w:val="24"/>
          <w:szCs w:val="24"/>
        </w:rPr>
        <w:t>AGCATCCTCGGGGATTGGGAACCTCTCATTTAGCAAGTAATTCACATAACACAGATTTAGAAACCATTTCCATTGTGACTTTTCCCGACATTGCGAGAGTAGCCCATGAAAACTCGTCTTCACCCTGCGGTGCTGTTTCAGCTTAATGCAAAGCATCACGCCGACATACTGGAATACGGATGCCCAATTTTGATACAACTCATCCTGCAAATTTACCATGTACTGGACTAATTCATTGCAATTTCTTAGTGCAATCTTATAGTGGAACTTACTGTCTCTCATAAGTGGCAAGTCATGTAACAGCAGAAACTCGCAACGCATGATCTCTTCTACCAAATCTGTGTCGCTCTGGTGCGTTTGTAACCGTTCTTTCAAACTGGAAATGTAAAGCTCTGCTAGGTCAAAATTATACGTCTCCTGTATCAATAACTCCACCATCTCAAACGTGACCTTACTATCCTCCAGAACTGAAAGCGTACATTTCGTTTTCAATAGCTGAAACATCTGGATAGACATGTTCATGAGGCCATAATACTGCTTCAACCCTTCCTCAGAACCGATTTTATTCGCAATTGAATATGCATGGTCTCTGTATTCCTGTGCTAAGTGGTATACTTGTGAAATACTAAGTTTGTCGCCAAGATTTTCCATGAATTTGTACTTCTTTCGAAATCGTTCAATTTCTACCAATACTGATTCCCCTCTGATAGCTGAGATGTCGGGATTCCCTTTGCTGATAGATCTAACTCATCTCTTTACGTATTTTAATTGTGAAGCCGTAAATAGTTATCTTCCAAGTTTCTCTTACGCGAGCTTTTTGGGAAAAGAAAAAAATTTGAAGATCTACATATAAAACATGGCTTCAAAGGATTACTAATGACTTTTTTTACCTTGATAGGTATTCTTGATGGTAAGAGTAAACAAGGGACGTGAAAATTACAGTAGTTACTGTTTTTTTTGGACTATAAGATCGGGGGAAAGATAACACATAAGAAATAAAACGACTACTAGTTAGACTGCTCTGCGGAAGAAGCAAGGAAGTAAAGGCTGCATTTTATTTTTCTTTTCTAGTCCAACATAAACAGGTATATCAAGAGAAACTTTTTTGAATTCGAGCTCGGTACCCTGAGCTGTCATTTATATTGAATTTTCAAAAATTCTTACTTTTTTTTTGGATGGACGCAAAGAAGTTTAATAATCATATTACATGGCATTACCACCATATACATATCCATATACATATCCATATCTAATCTTACTTATATGTTGTGGAAATGTAAAGAGCCCCATTATCTTAGCCTAAAAAAACCTTCTCTTTGGAACTTTCAGTAATACGCTTAACTGCTCATTGCTATATTGAAGTACGGATTAGAAGCCGCCGAGCGGGTGACAGCCCTCCGAAGGAAGACTCTCCTCCGTGCGTCCTCGTCTTCACCGGTCGCGTTCCTGAAACGCAGATGTGCCTCGCGCCGCACTGCTCCGAACAATAAAGATTCTACAATACTAGCTTTTATGGTTATGAAGAGGAAAAATTGGCAGTAACCTGGCCCCACAAACCTTCAAATGAACGAATCAAATTAACAACCATAGGATGATAATGCGATTAGTTTTTTAGCCTTATTTCTGGGGTAATTAATCAGCGAAGCGATGATTTTTGATCTATTAACAGATATATAAATGCAAAAACTGCATAACCACTTTAACTAATACTTTCAACATTTTCGGTTTGTATTACTTCTTATTCAAATGTAATAAAAGTATCAACAAAAAATTGTTAATATACCTCTATACTTTAACGTCAAGGAGAAAAAACCCCGGATCCTCTAGTTAGACTGCTCTGCGGAAGAAGCAAGGAAGTAAAGGCTGCATTTTATTTTTCTTTTCTAGTCCAACATAAACAGGTGTATCAAGAGAAA</w:t>
      </w:r>
      <w:r w:rsidRPr="00850F15">
        <w:rPr>
          <w:rFonts w:ascii="Courier New" w:hAnsi="Courier New" w:cs="Courier New"/>
          <w:color w:val="000000"/>
          <w:sz w:val="24"/>
          <w:szCs w:val="24"/>
        </w:rPr>
        <w:lastRenderedPageBreak/>
        <w:t>CTTTTTTAATT</w:t>
      </w:r>
      <w:r w:rsidRPr="00850F15">
        <w:rPr>
          <w:rFonts w:ascii="Courier New" w:hAnsi="Courier New" w:cs="Courier New"/>
          <w:color w:val="000000"/>
          <w:sz w:val="24"/>
          <w:szCs w:val="24"/>
          <w:lang w:eastAsia="fr-CH"/>
        </w:rPr>
        <w:t>ATGGCCGATGAGGAACGTTTAAAGGAGTTTAAAGAGGCAAACAAGATAGTGTTTGATCCAAATACCAGACAAGTATGGGAAAACCAGAATCGAGATGGTACAAAACCAGCAACTACTTTCCAGAGTGAAGAGGACATAAAAAGAGCTGCCCCAGAATCTGAAAAAGACACCTCCGCCACATCAGGTATTGTTCCAACACTACAAAACATTGTGGCAACTGTGACTTTGGGGTGCAGGTTAGATCTGAAAACAGTTGCGCTACATGCCCGTAATGCAGAATATAACCCCAAGCGTTTTGCTGCTGTCATCATGCGTATTAGAGAGCCAAAAACTACAGCTTTAATTTTTGCCTCAGGGAAAATGGTTGTTACCGGTGCAAAAAGTGAGGATGACTCAAAGCTGGCCAGTAGAAAATATGCAAGAATTATCCAAAAAATCGGGTTTGCTGCTAAATTCACAGACTTCAAAATACAAAATATTGTCGGTTCGTGTGACGTTAAATTCCCTATACGTCTAGAAGGGTTAGCATTCAGTCATGGTACTTTCTCCTCCTATGAGCCAGAATTGTTTCCTGGTTTGATCTATAGAATGGTGAAGCCGAAAATTGTGTTGTTAATTTTTGTTTCAGGAAAGATTGTTCTTACTGGTGCAAAGCAAAGGGAAGAAATTTACCAAGCTTTTGAAGCTATATACCCTGTGCTAAGTGAATTTAGAAAAATGTGA</w:t>
      </w:r>
      <w:r w:rsidRPr="00850F15">
        <w:rPr>
          <w:rFonts w:ascii="Courier New" w:hAnsi="Courier New" w:cs="Courier New"/>
          <w:color w:val="000000"/>
          <w:sz w:val="24"/>
          <w:szCs w:val="24"/>
        </w:rPr>
        <w:t>TGGGGAAGGAGTAGACGAAAAGAAAAAAAGGTTTTCTATTTGTTCCATTTTCTCAATTATTAATGGTCCTCAAAGAAATAAAAGAAAAGGAAGAAGAAGTAATTGTAATATCAAACGGTTTTTTATAGTATATTCTTCTTATTCTATATTTATATATCAATGTTTTATAATAAGATGTTTATTCATAGCATATCTGGTGGATCGTCTCTATTAAGCGCCAGCGAGGTGTTTGCCTCTGCATTTTTCAGCAAAGCAAGCTCCCTTTCCAGCTTGAATCTATGTTCACGCTCATCCGACAATTCTTTTTCATACTTTCTTTGTGTACTCGTAAGCACTTTTTTAAACTCACTTGTCATTATTGAAAGTGAACGTGATCCAGAACCGCTTGTGGGGCTTCCTACAGAGGAAGGTGAACTT</w:t>
      </w:r>
      <w:r w:rsidRPr="00FB0CA8">
        <w:rPr>
          <w:rFonts w:ascii="Courier New" w:hAnsi="Courier New" w:cs="Courier New"/>
          <w:b/>
          <w:color w:val="000000"/>
          <w:sz w:val="24"/>
          <w:szCs w:val="24"/>
          <w:u w:val="single"/>
        </w:rPr>
        <w:t>GGATCC</w:t>
      </w:r>
    </w:p>
    <w:p w:rsidR="00B82651" w:rsidRPr="00972FFA" w:rsidRDefault="00B82651" w:rsidP="008A1E0F">
      <w:pPr>
        <w:spacing w:before="360" w:line="360" w:lineRule="auto"/>
        <w:jc w:val="both"/>
        <w:rPr>
          <w:rFonts w:ascii="Times New Roman" w:hAnsi="Times New Roman"/>
          <w:b/>
          <w:i/>
          <w:sz w:val="24"/>
          <w:szCs w:val="24"/>
        </w:rPr>
      </w:pPr>
      <w:r w:rsidRPr="00972FFA">
        <w:rPr>
          <w:rFonts w:ascii="Times New Roman" w:hAnsi="Times New Roman"/>
          <w:b/>
          <w:i/>
          <w:sz w:val="24"/>
          <w:szCs w:val="24"/>
        </w:rPr>
        <w:t xml:space="preserve">Galactose inducible HA-tagged version of histone H3  </w:t>
      </w:r>
    </w:p>
    <w:p w:rsidR="00B82651" w:rsidRDefault="00B82651" w:rsidP="00C44925">
      <w:pPr>
        <w:jc w:val="both"/>
        <w:rPr>
          <w:rFonts w:ascii="Courier New" w:hAnsi="Courier New" w:cs="Courier New"/>
          <w:bCs/>
          <w:sz w:val="24"/>
          <w:szCs w:val="24"/>
        </w:rPr>
      </w:pPr>
      <w:r w:rsidRPr="00FB0CA8">
        <w:rPr>
          <w:rFonts w:ascii="Courier New" w:hAnsi="Courier New" w:cs="Courier New"/>
          <w:b/>
          <w:sz w:val="24"/>
          <w:szCs w:val="24"/>
          <w:u w:val="single"/>
        </w:rPr>
        <w:t>GGTACC</w:t>
      </w:r>
      <w:r w:rsidRPr="00323714">
        <w:rPr>
          <w:rFonts w:ascii="Courier New" w:hAnsi="Courier New" w:cs="Courier New"/>
          <w:sz w:val="24"/>
          <w:szCs w:val="24"/>
        </w:rPr>
        <w:t>GATCAAAAATCATCGCTTCGCTGATTAATTACCCCAGAAATAAGGCTAAAAAACTAATCGCATTATCATCCTATGGTTGTTAATTTGATTCGTTCATTTGAAGGTTTGTGGGGCCAGGTTACTGCCAATTTTTCCTCTTCATAACCATAAAAGCTAGTATTGTAGAATCTTTATTGTTCGGAGCAGTGCGGCGCGAGGCACATCTGCGTTTCAGGAACGCGACCGGTGAAGACGAGGACGCACGGAGGAGAGTCTTCCTTCGGAGGGCTGTCACCCGCTCGGCGGCTTCTAATCCGTACTTCAATATAGCAATGAGCAGTTAAGCGTATTACTGAAAGTTCCAAAGAGAAGGTTTTTTTAGGCTAATCGACCTCGAGCAGATCCGCCAGGCGTGTATATAGCGTGGATGGCCAGGCAACTTTAGTGCTGACACATACAGGCATATATATATGTGTGCGACGACACATGATCATATGGCATGCATGTGCTCTGTATGTATATAAAACTCTTGTTTTCTTCTTTTCTCTAAATATTCTTTCCTTATACATTAGGTCCTTTGTAGCATAAATTACTATACTTCTATAGACACGCAAACACAAATACACACACTAAATTACATGGCCAGAACAAAGCAAACAGCAAGAAAGTCCACTGGTGGTAAGGCCCCAAGAAAGCAATTAGCTTCTAAGGCTGCCAGAAAATCCGCCCCATCTACCGGTGGTGTTAAGAAGCCTCACAGATATAAGCCAGGTACTGTTGCTTTGAGAGAAATCAGAAGATTCCAAAAATCTACTGAACTGTTGATCAGAAAGTTGCCTTTCCAAAGATTGGTCAGAGAAATCGCTCAAGATTTCAAGACCGACTTGAGATTTCAATCTTCTGCCATCGGTGCCTTGCAAGAATCTGTCGAAGCCTACTTAGTCTCTTTATTTGAAGATACCAACTTGGCTGCCATTCACGCCAAGCGTGTCACTATCCAAAAGAAGGATATCAAGTTGGCTAGAAGATTAAGAGGTGAAAGATCA</w:t>
      </w:r>
      <w:r w:rsidRPr="00323714">
        <w:rPr>
          <w:rFonts w:ascii="Courier New" w:hAnsi="Courier New" w:cs="Courier New"/>
          <w:bCs/>
          <w:sz w:val="24"/>
          <w:szCs w:val="24"/>
        </w:rPr>
        <w:t>GAATTC</w:t>
      </w:r>
      <w:r w:rsidRPr="00323714">
        <w:rPr>
          <w:rFonts w:ascii="Courier New" w:hAnsi="Courier New" w:cs="Courier New"/>
          <w:sz w:val="24"/>
          <w:szCs w:val="24"/>
        </w:rPr>
        <w:t>GTCGACGGCTACCCATACGATGTTCCAGATTACGCTGGATATCCCTATGACGTGCCCGACTATGCCGGTTACCCGTACGATGTCCCGGACTACGCCGGGCCGCGG</w:t>
      </w:r>
      <w:r w:rsidRPr="00323714">
        <w:rPr>
          <w:rFonts w:ascii="Courier New" w:hAnsi="Courier New" w:cs="Courier New"/>
          <w:bCs/>
          <w:sz w:val="24"/>
          <w:szCs w:val="24"/>
        </w:rPr>
        <w:t>CATATGTGA</w:t>
      </w:r>
      <w:r w:rsidRPr="00323714">
        <w:rPr>
          <w:rFonts w:ascii="Courier New" w:hAnsi="Courier New" w:cs="Courier New"/>
          <w:sz w:val="24"/>
          <w:szCs w:val="24"/>
        </w:rPr>
        <w:t>GCATGC</w:t>
      </w:r>
      <w:r w:rsidRPr="00323714">
        <w:rPr>
          <w:rFonts w:ascii="Courier New" w:hAnsi="Courier New" w:cs="Courier New"/>
          <w:bCs/>
          <w:sz w:val="24"/>
          <w:szCs w:val="24"/>
        </w:rPr>
        <w:t>AAGCTAGC</w:t>
      </w:r>
      <w:r w:rsidRPr="00323714">
        <w:rPr>
          <w:rFonts w:ascii="Courier New" w:hAnsi="Courier New" w:cs="Courier New"/>
          <w:sz w:val="24"/>
          <w:szCs w:val="24"/>
        </w:rPr>
        <w:t>CCGCCTGTGTTATCGCT</w:t>
      </w:r>
      <w:r w:rsidRPr="00323714">
        <w:rPr>
          <w:rFonts w:ascii="Courier New" w:hAnsi="Courier New" w:cs="Courier New"/>
          <w:bCs/>
          <w:sz w:val="24"/>
          <w:szCs w:val="24"/>
        </w:rPr>
        <w:t>TAA</w:t>
      </w:r>
      <w:r w:rsidRPr="00323714">
        <w:rPr>
          <w:rFonts w:ascii="Courier New" w:hAnsi="Courier New" w:cs="Courier New"/>
          <w:sz w:val="24"/>
          <w:szCs w:val="24"/>
        </w:rPr>
        <w:t>TTTTTGACGACAACCAAGAGGTCAAATCAATATCTACCCTTTCATTTATTACGTGTTGCTGGCAAACTAATTTATTCCAATTCTCTCATCATTAGCTCACCCTTTCCATACTTTTTCATACTTTTATACATATGTATTTGTAGTTATCACTTTAACAGATTTTTTCATGTTTTTCTTTTCTGATACGCCTTTCCCTCCGCAGGAAATGAAAGATGAACCACCCATTACATTCGATTTTTTTTTTAATTATATTTTTGACTATTATTTAATCATTAAAAACACATATATT</w:t>
      </w:r>
      <w:r w:rsidRPr="00323714">
        <w:rPr>
          <w:rFonts w:ascii="Courier New" w:hAnsi="Courier New" w:cs="Courier New"/>
          <w:bCs/>
          <w:sz w:val="24"/>
          <w:szCs w:val="24"/>
        </w:rPr>
        <w:t>TCA</w:t>
      </w:r>
      <w:r w:rsidRPr="00323714">
        <w:rPr>
          <w:rFonts w:ascii="Courier New" w:hAnsi="Courier New" w:cs="Courier New"/>
          <w:sz w:val="24"/>
          <w:szCs w:val="24"/>
        </w:rPr>
        <w:t>TAAATTCGTAAGGTCGTTAGTTCTATCGTAAAAGTGAAAAAGTTTTGAGCCAGTTTTCAAAAACCCGCA</w:t>
      </w:r>
      <w:r w:rsidRPr="00323714">
        <w:rPr>
          <w:rFonts w:ascii="Courier New" w:hAnsi="Courier New" w:cs="Courier New"/>
          <w:bCs/>
          <w:sz w:val="24"/>
          <w:szCs w:val="24"/>
        </w:rPr>
        <w:t>GGATCC</w:t>
      </w:r>
      <w:r w:rsidRPr="00323714">
        <w:rPr>
          <w:rFonts w:ascii="Courier New" w:hAnsi="Courier New" w:cs="Courier New"/>
          <w:sz w:val="24"/>
          <w:szCs w:val="24"/>
        </w:rPr>
        <w:t>CACTATGTATGGCTTTAAATAATGGTTTTTCACGTGCATCAAGTCCGTACTATCTTCACCACTATAAACTCTTATAGGTGGATTATTCGTTTCGAATGCTGGTGGCAGTGCCGGTTTGAAAATAATCTTACCTACCCATGGGTGGTCTTCCGTTAACGGTTTGATGCATCTTAATGAGTCTTTGATATATCTTTTCCTTGAAACTAGTTGTGTCGCCGGTGCCCACTTC</w:t>
      </w:r>
      <w:r w:rsidRPr="00FB0CA8">
        <w:rPr>
          <w:rFonts w:ascii="Courier New" w:hAnsi="Courier New" w:cs="Courier New"/>
          <w:b/>
          <w:bCs/>
          <w:sz w:val="24"/>
          <w:szCs w:val="24"/>
          <w:u w:val="single"/>
        </w:rPr>
        <w:t>GAGCTC</w:t>
      </w:r>
    </w:p>
    <w:p w:rsidR="00B82651" w:rsidRPr="00444651" w:rsidRDefault="00B82651" w:rsidP="00A554E3">
      <w:pPr>
        <w:spacing w:line="480" w:lineRule="auto"/>
        <w:jc w:val="both"/>
        <w:rPr>
          <w:rFonts w:ascii="Times New Roman" w:hAnsi="Times New Roman"/>
          <w:b/>
          <w:sz w:val="26"/>
          <w:szCs w:val="26"/>
        </w:rPr>
      </w:pPr>
      <w:r>
        <w:rPr>
          <w:bCs/>
          <w:sz w:val="24"/>
          <w:szCs w:val="24"/>
        </w:rPr>
        <w:br w:type="page"/>
      </w:r>
      <w:r w:rsidRPr="00444651">
        <w:rPr>
          <w:rFonts w:ascii="Times New Roman" w:hAnsi="Times New Roman"/>
          <w:b/>
          <w:sz w:val="26"/>
          <w:szCs w:val="26"/>
        </w:rPr>
        <w:lastRenderedPageBreak/>
        <w:t xml:space="preserve">References </w:t>
      </w:r>
    </w:p>
    <w:p w:rsidR="00B82651" w:rsidRPr="003F2F42" w:rsidRDefault="00B82651" w:rsidP="00A554E3">
      <w:pPr>
        <w:tabs>
          <w:tab w:val="left" w:pos="0"/>
        </w:tabs>
        <w:spacing w:before="240" w:after="240" w:line="480" w:lineRule="auto"/>
        <w:rPr>
          <w:rFonts w:ascii="Times New Roman" w:hAnsi="Times New Roman"/>
          <w:sz w:val="24"/>
          <w:szCs w:val="24"/>
        </w:rPr>
      </w:pPr>
      <w:r w:rsidRPr="003F2F42">
        <w:rPr>
          <w:rFonts w:ascii="Times New Roman" w:hAnsi="Times New Roman"/>
          <w:sz w:val="24"/>
          <w:szCs w:val="24"/>
        </w:rPr>
        <w:t xml:space="preserve">Bortvin A, Winston F. 1996. Evidence that Spt6p controls chromatin structure by a direct interaction with histones. </w:t>
      </w:r>
      <w:r w:rsidRPr="003F2F42">
        <w:rPr>
          <w:rFonts w:ascii="Times New Roman" w:hAnsi="Times New Roman"/>
          <w:i/>
          <w:sz w:val="24"/>
          <w:szCs w:val="24"/>
        </w:rPr>
        <w:t>Science</w:t>
      </w:r>
      <w:r w:rsidRPr="003F2F42">
        <w:rPr>
          <w:rFonts w:ascii="Times New Roman" w:hAnsi="Times New Roman"/>
          <w:sz w:val="24"/>
          <w:szCs w:val="24"/>
        </w:rPr>
        <w:t xml:space="preserve"> </w:t>
      </w:r>
      <w:r w:rsidRPr="003F2F42">
        <w:rPr>
          <w:rFonts w:ascii="Times New Roman" w:hAnsi="Times New Roman"/>
          <w:b/>
          <w:sz w:val="24"/>
          <w:szCs w:val="24"/>
        </w:rPr>
        <w:t>272</w:t>
      </w:r>
      <w:r w:rsidRPr="003F2F42">
        <w:rPr>
          <w:rFonts w:ascii="Times New Roman" w:hAnsi="Times New Roman"/>
          <w:sz w:val="24"/>
          <w:szCs w:val="24"/>
        </w:rPr>
        <w:t>: 1473-1476.</w:t>
      </w:r>
    </w:p>
    <w:p w:rsidR="00B82651" w:rsidRDefault="00B82651" w:rsidP="00A554E3">
      <w:pPr>
        <w:tabs>
          <w:tab w:val="left" w:pos="0"/>
        </w:tabs>
        <w:spacing w:before="240" w:after="240" w:line="480" w:lineRule="auto"/>
        <w:rPr>
          <w:rFonts w:ascii="Times New Roman" w:hAnsi="Times New Roman"/>
          <w:sz w:val="24"/>
          <w:szCs w:val="24"/>
        </w:rPr>
      </w:pPr>
      <w:r w:rsidRPr="003F2F42">
        <w:rPr>
          <w:rFonts w:ascii="Times New Roman" w:hAnsi="Times New Roman"/>
          <w:sz w:val="24"/>
          <w:szCs w:val="24"/>
        </w:rPr>
        <w:t xml:space="preserve">Haruki H, Nishikawa J, Laemmli UK. 2008. The anchor-away technique: rapid, conditional establishment of yeast mutant phenotypes. </w:t>
      </w:r>
      <w:r w:rsidRPr="003F2F42">
        <w:rPr>
          <w:rFonts w:ascii="Times New Roman" w:hAnsi="Times New Roman"/>
          <w:i/>
          <w:sz w:val="24"/>
          <w:szCs w:val="24"/>
        </w:rPr>
        <w:t>Mol Cell</w:t>
      </w:r>
      <w:r w:rsidRPr="003F2F42">
        <w:rPr>
          <w:rFonts w:ascii="Times New Roman" w:hAnsi="Times New Roman"/>
          <w:sz w:val="24"/>
          <w:szCs w:val="24"/>
        </w:rPr>
        <w:t xml:space="preserve"> </w:t>
      </w:r>
      <w:r w:rsidRPr="003F2F42">
        <w:rPr>
          <w:rFonts w:ascii="Times New Roman" w:hAnsi="Times New Roman"/>
          <w:b/>
          <w:sz w:val="24"/>
          <w:szCs w:val="24"/>
        </w:rPr>
        <w:t>31</w:t>
      </w:r>
      <w:r w:rsidRPr="003F2F42">
        <w:rPr>
          <w:rFonts w:ascii="Times New Roman" w:hAnsi="Times New Roman"/>
          <w:sz w:val="24"/>
          <w:szCs w:val="24"/>
        </w:rPr>
        <w:t>: 925-932.</w:t>
      </w:r>
    </w:p>
    <w:p w:rsidR="00B82651" w:rsidRDefault="00B82651" w:rsidP="00A554E3">
      <w:pPr>
        <w:tabs>
          <w:tab w:val="left" w:pos="0"/>
        </w:tabs>
        <w:spacing w:before="240" w:after="240" w:line="480" w:lineRule="auto"/>
        <w:rPr>
          <w:rFonts w:ascii="Times New Roman" w:hAnsi="Times New Roman"/>
          <w:noProof/>
          <w:color w:val="000000"/>
          <w:sz w:val="24"/>
          <w:szCs w:val="24"/>
        </w:rPr>
      </w:pPr>
      <w:r w:rsidRPr="003F2F42">
        <w:rPr>
          <w:rFonts w:ascii="Times New Roman" w:hAnsi="Times New Roman"/>
          <w:noProof/>
          <w:color w:val="000000"/>
          <w:sz w:val="24"/>
          <w:szCs w:val="24"/>
        </w:rPr>
        <w:t>Hope IA, Struhl K. 1986. Functional dissection of a eukaryotic</w:t>
      </w:r>
      <w:r>
        <w:rPr>
          <w:rFonts w:ascii="Times New Roman" w:hAnsi="Times New Roman"/>
          <w:noProof/>
          <w:color w:val="000000"/>
          <w:sz w:val="24"/>
          <w:szCs w:val="24"/>
        </w:rPr>
        <w:t xml:space="preserve"> </w:t>
      </w:r>
      <w:r w:rsidRPr="003F2F42">
        <w:rPr>
          <w:rFonts w:ascii="Times New Roman" w:hAnsi="Times New Roman"/>
          <w:noProof/>
          <w:color w:val="000000"/>
          <w:sz w:val="24"/>
          <w:szCs w:val="24"/>
        </w:rPr>
        <w:t>transcriptional activator</w:t>
      </w:r>
      <w:r>
        <w:rPr>
          <w:rFonts w:ascii="Times New Roman" w:hAnsi="Times New Roman"/>
          <w:noProof/>
          <w:color w:val="000000"/>
          <w:sz w:val="24"/>
          <w:szCs w:val="24"/>
        </w:rPr>
        <w:t xml:space="preserve"> </w:t>
      </w:r>
      <w:r w:rsidRPr="003F2F42">
        <w:rPr>
          <w:rFonts w:ascii="Times New Roman" w:hAnsi="Times New Roman"/>
          <w:noProof/>
          <w:color w:val="000000"/>
          <w:sz w:val="24"/>
          <w:szCs w:val="24"/>
        </w:rPr>
        <w:t xml:space="preserve">protein, GCN4 of yeast. </w:t>
      </w:r>
      <w:r w:rsidRPr="003F2F42">
        <w:rPr>
          <w:rFonts w:ascii="Times New Roman" w:hAnsi="Times New Roman"/>
          <w:i/>
          <w:noProof/>
          <w:color w:val="000000"/>
          <w:sz w:val="24"/>
          <w:szCs w:val="24"/>
        </w:rPr>
        <w:t>Cell</w:t>
      </w:r>
      <w:r w:rsidRPr="003F2F42">
        <w:rPr>
          <w:rFonts w:ascii="Times New Roman" w:hAnsi="Times New Roman"/>
          <w:noProof/>
          <w:color w:val="000000"/>
          <w:sz w:val="24"/>
          <w:szCs w:val="24"/>
        </w:rPr>
        <w:t xml:space="preserve"> </w:t>
      </w:r>
      <w:r w:rsidRPr="003F2F42">
        <w:rPr>
          <w:rFonts w:ascii="Times New Roman" w:hAnsi="Times New Roman"/>
          <w:b/>
          <w:noProof/>
          <w:color w:val="000000"/>
          <w:sz w:val="24"/>
          <w:szCs w:val="24"/>
        </w:rPr>
        <w:t>46</w:t>
      </w:r>
      <w:r w:rsidRPr="003F2F42">
        <w:rPr>
          <w:rFonts w:ascii="Times New Roman" w:hAnsi="Times New Roman"/>
          <w:noProof/>
          <w:color w:val="000000"/>
          <w:sz w:val="24"/>
          <w:szCs w:val="24"/>
        </w:rPr>
        <w:t>: 885-894</w:t>
      </w:r>
      <w:r>
        <w:rPr>
          <w:rFonts w:ascii="Times New Roman" w:hAnsi="Times New Roman"/>
          <w:noProof/>
          <w:color w:val="000000"/>
          <w:sz w:val="24"/>
          <w:szCs w:val="24"/>
        </w:rPr>
        <w:t xml:space="preserve">. </w:t>
      </w:r>
    </w:p>
    <w:p w:rsidR="00B82651" w:rsidRDefault="00B82651" w:rsidP="00A554E3">
      <w:pPr>
        <w:tabs>
          <w:tab w:val="left" w:pos="0"/>
        </w:tabs>
        <w:spacing w:before="240" w:after="240" w:line="480" w:lineRule="auto"/>
        <w:rPr>
          <w:rFonts w:ascii="Times New Roman" w:hAnsi="Times New Roman"/>
          <w:noProof/>
          <w:color w:val="000000"/>
          <w:sz w:val="24"/>
          <w:szCs w:val="24"/>
        </w:rPr>
      </w:pPr>
    </w:p>
    <w:sectPr w:rsidR="00B82651" w:rsidSect="00D10036">
      <w:headerReference w:type="default" r:id="rId11"/>
      <w:footerReference w:type="default" r:id="rId12"/>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ECE" w:rsidRDefault="00F12ECE" w:rsidP="00C46BE6">
      <w:r>
        <w:separator/>
      </w:r>
    </w:p>
  </w:endnote>
  <w:endnote w:type="continuationSeparator" w:id="0">
    <w:p w:rsidR="00F12ECE" w:rsidRDefault="00F12ECE" w:rsidP="00C4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0F" w:rsidRPr="008A1E0F" w:rsidRDefault="008A1E0F">
    <w:pPr>
      <w:pStyle w:val="Footer"/>
      <w:jc w:val="right"/>
      <w:rPr>
        <w:rFonts w:ascii="Times New Roman" w:hAnsi="Times New Roman"/>
        <w:sz w:val="24"/>
        <w:szCs w:val="24"/>
      </w:rPr>
    </w:pPr>
    <w:r w:rsidRPr="008A1E0F">
      <w:rPr>
        <w:rFonts w:ascii="Times New Roman" w:hAnsi="Times New Roman"/>
        <w:sz w:val="24"/>
        <w:szCs w:val="24"/>
      </w:rPr>
      <w:fldChar w:fldCharType="begin"/>
    </w:r>
    <w:r w:rsidRPr="008A1E0F">
      <w:rPr>
        <w:rFonts w:ascii="Times New Roman" w:hAnsi="Times New Roman"/>
        <w:sz w:val="24"/>
        <w:szCs w:val="24"/>
      </w:rPr>
      <w:instrText xml:space="preserve"> PAGE   \* MERGEFORMAT </w:instrText>
    </w:r>
    <w:r w:rsidRPr="008A1E0F">
      <w:rPr>
        <w:rFonts w:ascii="Times New Roman" w:hAnsi="Times New Roman"/>
        <w:sz w:val="24"/>
        <w:szCs w:val="24"/>
      </w:rPr>
      <w:fldChar w:fldCharType="separate"/>
    </w:r>
    <w:r w:rsidR="001568CB">
      <w:rPr>
        <w:rFonts w:ascii="Times New Roman" w:hAnsi="Times New Roman"/>
        <w:noProof/>
        <w:sz w:val="24"/>
        <w:szCs w:val="24"/>
      </w:rPr>
      <w:t>7</w:t>
    </w:r>
    <w:r w:rsidRPr="008A1E0F">
      <w:rPr>
        <w:rFonts w:ascii="Times New Roman" w:hAnsi="Times New Roman"/>
        <w:sz w:val="24"/>
        <w:szCs w:val="24"/>
      </w:rPr>
      <w:fldChar w:fldCharType="end"/>
    </w:r>
  </w:p>
  <w:p w:rsidR="008A1E0F" w:rsidRDefault="008A1E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ECE" w:rsidRDefault="00F12ECE" w:rsidP="00C46BE6">
      <w:r>
        <w:separator/>
      </w:r>
    </w:p>
  </w:footnote>
  <w:footnote w:type="continuationSeparator" w:id="0">
    <w:p w:rsidR="00F12ECE" w:rsidRDefault="00F12ECE" w:rsidP="00C46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651" w:rsidRPr="00C46BE6" w:rsidRDefault="00B82651" w:rsidP="00C46BE6">
    <w:pPr>
      <w:pStyle w:val="Header"/>
      <w:jc w:val="right"/>
      <w:rPr>
        <w:rFonts w:ascii="Times New Roman" w:hAnsi="Times New Roman"/>
        <w:sz w:val="24"/>
        <w:szCs w:val="24"/>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0F" w:rsidRPr="00C46BE6" w:rsidRDefault="008A1E0F" w:rsidP="00C46BE6">
    <w:pPr>
      <w:pStyle w:val="Header"/>
      <w:jc w:val="right"/>
      <w:rPr>
        <w:rFonts w:ascii="Times New Roman" w:hAnsi="Times New Roman"/>
        <w:sz w:val="24"/>
        <w:szCs w:val="24"/>
        <w:lang w:val="fr-CH"/>
      </w:rPr>
    </w:pPr>
    <w:r>
      <w:rPr>
        <w:rFonts w:ascii="Times New Roman" w:hAnsi="Times New Roman"/>
        <w:sz w:val="24"/>
        <w:szCs w:val="24"/>
        <w:lang w:val="fr-CH"/>
      </w:rPr>
      <w:t>Grimaldi et 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es Developmen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zpe99pwy5ddayeefasp0p2xxtrszpdsdrzt&quot;&gt;My EndNote Library&lt;record-ids&gt;&lt;item&gt;3274&lt;/item&gt;&lt;/record-ids&gt;&lt;/item&gt;&lt;/Libraries&gt;"/>
  </w:docVars>
  <w:rsids>
    <w:rsidRoot w:val="00B83B39"/>
    <w:rsid w:val="000111EC"/>
    <w:rsid w:val="000228E3"/>
    <w:rsid w:val="00031EEF"/>
    <w:rsid w:val="00044EB0"/>
    <w:rsid w:val="0006037A"/>
    <w:rsid w:val="00100B2D"/>
    <w:rsid w:val="001317F9"/>
    <w:rsid w:val="001568CB"/>
    <w:rsid w:val="00193334"/>
    <w:rsid w:val="001C6FEC"/>
    <w:rsid w:val="00206989"/>
    <w:rsid w:val="00265D82"/>
    <w:rsid w:val="00266029"/>
    <w:rsid w:val="00275861"/>
    <w:rsid w:val="00314912"/>
    <w:rsid w:val="00320595"/>
    <w:rsid w:val="00323714"/>
    <w:rsid w:val="00330D5D"/>
    <w:rsid w:val="00367AFA"/>
    <w:rsid w:val="00371FE2"/>
    <w:rsid w:val="00373432"/>
    <w:rsid w:val="00383A24"/>
    <w:rsid w:val="003D0FAE"/>
    <w:rsid w:val="003D5A13"/>
    <w:rsid w:val="003E3D96"/>
    <w:rsid w:val="003E63D7"/>
    <w:rsid w:val="003F2F42"/>
    <w:rsid w:val="004041F1"/>
    <w:rsid w:val="00444651"/>
    <w:rsid w:val="00446F0B"/>
    <w:rsid w:val="004809CC"/>
    <w:rsid w:val="00495C5F"/>
    <w:rsid w:val="004A05D8"/>
    <w:rsid w:val="004E798D"/>
    <w:rsid w:val="005343CB"/>
    <w:rsid w:val="0054128E"/>
    <w:rsid w:val="0054529B"/>
    <w:rsid w:val="00572745"/>
    <w:rsid w:val="00597CC6"/>
    <w:rsid w:val="005E49DB"/>
    <w:rsid w:val="006011C4"/>
    <w:rsid w:val="006036CE"/>
    <w:rsid w:val="00666512"/>
    <w:rsid w:val="006A69E8"/>
    <w:rsid w:val="007176A9"/>
    <w:rsid w:val="00756753"/>
    <w:rsid w:val="00763911"/>
    <w:rsid w:val="00785080"/>
    <w:rsid w:val="007A0484"/>
    <w:rsid w:val="007A1080"/>
    <w:rsid w:val="007A2520"/>
    <w:rsid w:val="007C44FD"/>
    <w:rsid w:val="007D412D"/>
    <w:rsid w:val="007E3B25"/>
    <w:rsid w:val="007E7AB2"/>
    <w:rsid w:val="007F30A1"/>
    <w:rsid w:val="007F6A47"/>
    <w:rsid w:val="0082369A"/>
    <w:rsid w:val="00841D73"/>
    <w:rsid w:val="00850F15"/>
    <w:rsid w:val="00865C5A"/>
    <w:rsid w:val="008A1E0F"/>
    <w:rsid w:val="008E5785"/>
    <w:rsid w:val="008E5829"/>
    <w:rsid w:val="008F6C5B"/>
    <w:rsid w:val="00900FDE"/>
    <w:rsid w:val="00906C0F"/>
    <w:rsid w:val="00940E17"/>
    <w:rsid w:val="00972FFA"/>
    <w:rsid w:val="00991316"/>
    <w:rsid w:val="009A2093"/>
    <w:rsid w:val="009B146E"/>
    <w:rsid w:val="00A03D56"/>
    <w:rsid w:val="00A304EF"/>
    <w:rsid w:val="00A47342"/>
    <w:rsid w:val="00A52E8C"/>
    <w:rsid w:val="00A554E3"/>
    <w:rsid w:val="00A610A9"/>
    <w:rsid w:val="00B14275"/>
    <w:rsid w:val="00B62F54"/>
    <w:rsid w:val="00B82651"/>
    <w:rsid w:val="00B83B39"/>
    <w:rsid w:val="00BA4F93"/>
    <w:rsid w:val="00BB0C8D"/>
    <w:rsid w:val="00BB76C6"/>
    <w:rsid w:val="00C211DC"/>
    <w:rsid w:val="00C44925"/>
    <w:rsid w:val="00C46BE6"/>
    <w:rsid w:val="00D0528A"/>
    <w:rsid w:val="00D10036"/>
    <w:rsid w:val="00D11F5A"/>
    <w:rsid w:val="00D22F19"/>
    <w:rsid w:val="00D30142"/>
    <w:rsid w:val="00D67D0C"/>
    <w:rsid w:val="00D74933"/>
    <w:rsid w:val="00D83B3C"/>
    <w:rsid w:val="00DE4393"/>
    <w:rsid w:val="00DF7B6C"/>
    <w:rsid w:val="00E336C0"/>
    <w:rsid w:val="00E3529E"/>
    <w:rsid w:val="00E44847"/>
    <w:rsid w:val="00E46CAB"/>
    <w:rsid w:val="00E658DE"/>
    <w:rsid w:val="00E857B6"/>
    <w:rsid w:val="00E965FF"/>
    <w:rsid w:val="00EC20C4"/>
    <w:rsid w:val="00EE7BFD"/>
    <w:rsid w:val="00F12ECE"/>
    <w:rsid w:val="00F4015D"/>
    <w:rsid w:val="00F631BA"/>
    <w:rsid w:val="00FB0CA8"/>
    <w:rsid w:val="00FB6327"/>
    <w:rsid w:val="00FC279E"/>
    <w:rsid w:val="00FD7E85"/>
    <w:rsid w:val="00FE466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7F9"/>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317F9"/>
    <w:pPr>
      <w:ind w:left="720"/>
      <w:contextualSpacing/>
    </w:pPr>
  </w:style>
  <w:style w:type="character" w:styleId="Hyperlink">
    <w:name w:val="Hyperlink"/>
    <w:basedOn w:val="DefaultParagraphFont"/>
    <w:uiPriority w:val="99"/>
    <w:rsid w:val="00B83B39"/>
    <w:rPr>
      <w:rFonts w:cs="Times New Roman"/>
      <w:color w:val="0000FF"/>
      <w:u w:val="single"/>
    </w:rPr>
  </w:style>
  <w:style w:type="character" w:styleId="FollowedHyperlink">
    <w:name w:val="FollowedHyperlink"/>
    <w:basedOn w:val="DefaultParagraphFont"/>
    <w:uiPriority w:val="99"/>
    <w:semiHidden/>
    <w:rsid w:val="00B83B39"/>
    <w:rPr>
      <w:rFonts w:cs="Times New Roman"/>
      <w:color w:val="7030A0"/>
      <w:u w:val="single"/>
    </w:rPr>
  </w:style>
  <w:style w:type="paragraph" w:styleId="HTMLPreformatted">
    <w:name w:val="HTML Preformatted"/>
    <w:basedOn w:val="Normal"/>
    <w:link w:val="HTMLPreformattedChar"/>
    <w:uiPriority w:val="99"/>
    <w:semiHidden/>
    <w:rsid w:val="003D5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CH" w:eastAsia="fr-CH"/>
    </w:rPr>
  </w:style>
  <w:style w:type="character" w:customStyle="1" w:styleId="HTMLPreformattedChar">
    <w:name w:val="HTML Preformatted Char"/>
    <w:basedOn w:val="DefaultParagraphFont"/>
    <w:link w:val="HTMLPreformatted"/>
    <w:uiPriority w:val="99"/>
    <w:semiHidden/>
    <w:locked/>
    <w:rsid w:val="003D5A13"/>
    <w:rPr>
      <w:rFonts w:ascii="Courier New" w:hAnsi="Courier New" w:cs="Courier New"/>
      <w:sz w:val="20"/>
      <w:szCs w:val="20"/>
      <w:lang w:eastAsia="fr-CH"/>
    </w:rPr>
  </w:style>
  <w:style w:type="paragraph" w:styleId="BalloonText">
    <w:name w:val="Balloon Text"/>
    <w:basedOn w:val="Normal"/>
    <w:link w:val="BalloonTextChar"/>
    <w:uiPriority w:val="99"/>
    <w:semiHidden/>
    <w:rsid w:val="00906C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6C0F"/>
    <w:rPr>
      <w:rFonts w:ascii="Tahoma" w:hAnsi="Tahoma" w:cs="Tahoma"/>
      <w:sz w:val="16"/>
      <w:szCs w:val="16"/>
      <w:lang w:val="en-US"/>
    </w:rPr>
  </w:style>
  <w:style w:type="paragraph" w:customStyle="1" w:styleId="HTMLBody">
    <w:name w:val="HTML Body"/>
    <w:uiPriority w:val="99"/>
    <w:rsid w:val="00C46BE6"/>
    <w:rPr>
      <w:rFonts w:ascii="Arial" w:eastAsia="Times New Roman" w:hAnsi="Arial"/>
      <w:lang w:val="fr-FR" w:eastAsia="fr-FR"/>
    </w:rPr>
  </w:style>
  <w:style w:type="paragraph" w:styleId="Header">
    <w:name w:val="header"/>
    <w:basedOn w:val="Normal"/>
    <w:link w:val="HeaderChar"/>
    <w:uiPriority w:val="99"/>
    <w:semiHidden/>
    <w:rsid w:val="00C46BE6"/>
    <w:pPr>
      <w:tabs>
        <w:tab w:val="center" w:pos="4536"/>
        <w:tab w:val="right" w:pos="9072"/>
      </w:tabs>
    </w:pPr>
  </w:style>
  <w:style w:type="character" w:customStyle="1" w:styleId="HeaderChar">
    <w:name w:val="Header Char"/>
    <w:basedOn w:val="DefaultParagraphFont"/>
    <w:link w:val="Header"/>
    <w:uiPriority w:val="99"/>
    <w:semiHidden/>
    <w:locked/>
    <w:rsid w:val="00C46BE6"/>
    <w:rPr>
      <w:rFonts w:cs="Times New Roman"/>
      <w:lang w:val="en-US"/>
    </w:rPr>
  </w:style>
  <w:style w:type="paragraph" w:styleId="Footer">
    <w:name w:val="footer"/>
    <w:basedOn w:val="Normal"/>
    <w:link w:val="FooterChar"/>
    <w:uiPriority w:val="99"/>
    <w:rsid w:val="00C46BE6"/>
    <w:pPr>
      <w:tabs>
        <w:tab w:val="center" w:pos="4536"/>
        <w:tab w:val="right" w:pos="9072"/>
      </w:tabs>
    </w:pPr>
  </w:style>
  <w:style w:type="character" w:customStyle="1" w:styleId="FooterChar">
    <w:name w:val="Footer Char"/>
    <w:basedOn w:val="DefaultParagraphFont"/>
    <w:link w:val="Footer"/>
    <w:uiPriority w:val="99"/>
    <w:locked/>
    <w:rsid w:val="00C46BE6"/>
    <w:rPr>
      <w:rFonts w:cs="Times New Roman"/>
      <w:lang w:val="en-US"/>
    </w:rPr>
  </w:style>
  <w:style w:type="paragraph" w:styleId="Revision">
    <w:name w:val="Revision"/>
    <w:hidden/>
    <w:uiPriority w:val="99"/>
    <w:semiHidden/>
    <w:rsid w:val="008A1E0F"/>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7F9"/>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317F9"/>
    <w:pPr>
      <w:ind w:left="720"/>
      <w:contextualSpacing/>
    </w:pPr>
  </w:style>
  <w:style w:type="character" w:styleId="Hyperlink">
    <w:name w:val="Hyperlink"/>
    <w:basedOn w:val="DefaultParagraphFont"/>
    <w:uiPriority w:val="99"/>
    <w:rsid w:val="00B83B39"/>
    <w:rPr>
      <w:rFonts w:cs="Times New Roman"/>
      <w:color w:val="0000FF"/>
      <w:u w:val="single"/>
    </w:rPr>
  </w:style>
  <w:style w:type="character" w:styleId="FollowedHyperlink">
    <w:name w:val="FollowedHyperlink"/>
    <w:basedOn w:val="DefaultParagraphFont"/>
    <w:uiPriority w:val="99"/>
    <w:semiHidden/>
    <w:rsid w:val="00B83B39"/>
    <w:rPr>
      <w:rFonts w:cs="Times New Roman"/>
      <w:color w:val="7030A0"/>
      <w:u w:val="single"/>
    </w:rPr>
  </w:style>
  <w:style w:type="paragraph" w:styleId="HTMLPreformatted">
    <w:name w:val="HTML Preformatted"/>
    <w:basedOn w:val="Normal"/>
    <w:link w:val="HTMLPreformattedChar"/>
    <w:uiPriority w:val="99"/>
    <w:semiHidden/>
    <w:rsid w:val="003D5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CH" w:eastAsia="fr-CH"/>
    </w:rPr>
  </w:style>
  <w:style w:type="character" w:customStyle="1" w:styleId="HTMLPreformattedChar">
    <w:name w:val="HTML Preformatted Char"/>
    <w:basedOn w:val="DefaultParagraphFont"/>
    <w:link w:val="HTMLPreformatted"/>
    <w:uiPriority w:val="99"/>
    <w:semiHidden/>
    <w:locked/>
    <w:rsid w:val="003D5A13"/>
    <w:rPr>
      <w:rFonts w:ascii="Courier New" w:hAnsi="Courier New" w:cs="Courier New"/>
      <w:sz w:val="20"/>
      <w:szCs w:val="20"/>
      <w:lang w:eastAsia="fr-CH"/>
    </w:rPr>
  </w:style>
  <w:style w:type="paragraph" w:styleId="BalloonText">
    <w:name w:val="Balloon Text"/>
    <w:basedOn w:val="Normal"/>
    <w:link w:val="BalloonTextChar"/>
    <w:uiPriority w:val="99"/>
    <w:semiHidden/>
    <w:rsid w:val="00906C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6C0F"/>
    <w:rPr>
      <w:rFonts w:ascii="Tahoma" w:hAnsi="Tahoma" w:cs="Tahoma"/>
      <w:sz w:val="16"/>
      <w:szCs w:val="16"/>
      <w:lang w:val="en-US"/>
    </w:rPr>
  </w:style>
  <w:style w:type="paragraph" w:customStyle="1" w:styleId="HTMLBody">
    <w:name w:val="HTML Body"/>
    <w:uiPriority w:val="99"/>
    <w:rsid w:val="00C46BE6"/>
    <w:rPr>
      <w:rFonts w:ascii="Arial" w:eastAsia="Times New Roman" w:hAnsi="Arial"/>
      <w:lang w:val="fr-FR" w:eastAsia="fr-FR"/>
    </w:rPr>
  </w:style>
  <w:style w:type="paragraph" w:styleId="Header">
    <w:name w:val="header"/>
    <w:basedOn w:val="Normal"/>
    <w:link w:val="HeaderChar"/>
    <w:uiPriority w:val="99"/>
    <w:semiHidden/>
    <w:rsid w:val="00C46BE6"/>
    <w:pPr>
      <w:tabs>
        <w:tab w:val="center" w:pos="4536"/>
        <w:tab w:val="right" w:pos="9072"/>
      </w:tabs>
    </w:pPr>
  </w:style>
  <w:style w:type="character" w:customStyle="1" w:styleId="HeaderChar">
    <w:name w:val="Header Char"/>
    <w:basedOn w:val="DefaultParagraphFont"/>
    <w:link w:val="Header"/>
    <w:uiPriority w:val="99"/>
    <w:semiHidden/>
    <w:locked/>
    <w:rsid w:val="00C46BE6"/>
    <w:rPr>
      <w:rFonts w:cs="Times New Roman"/>
      <w:lang w:val="en-US"/>
    </w:rPr>
  </w:style>
  <w:style w:type="paragraph" w:styleId="Footer">
    <w:name w:val="footer"/>
    <w:basedOn w:val="Normal"/>
    <w:link w:val="FooterChar"/>
    <w:uiPriority w:val="99"/>
    <w:rsid w:val="00C46BE6"/>
    <w:pPr>
      <w:tabs>
        <w:tab w:val="center" w:pos="4536"/>
        <w:tab w:val="right" w:pos="9072"/>
      </w:tabs>
    </w:pPr>
  </w:style>
  <w:style w:type="character" w:customStyle="1" w:styleId="FooterChar">
    <w:name w:val="Footer Char"/>
    <w:basedOn w:val="DefaultParagraphFont"/>
    <w:link w:val="Footer"/>
    <w:uiPriority w:val="99"/>
    <w:locked/>
    <w:rsid w:val="00C46BE6"/>
    <w:rPr>
      <w:rFonts w:cs="Times New Roman"/>
      <w:lang w:val="en-US"/>
    </w:rPr>
  </w:style>
  <w:style w:type="paragraph" w:styleId="Revision">
    <w:name w:val="Revision"/>
    <w:hidden/>
    <w:uiPriority w:val="99"/>
    <w:semiHidden/>
    <w:rsid w:val="008A1E0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957447">
      <w:marLeft w:val="0"/>
      <w:marRight w:val="0"/>
      <w:marTop w:val="0"/>
      <w:marBottom w:val="0"/>
      <w:divBdr>
        <w:top w:val="none" w:sz="0" w:space="0" w:color="auto"/>
        <w:left w:val="none" w:sz="0" w:space="0" w:color="auto"/>
        <w:bottom w:val="none" w:sz="0" w:space="0" w:color="auto"/>
        <w:right w:val="none" w:sz="0" w:space="0" w:color="auto"/>
      </w:divBdr>
    </w:div>
    <w:div w:id="13359574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mo.unige.ch/STRUBIN_LABb.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www.addgene.org/" TargetMode="External"/><Relationship Id="rId4" Type="http://schemas.openxmlformats.org/officeDocument/2006/relationships/webSettings" Target="webSettings.xml"/><Relationship Id="rId9" Type="http://schemas.openxmlformats.org/officeDocument/2006/relationships/hyperlink" Target="http://www.addgene.org/vector-database/489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2756</Words>
  <Characters>15710</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Independent RNA Polymerase II Preinitiation Complex Dynamics</vt:lpstr>
    </vt:vector>
  </TitlesOfParts>
  <Company>Geneva University</Company>
  <LinksUpToDate>false</LinksUpToDate>
  <CharactersWithSpaces>18430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RNA Polymerase II Preinitiation Complex Dynamics</dc:title>
  <dc:creator>YOSELIN</dc:creator>
  <cp:lastModifiedBy>Tara Kulesa</cp:lastModifiedBy>
  <cp:revision>2</cp:revision>
  <cp:lastPrinted>2013-11-27T12:28:00Z</cp:lastPrinted>
  <dcterms:created xsi:type="dcterms:W3CDTF">2013-12-03T15:14:00Z</dcterms:created>
  <dcterms:modified xsi:type="dcterms:W3CDTF">2013-12-03T15:14:00Z</dcterms:modified>
</cp:coreProperties>
</file>