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2E" w:rsidRPr="00295C99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Suppl. Figure 1</w:t>
      </w:r>
    </w:p>
    <w:p w:rsidR="00E2252E" w:rsidRPr="00295C99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95C99">
        <w:rPr>
          <w:rFonts w:ascii="Arial" w:hAnsi="Arial" w:cs="Arial"/>
          <w:sz w:val="20"/>
          <w:szCs w:val="20"/>
        </w:rPr>
        <w:t xml:space="preserve">Verification of </w:t>
      </w:r>
      <w:proofErr w:type="spellStart"/>
      <w:r w:rsidRPr="00295C99">
        <w:rPr>
          <w:rFonts w:ascii="Arial" w:hAnsi="Arial" w:cs="Arial"/>
          <w:sz w:val="20"/>
          <w:szCs w:val="20"/>
        </w:rPr>
        <w:t>esiRNA</w:t>
      </w:r>
      <w:proofErr w:type="spellEnd"/>
      <w:r w:rsidRPr="00295C99">
        <w:rPr>
          <w:rFonts w:ascii="Arial" w:hAnsi="Arial" w:cs="Arial"/>
          <w:sz w:val="20"/>
          <w:szCs w:val="20"/>
        </w:rPr>
        <w:t xml:space="preserve"> knock-down efficiencies by quantitative PCR 24</w:t>
      </w:r>
      <w:r>
        <w:rPr>
          <w:rFonts w:ascii="Arial" w:hAnsi="Arial" w:cs="Arial"/>
          <w:sz w:val="20"/>
          <w:szCs w:val="20"/>
        </w:rPr>
        <w:t xml:space="preserve"> </w:t>
      </w:r>
      <w:r w:rsidRPr="00295C99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ours</w:t>
      </w:r>
      <w:r w:rsidRPr="00295C99">
        <w:rPr>
          <w:rFonts w:ascii="Arial" w:hAnsi="Arial" w:cs="Arial"/>
          <w:sz w:val="20"/>
          <w:szCs w:val="20"/>
        </w:rPr>
        <w:t xml:space="preserve"> post transfection. Individual mRNA levels were normalized against GAPDH for housekeeping and are displayed relative to the levels seen in the </w:t>
      </w:r>
      <w:proofErr w:type="spellStart"/>
      <w:r w:rsidRPr="00295C99">
        <w:rPr>
          <w:rFonts w:ascii="Arial" w:hAnsi="Arial" w:cs="Arial"/>
          <w:sz w:val="20"/>
          <w:szCs w:val="20"/>
        </w:rPr>
        <w:t>RLuc</w:t>
      </w:r>
      <w:proofErr w:type="spellEnd"/>
      <w:r w:rsidRPr="00295C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C99">
        <w:rPr>
          <w:rFonts w:ascii="Arial" w:hAnsi="Arial" w:cs="Arial"/>
          <w:sz w:val="20"/>
          <w:szCs w:val="20"/>
        </w:rPr>
        <w:t>esiRNA</w:t>
      </w:r>
      <w:proofErr w:type="spellEnd"/>
      <w:r w:rsidRPr="00295C99">
        <w:rPr>
          <w:rFonts w:ascii="Arial" w:hAnsi="Arial" w:cs="Arial"/>
          <w:sz w:val="20"/>
          <w:szCs w:val="20"/>
        </w:rPr>
        <w:t xml:space="preserve"> transfection control set to 1. Average values of three technical replicates are shown and error bars represent one standard deviation.</w:t>
      </w:r>
    </w:p>
    <w:p w:rsidR="00E2252E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E2252E" w:rsidRPr="00295C99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Suppl. Figure</w:t>
      </w:r>
      <w:r w:rsidRPr="00295C99">
        <w:rPr>
          <w:rFonts w:ascii="Arial" w:hAnsi="Arial" w:cs="Arial"/>
          <w:b/>
          <w:sz w:val="20"/>
          <w:szCs w:val="20"/>
        </w:rPr>
        <w:t xml:space="preserve"> 2</w:t>
      </w:r>
    </w:p>
    <w:p w:rsidR="00E2252E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F739D">
        <w:rPr>
          <w:rFonts w:ascii="Arial" w:hAnsi="Arial" w:cs="Arial"/>
          <w:sz w:val="20"/>
          <w:szCs w:val="20"/>
        </w:rPr>
        <w:t>Profiles of cell cycle FACS analysis.</w:t>
      </w:r>
      <w:proofErr w:type="gramEnd"/>
      <w:r w:rsidRPr="00DF739D">
        <w:rPr>
          <w:rFonts w:ascii="Arial" w:hAnsi="Arial" w:cs="Arial"/>
          <w:sz w:val="20"/>
          <w:szCs w:val="20"/>
        </w:rPr>
        <w:t xml:space="preserve"> </w:t>
      </w:r>
    </w:p>
    <w:p w:rsidR="00E2252E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E2252E" w:rsidRPr="00295C99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95C99">
        <w:rPr>
          <w:rFonts w:ascii="Arial" w:hAnsi="Arial" w:cs="Arial"/>
          <w:b/>
          <w:sz w:val="20"/>
          <w:szCs w:val="20"/>
        </w:rPr>
        <w:t xml:space="preserve">Suppl. Table 1 </w:t>
      </w:r>
    </w:p>
    <w:p w:rsidR="00E2252E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F739D">
        <w:rPr>
          <w:rFonts w:ascii="Arial" w:hAnsi="Arial" w:cs="Arial"/>
          <w:sz w:val="20"/>
          <w:szCs w:val="20"/>
        </w:rPr>
        <w:t>Overview of mass spectrometric results of all proteins identified in the screen.</w:t>
      </w:r>
      <w:proofErr w:type="gramEnd"/>
      <w:r w:rsidRPr="00DF739D">
        <w:rPr>
          <w:rFonts w:ascii="Arial" w:hAnsi="Arial" w:cs="Arial"/>
          <w:sz w:val="20"/>
          <w:szCs w:val="20"/>
        </w:rPr>
        <w:t xml:space="preserve"> </w:t>
      </w:r>
    </w:p>
    <w:p w:rsidR="00E2252E" w:rsidRPr="00DF739D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E2252E" w:rsidRPr="00295C99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295C99">
        <w:rPr>
          <w:rFonts w:ascii="Arial" w:hAnsi="Arial" w:cs="Arial"/>
          <w:b/>
          <w:sz w:val="20"/>
          <w:szCs w:val="20"/>
        </w:rPr>
        <w:t xml:space="preserve">Suppl. Table 2 </w:t>
      </w:r>
    </w:p>
    <w:p w:rsidR="00E2252E" w:rsidRPr="00DF739D" w:rsidRDefault="00E2252E" w:rsidP="00E2252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F739D">
        <w:rPr>
          <w:rFonts w:ascii="Arial" w:hAnsi="Arial" w:cs="Arial"/>
          <w:sz w:val="20"/>
          <w:szCs w:val="20"/>
        </w:rPr>
        <w:t xml:space="preserve">List of </w:t>
      </w:r>
      <w:proofErr w:type="spellStart"/>
      <w:r w:rsidRPr="00DF739D">
        <w:rPr>
          <w:rFonts w:ascii="Arial" w:hAnsi="Arial" w:cs="Arial"/>
          <w:sz w:val="20"/>
          <w:szCs w:val="20"/>
        </w:rPr>
        <w:t>cDNA</w:t>
      </w:r>
      <w:proofErr w:type="spellEnd"/>
      <w:r w:rsidRPr="00DF739D">
        <w:rPr>
          <w:rFonts w:ascii="Arial" w:hAnsi="Arial" w:cs="Arial"/>
          <w:sz w:val="20"/>
          <w:szCs w:val="20"/>
        </w:rPr>
        <w:t xml:space="preserve"> sequences for the used </w:t>
      </w:r>
      <w:proofErr w:type="spellStart"/>
      <w:r w:rsidRPr="00DF739D">
        <w:rPr>
          <w:rFonts w:ascii="Arial" w:hAnsi="Arial" w:cs="Arial"/>
          <w:sz w:val="20"/>
          <w:szCs w:val="20"/>
        </w:rPr>
        <w:t>esiRNA</w:t>
      </w:r>
      <w:proofErr w:type="spellEnd"/>
      <w:r w:rsidRPr="00DF739D">
        <w:rPr>
          <w:rFonts w:ascii="Arial" w:hAnsi="Arial" w:cs="Arial"/>
          <w:sz w:val="20"/>
          <w:szCs w:val="20"/>
        </w:rPr>
        <w:t xml:space="preserve"> and the primers used in this study. </w:t>
      </w:r>
    </w:p>
    <w:p w:rsidR="00E2252E" w:rsidRPr="00214890" w:rsidRDefault="00E2252E" w:rsidP="00E2252E">
      <w:pPr>
        <w:spacing w:line="480" w:lineRule="auto"/>
        <w:jc w:val="both"/>
        <w:rPr>
          <w:sz w:val="20"/>
          <w:szCs w:val="20"/>
        </w:rPr>
      </w:pPr>
    </w:p>
    <w:p w:rsidR="00E2252E" w:rsidRPr="00214890" w:rsidRDefault="00E2252E" w:rsidP="00E2252E">
      <w:pPr>
        <w:spacing w:line="480" w:lineRule="auto"/>
        <w:jc w:val="both"/>
        <w:rPr>
          <w:sz w:val="20"/>
          <w:szCs w:val="20"/>
        </w:rPr>
      </w:pPr>
    </w:p>
    <w:p w:rsidR="00627D0E" w:rsidRDefault="00E2252E">
      <w:bookmarkStart w:id="0" w:name="_GoBack"/>
      <w:bookmarkEnd w:id="0"/>
    </w:p>
    <w:sectPr w:rsidR="00627D0E" w:rsidSect="00545DA0">
      <w:footerReference w:type="default" r:id="rId5"/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533470833"/>
      <w:docPartObj>
        <w:docPartGallery w:val="Page Numbers (Bottom of Page)"/>
        <w:docPartUnique/>
      </w:docPartObj>
    </w:sdtPr>
    <w:sdtEndPr/>
    <w:sdtContent>
      <w:p w:rsidR="00A45F02" w:rsidRPr="00214890" w:rsidRDefault="00E2252E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214890">
          <w:rPr>
            <w:rFonts w:ascii="Arial" w:hAnsi="Arial" w:cs="Arial"/>
            <w:sz w:val="18"/>
            <w:szCs w:val="18"/>
          </w:rPr>
          <w:fldChar w:fldCharType="begin"/>
        </w:r>
        <w:r w:rsidRPr="00214890">
          <w:rPr>
            <w:rFonts w:ascii="Arial" w:hAnsi="Arial" w:cs="Arial"/>
            <w:sz w:val="18"/>
            <w:szCs w:val="18"/>
          </w:rPr>
          <w:instrText>PAGE   \* MERGEFORMAT</w:instrText>
        </w:r>
        <w:r w:rsidRPr="00214890">
          <w:rPr>
            <w:rFonts w:ascii="Arial" w:hAnsi="Arial" w:cs="Arial"/>
            <w:sz w:val="18"/>
            <w:szCs w:val="18"/>
          </w:rPr>
          <w:fldChar w:fldCharType="separate"/>
        </w:r>
        <w:r w:rsidRPr="00E2252E">
          <w:rPr>
            <w:rFonts w:ascii="Arial" w:hAnsi="Arial" w:cs="Arial"/>
            <w:noProof/>
            <w:sz w:val="18"/>
            <w:szCs w:val="18"/>
            <w:lang w:val="de-DE"/>
          </w:rPr>
          <w:t>1</w:t>
        </w:r>
        <w:r w:rsidRPr="0021489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A45F02" w:rsidRPr="00214890" w:rsidRDefault="00E2252E">
    <w:pPr>
      <w:pStyle w:val="Footer"/>
      <w:rPr>
        <w:rFonts w:ascii="Arial" w:hAnsi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2E"/>
    <w:rsid w:val="009A21C0"/>
    <w:rsid w:val="00B36E1D"/>
    <w:rsid w:val="00E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25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52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25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5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2013-09-12T15:44:00Z</dcterms:created>
  <dcterms:modified xsi:type="dcterms:W3CDTF">2013-09-12T15:45:00Z</dcterms:modified>
</cp:coreProperties>
</file>