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5B9" w:rsidRDefault="000D7B37" w:rsidP="00B574B1">
      <w:pPr>
        <w:pStyle w:val="Default"/>
        <w:spacing w:line="480" w:lineRule="auto"/>
        <w:rPr>
          <w:rFonts w:ascii="Times New Roman" w:hAnsi="Times New Roman"/>
          <w:b/>
        </w:rPr>
      </w:pPr>
      <w:r>
        <w:rPr>
          <w:rFonts w:ascii="Times New Roman" w:hAnsi="Times New Roman"/>
          <w:b/>
        </w:rPr>
        <w:t>Supplemental Note</w:t>
      </w:r>
    </w:p>
    <w:p w:rsidR="00EA52DE" w:rsidRPr="00EA52DE" w:rsidRDefault="00EA52DE" w:rsidP="00B574B1">
      <w:pPr>
        <w:pStyle w:val="Default"/>
        <w:spacing w:line="480" w:lineRule="auto"/>
        <w:rPr>
          <w:rFonts w:ascii="Times New Roman" w:hAnsi="Times New Roman"/>
          <w:b/>
        </w:rPr>
      </w:pPr>
    </w:p>
    <w:p w:rsidR="000602CC" w:rsidRPr="000602CC" w:rsidRDefault="00934851" w:rsidP="00EA52DE">
      <w:pPr>
        <w:spacing w:line="480" w:lineRule="auto"/>
        <w:rPr>
          <w:rFonts w:ascii="Times New Roman" w:hAnsi="Times New Roman"/>
          <w:i/>
        </w:rPr>
      </w:pPr>
      <w:r>
        <w:rPr>
          <w:rFonts w:ascii="Times New Roman" w:hAnsi="Times New Roman"/>
          <w:i/>
        </w:rPr>
        <w:t>Advantages of using local adaptation</w:t>
      </w:r>
    </w:p>
    <w:p w:rsidR="000602CC" w:rsidRPr="00C0063E" w:rsidRDefault="000602CC" w:rsidP="00EA52DE">
      <w:pPr>
        <w:spacing w:line="480" w:lineRule="auto"/>
        <w:ind w:firstLine="720"/>
        <w:rPr>
          <w:rFonts w:ascii="Times New Roman" w:hAnsi="Times New Roman"/>
        </w:rPr>
      </w:pPr>
      <w:r>
        <w:rPr>
          <w:rFonts w:ascii="Times New Roman" w:hAnsi="Times New Roman"/>
        </w:rPr>
        <w:t xml:space="preserve">There are </w:t>
      </w:r>
      <w:r w:rsidR="00956128">
        <w:rPr>
          <w:rFonts w:ascii="Times New Roman" w:hAnsi="Times New Roman"/>
        </w:rPr>
        <w:t>four</w:t>
      </w:r>
      <w:r>
        <w:rPr>
          <w:rFonts w:ascii="Times New Roman" w:hAnsi="Times New Roman"/>
        </w:rPr>
        <w:t xml:space="preserve"> major reason</w:t>
      </w:r>
      <w:r w:rsidR="002445A2">
        <w:rPr>
          <w:rFonts w:ascii="Times New Roman" w:hAnsi="Times New Roman"/>
        </w:rPr>
        <w:t>s why local adaptations are especially suitable</w:t>
      </w:r>
      <w:r>
        <w:rPr>
          <w:rFonts w:ascii="Times New Roman" w:hAnsi="Times New Roman"/>
        </w:rPr>
        <w:t xml:space="preserve"> for this analysis, </w:t>
      </w:r>
      <w:r w:rsidR="00956128">
        <w:rPr>
          <w:rFonts w:ascii="Times New Roman" w:hAnsi="Times New Roman"/>
        </w:rPr>
        <w:t>compared to</w:t>
      </w:r>
      <w:r>
        <w:rPr>
          <w:rFonts w:ascii="Times New Roman" w:hAnsi="Times New Roman"/>
        </w:rPr>
        <w:t xml:space="preserve"> the many different types of genome-wide scans for positive selection in humans. First, any methods relying on fixed differences between species cannot be used, because eSNPs can only be mapped within species. Second, any methods relying on </w:t>
      </w:r>
      <w:proofErr w:type="spellStart"/>
      <w:r>
        <w:rPr>
          <w:rFonts w:ascii="Times New Roman" w:hAnsi="Times New Roman"/>
        </w:rPr>
        <w:t>dN/dS</w:t>
      </w:r>
      <w:proofErr w:type="spellEnd"/>
      <w:r>
        <w:rPr>
          <w:rFonts w:ascii="Times New Roman" w:hAnsi="Times New Roman"/>
        </w:rPr>
        <w:t xml:space="preserve">-type metrics cannot be used since they are only applicable </w:t>
      </w:r>
      <w:r w:rsidR="00C954BF">
        <w:rPr>
          <w:rFonts w:ascii="Times New Roman" w:hAnsi="Times New Roman"/>
        </w:rPr>
        <w:t xml:space="preserve">to </w:t>
      </w:r>
      <w:proofErr w:type="spellStart"/>
      <w:r w:rsidR="00C954BF">
        <w:rPr>
          <w:rFonts w:ascii="Times New Roman" w:hAnsi="Times New Roman"/>
        </w:rPr>
        <w:t>nonsynonymous</w:t>
      </w:r>
      <w:proofErr w:type="spellEnd"/>
      <w:r w:rsidR="00C954BF">
        <w:rPr>
          <w:rFonts w:ascii="Times New Roman" w:hAnsi="Times New Roman"/>
        </w:rPr>
        <w:t xml:space="preserve"> changes</w:t>
      </w:r>
      <w:r w:rsidR="004D7906">
        <w:rPr>
          <w:rFonts w:ascii="Times New Roman" w:hAnsi="Times New Roman"/>
        </w:rPr>
        <w:t>. Third</w:t>
      </w:r>
      <w:r w:rsidR="0011469B">
        <w:rPr>
          <w:rFonts w:ascii="Times New Roman" w:hAnsi="Times New Roman"/>
        </w:rPr>
        <w:t xml:space="preserve">, </w:t>
      </w:r>
      <w:r>
        <w:rPr>
          <w:rFonts w:ascii="Times New Roman" w:hAnsi="Times New Roman"/>
        </w:rPr>
        <w:t xml:space="preserve">any methods that preferentially identify long </w:t>
      </w:r>
      <w:r w:rsidR="00786B14">
        <w:rPr>
          <w:rFonts w:ascii="Times New Roman" w:hAnsi="Times New Roman"/>
        </w:rPr>
        <w:t>LD block</w:t>
      </w:r>
      <w:r>
        <w:rPr>
          <w:rFonts w:ascii="Times New Roman" w:hAnsi="Times New Roman"/>
        </w:rPr>
        <w:t xml:space="preserve">s as those under selection </w:t>
      </w:r>
      <w:r w:rsidR="004D7906">
        <w:rPr>
          <w:rFonts w:ascii="Times New Roman" w:hAnsi="Times New Roman"/>
        </w:rPr>
        <w:t>are not ideal</w:t>
      </w:r>
      <w:r>
        <w:rPr>
          <w:rFonts w:ascii="Times New Roman" w:hAnsi="Times New Roman"/>
        </w:rPr>
        <w:t xml:space="preserve">, since </w:t>
      </w:r>
      <w:r w:rsidR="009B6C44">
        <w:rPr>
          <w:rFonts w:ascii="Times New Roman" w:hAnsi="Times New Roman"/>
        </w:rPr>
        <w:t xml:space="preserve">each </w:t>
      </w:r>
      <w:r w:rsidR="00786B14">
        <w:rPr>
          <w:rFonts w:ascii="Times New Roman" w:hAnsi="Times New Roman"/>
        </w:rPr>
        <w:t>LD block</w:t>
      </w:r>
      <w:r>
        <w:rPr>
          <w:rFonts w:ascii="Times New Roman" w:hAnsi="Times New Roman"/>
        </w:rPr>
        <w:t xml:space="preserve"> contain</w:t>
      </w:r>
      <w:r w:rsidR="009B6C44">
        <w:rPr>
          <w:rFonts w:ascii="Times New Roman" w:hAnsi="Times New Roman"/>
        </w:rPr>
        <w:t>s</w:t>
      </w:r>
      <w:r>
        <w:rPr>
          <w:rFonts w:ascii="Times New Roman" w:hAnsi="Times New Roman"/>
        </w:rPr>
        <w:t xml:space="preserve"> too many </w:t>
      </w:r>
      <w:proofErr w:type="spellStart"/>
      <w:r>
        <w:rPr>
          <w:rFonts w:ascii="Times New Roman" w:hAnsi="Times New Roman"/>
        </w:rPr>
        <w:t>SNPs</w:t>
      </w:r>
      <w:proofErr w:type="spellEnd"/>
      <w:r>
        <w:rPr>
          <w:rFonts w:ascii="Times New Roman" w:hAnsi="Times New Roman"/>
        </w:rPr>
        <w:t xml:space="preserve"> to</w:t>
      </w:r>
      <w:r w:rsidR="005B75B0">
        <w:rPr>
          <w:rFonts w:ascii="Times New Roman" w:hAnsi="Times New Roman"/>
        </w:rPr>
        <w:t xml:space="preserve"> reliably</w:t>
      </w:r>
      <w:r>
        <w:rPr>
          <w:rFonts w:ascii="Times New Roman" w:hAnsi="Times New Roman"/>
        </w:rPr>
        <w:t xml:space="preserve"> separate the effects of NS and regulatory variants</w:t>
      </w:r>
      <w:r w:rsidR="001710EB">
        <w:rPr>
          <w:rFonts w:ascii="Times New Roman" w:hAnsi="Times New Roman"/>
        </w:rPr>
        <w:t xml:space="preserve"> (it may be for this reason that </w:t>
      </w:r>
      <w:r w:rsidR="00C93AD8">
        <w:rPr>
          <w:rFonts w:ascii="Times New Roman" w:hAnsi="Times New Roman"/>
        </w:rPr>
        <w:t>there is</w:t>
      </w:r>
      <w:r w:rsidR="001710EB">
        <w:rPr>
          <w:rFonts w:ascii="Times New Roman" w:hAnsi="Times New Roman"/>
        </w:rPr>
        <w:t xml:space="preserve"> only slight overlap between eSNPs and </w:t>
      </w:r>
      <w:r w:rsidR="00C93AD8">
        <w:rPr>
          <w:rFonts w:ascii="Times New Roman" w:hAnsi="Times New Roman"/>
        </w:rPr>
        <w:t>genomic regions</w:t>
      </w:r>
      <w:r w:rsidR="001710EB">
        <w:rPr>
          <w:rFonts w:ascii="Times New Roman" w:hAnsi="Times New Roman"/>
        </w:rPr>
        <w:t xml:space="preserve"> with the largest </w:t>
      </w:r>
      <w:proofErr w:type="spellStart"/>
      <w:r w:rsidR="001710EB">
        <w:rPr>
          <w:rFonts w:ascii="Times New Roman" w:hAnsi="Times New Roman"/>
        </w:rPr>
        <w:t>iHS</w:t>
      </w:r>
      <w:proofErr w:type="spellEnd"/>
      <w:r w:rsidR="001710EB">
        <w:rPr>
          <w:rFonts w:ascii="Times New Roman" w:hAnsi="Times New Roman"/>
        </w:rPr>
        <w:t xml:space="preserve"> scores</w:t>
      </w:r>
      <w:r w:rsidR="00CC2EB1">
        <w:rPr>
          <w:rFonts w:ascii="Times New Roman" w:hAnsi="Times New Roman"/>
        </w:rPr>
        <w:t xml:space="preserve"> </w:t>
      </w:r>
      <w:r w:rsidR="00AA05B2">
        <w:rPr>
          <w:rFonts w:ascii="Times New Roman" w:hAnsi="Times New Roman"/>
        </w:rPr>
        <w:t>(</w:t>
      </w:r>
      <w:proofErr w:type="spellStart"/>
      <w:r w:rsidR="00934A21">
        <w:rPr>
          <w:rFonts w:ascii="Times New Roman" w:hAnsi="Times New Roman" w:cs="Times New Roman"/>
        </w:rPr>
        <w:t>Kudaravalli</w:t>
      </w:r>
      <w:proofErr w:type="spellEnd"/>
      <w:r w:rsidR="00934A21">
        <w:rPr>
          <w:rFonts w:ascii="Times New Roman" w:hAnsi="Times New Roman" w:cs="Times New Roman"/>
        </w:rPr>
        <w:t xml:space="preserve"> et al 2009</w:t>
      </w:r>
      <w:r w:rsidR="00AA05B2">
        <w:rPr>
          <w:rFonts w:ascii="Times New Roman" w:hAnsi="Times New Roman"/>
        </w:rPr>
        <w:t>)</w:t>
      </w:r>
      <w:r w:rsidR="002450D8">
        <w:rPr>
          <w:rFonts w:ascii="Times New Roman" w:hAnsi="Times New Roman"/>
        </w:rPr>
        <w:t>).</w:t>
      </w:r>
      <w:r>
        <w:rPr>
          <w:rFonts w:ascii="Times New Roman" w:hAnsi="Times New Roman"/>
        </w:rPr>
        <w:t xml:space="preserve"> The ideal </w:t>
      </w:r>
      <w:r w:rsidR="005B75B0">
        <w:rPr>
          <w:rFonts w:ascii="Times New Roman" w:hAnsi="Times New Roman"/>
        </w:rPr>
        <w:t>method is one</w:t>
      </w:r>
      <w:r>
        <w:rPr>
          <w:rFonts w:ascii="Times New Roman" w:hAnsi="Times New Roman"/>
        </w:rPr>
        <w:t xml:space="preserve"> that identifies much smaller </w:t>
      </w:r>
      <w:r w:rsidR="00786B14">
        <w:rPr>
          <w:rFonts w:ascii="Times New Roman" w:hAnsi="Times New Roman"/>
        </w:rPr>
        <w:t>LD block</w:t>
      </w:r>
      <w:r>
        <w:rPr>
          <w:rFonts w:ascii="Times New Roman" w:hAnsi="Times New Roman"/>
        </w:rPr>
        <w:t xml:space="preserve">s under selection, as </w:t>
      </w:r>
      <w:r w:rsidR="009B6C44">
        <w:rPr>
          <w:rFonts w:ascii="Times New Roman" w:hAnsi="Times New Roman"/>
        </w:rPr>
        <w:t xml:space="preserve">is </w:t>
      </w:r>
      <w:r>
        <w:rPr>
          <w:rFonts w:ascii="Times New Roman" w:hAnsi="Times New Roman"/>
        </w:rPr>
        <w:t>done by scans for local adaptation.</w:t>
      </w:r>
      <w:r w:rsidR="008415E0">
        <w:rPr>
          <w:rFonts w:ascii="Times New Roman" w:hAnsi="Times New Roman"/>
        </w:rPr>
        <w:t xml:space="preserve"> </w:t>
      </w:r>
      <w:r w:rsidR="00956128">
        <w:rPr>
          <w:rFonts w:ascii="Times New Roman" w:hAnsi="Times New Roman"/>
        </w:rPr>
        <w:t>Fourth, the particular</w:t>
      </w:r>
      <w:r w:rsidR="008415E0">
        <w:rPr>
          <w:rFonts w:ascii="Times New Roman" w:hAnsi="Times New Roman"/>
        </w:rPr>
        <w:t xml:space="preserve"> </w:t>
      </w:r>
      <w:r w:rsidR="002205C2">
        <w:rPr>
          <w:rFonts w:ascii="Times New Roman" w:hAnsi="Times New Roman"/>
        </w:rPr>
        <w:t>environmental</w:t>
      </w:r>
      <w:r w:rsidR="008415E0">
        <w:rPr>
          <w:rFonts w:ascii="Times New Roman" w:hAnsi="Times New Roman"/>
        </w:rPr>
        <w:t xml:space="preserve"> </w:t>
      </w:r>
      <w:r w:rsidR="00956128">
        <w:rPr>
          <w:rFonts w:ascii="Times New Roman" w:hAnsi="Times New Roman"/>
        </w:rPr>
        <w:t>variable</w:t>
      </w:r>
      <w:r w:rsidR="002205C2">
        <w:rPr>
          <w:rFonts w:ascii="Times New Roman" w:hAnsi="Times New Roman"/>
        </w:rPr>
        <w:t>(s)</w:t>
      </w:r>
      <w:r w:rsidR="00956128">
        <w:rPr>
          <w:rFonts w:ascii="Times New Roman" w:hAnsi="Times New Roman"/>
        </w:rPr>
        <w:t xml:space="preserve"> associated with each putative local adaptation SNP</w:t>
      </w:r>
      <w:r w:rsidR="008415E0">
        <w:rPr>
          <w:rFonts w:ascii="Times New Roman" w:hAnsi="Times New Roman"/>
        </w:rPr>
        <w:t xml:space="preserve"> suggests potential selection pressures (e.g. solar radiation) </w:t>
      </w:r>
      <w:r w:rsidR="00B83962">
        <w:rPr>
          <w:rFonts w:ascii="Times New Roman" w:hAnsi="Times New Roman"/>
        </w:rPr>
        <w:t xml:space="preserve">responsible </w:t>
      </w:r>
      <w:r w:rsidR="008415E0">
        <w:rPr>
          <w:rFonts w:ascii="Times New Roman" w:hAnsi="Times New Roman"/>
        </w:rPr>
        <w:t xml:space="preserve">for </w:t>
      </w:r>
      <w:r w:rsidR="00956128">
        <w:rPr>
          <w:rFonts w:ascii="Times New Roman" w:hAnsi="Times New Roman"/>
        </w:rPr>
        <w:t>these</w:t>
      </w:r>
      <w:r w:rsidR="008415E0">
        <w:rPr>
          <w:rFonts w:ascii="Times New Roman" w:hAnsi="Times New Roman"/>
        </w:rPr>
        <w:t xml:space="preserve"> adaptations.</w:t>
      </w:r>
      <w:r w:rsidR="00522020">
        <w:rPr>
          <w:rFonts w:ascii="Times New Roman" w:hAnsi="Times New Roman"/>
        </w:rPr>
        <w:t xml:space="preserve"> </w:t>
      </w:r>
    </w:p>
    <w:p w:rsidR="00AA46B0" w:rsidRDefault="00AA46B0" w:rsidP="00EA52DE">
      <w:pPr>
        <w:spacing w:line="480" w:lineRule="auto"/>
        <w:rPr>
          <w:rFonts w:ascii="Times New Roman" w:hAnsi="Times New Roman"/>
        </w:rPr>
      </w:pPr>
    </w:p>
    <w:p w:rsidR="00AA46B0" w:rsidRDefault="00AA46B0" w:rsidP="00AA46B0">
      <w:pPr>
        <w:spacing w:line="480" w:lineRule="auto"/>
        <w:rPr>
          <w:rFonts w:ascii="Times New Roman" w:hAnsi="Times New Roman"/>
          <w:i/>
        </w:rPr>
      </w:pPr>
      <w:r>
        <w:rPr>
          <w:rFonts w:ascii="Times New Roman" w:hAnsi="Times New Roman"/>
          <w:i/>
        </w:rPr>
        <w:t>Inferring tissue-specificity of selection on eSNPs</w:t>
      </w:r>
    </w:p>
    <w:p w:rsidR="00AA46B0" w:rsidRPr="00AA46B0" w:rsidRDefault="00AA46B0" w:rsidP="00EA52DE">
      <w:pPr>
        <w:spacing w:line="480" w:lineRule="auto"/>
        <w:rPr>
          <w:rFonts w:ascii="Times New Roman" w:hAnsi="Times New Roman"/>
        </w:rPr>
      </w:pPr>
      <w:r>
        <w:rPr>
          <w:rFonts w:ascii="Times New Roman" w:hAnsi="Times New Roman"/>
          <w:i/>
        </w:rPr>
        <w:tab/>
      </w:r>
      <w:r>
        <w:rPr>
          <w:rFonts w:ascii="Times New Roman" w:hAnsi="Times New Roman"/>
        </w:rPr>
        <w:t xml:space="preserve">The fact that </w:t>
      </w:r>
      <w:r w:rsidR="00463B12">
        <w:rPr>
          <w:rFonts w:ascii="Times New Roman" w:hAnsi="Times New Roman"/>
        </w:rPr>
        <w:t>some</w:t>
      </w:r>
      <w:r>
        <w:rPr>
          <w:rFonts w:ascii="Times New Roman" w:hAnsi="Times New Roman"/>
        </w:rPr>
        <w:t xml:space="preserve"> eSNPs are restricted to a subset of tissues means that in some cases it may be possible to infer in what tissue(s) selection has acted to alter gene expression—a major advantage over purely genome-sequence based approaches. However caution should be exercised, since eSNPs have not yet been mapped in the vast majority of human tissues. Only once a far more comprehensive catalog of eSNPs across tissues is available will it be possible to make more definitive conclusions regarding tissue-specific gene expression adaptations.</w:t>
      </w:r>
    </w:p>
    <w:p w:rsidR="001F6ED7" w:rsidRDefault="001F6ED7" w:rsidP="00EA52DE">
      <w:pPr>
        <w:spacing w:line="480" w:lineRule="auto"/>
        <w:rPr>
          <w:rFonts w:ascii="Times New Roman" w:hAnsi="Times New Roman"/>
          <w:i/>
        </w:rPr>
      </w:pPr>
      <w:r>
        <w:rPr>
          <w:rFonts w:ascii="Times New Roman" w:hAnsi="Times New Roman"/>
          <w:i/>
        </w:rPr>
        <w:t>Relationship to King and Wilson’s hypothesis</w:t>
      </w:r>
    </w:p>
    <w:p w:rsidR="00EF4934" w:rsidRDefault="00934A21" w:rsidP="00EA52DE">
      <w:pPr>
        <w:spacing w:line="480" w:lineRule="auto"/>
        <w:ind w:firstLine="720"/>
        <w:rPr>
          <w:rFonts w:ascii="Times New Roman" w:hAnsi="Times New Roman"/>
        </w:rPr>
      </w:pPr>
      <w:r>
        <w:rPr>
          <w:rFonts w:ascii="Times New Roman" w:hAnsi="Times New Roman"/>
        </w:rPr>
        <w:t>In a seminal</w:t>
      </w:r>
      <w:r w:rsidR="001F6ED7">
        <w:rPr>
          <w:rFonts w:ascii="Times New Roman" w:hAnsi="Times New Roman"/>
        </w:rPr>
        <w:t xml:space="preserve"> paper</w:t>
      </w:r>
      <w:r w:rsidR="00CC2EB1">
        <w:rPr>
          <w:rFonts w:ascii="Times New Roman" w:hAnsi="Times New Roman"/>
        </w:rPr>
        <w:t xml:space="preserve"> </w:t>
      </w:r>
      <w:r w:rsidR="00AA05B2">
        <w:rPr>
          <w:rFonts w:ascii="Times New Roman" w:hAnsi="Times New Roman"/>
        </w:rPr>
        <w:t>(</w:t>
      </w:r>
      <w:r>
        <w:rPr>
          <w:rFonts w:ascii="Times New Roman" w:hAnsi="Times New Roman"/>
        </w:rPr>
        <w:t>King and Wilson 1975</w:t>
      </w:r>
      <w:r w:rsidR="00AA05B2">
        <w:rPr>
          <w:rFonts w:ascii="Times New Roman" w:hAnsi="Times New Roman"/>
        </w:rPr>
        <w:t>)</w:t>
      </w:r>
      <w:r w:rsidR="001F6ED7">
        <w:rPr>
          <w:rFonts w:ascii="Times New Roman" w:hAnsi="Times New Roman"/>
        </w:rPr>
        <w:t xml:space="preserve">, King and Wilson proposed that the proteins of humans and chimpanzees “are so alike that regulatory </w:t>
      </w:r>
      <w:r w:rsidR="001F6ED7" w:rsidRPr="001F6ED7">
        <w:rPr>
          <w:rFonts w:ascii="Times New Roman" w:hAnsi="Times New Roman"/>
        </w:rPr>
        <w:t>mutations may account for their biological differences</w:t>
      </w:r>
      <w:r w:rsidR="001F6ED7">
        <w:rPr>
          <w:rFonts w:ascii="Times New Roman" w:hAnsi="Times New Roman"/>
        </w:rPr>
        <w:t>”.  In contrast to the similarity of protein sequences (and other properties</w:t>
      </w:r>
      <w:r w:rsidR="00F679EF">
        <w:rPr>
          <w:rFonts w:ascii="Times New Roman" w:hAnsi="Times New Roman"/>
        </w:rPr>
        <w:t xml:space="preserve"> of proteins</w:t>
      </w:r>
      <w:r w:rsidR="001F6ED7">
        <w:rPr>
          <w:rFonts w:ascii="Times New Roman" w:hAnsi="Times New Roman"/>
        </w:rPr>
        <w:t xml:space="preserve"> such</w:t>
      </w:r>
      <w:r w:rsidR="00F679EF">
        <w:rPr>
          <w:rFonts w:ascii="Times New Roman" w:hAnsi="Times New Roman"/>
        </w:rPr>
        <w:t xml:space="preserve"> as </w:t>
      </w:r>
      <w:proofErr w:type="spellStart"/>
      <w:r w:rsidR="00F679EF">
        <w:rPr>
          <w:rFonts w:ascii="Times New Roman" w:hAnsi="Times New Roman"/>
        </w:rPr>
        <w:t>electrophoretic</w:t>
      </w:r>
      <w:proofErr w:type="spellEnd"/>
      <w:r w:rsidR="00F679EF">
        <w:rPr>
          <w:rFonts w:ascii="Times New Roman" w:hAnsi="Times New Roman"/>
        </w:rPr>
        <w:t xml:space="preserve"> mobility), they noted that “</w:t>
      </w:r>
      <w:r w:rsidR="00F679EF" w:rsidRPr="00F679EF">
        <w:rPr>
          <w:rFonts w:ascii="Times New Roman" w:hAnsi="Times New Roman"/>
        </w:rPr>
        <w:t>there</w:t>
      </w:r>
      <w:r w:rsidR="00F679EF">
        <w:rPr>
          <w:rFonts w:ascii="Times New Roman" w:hAnsi="Times New Roman"/>
        </w:rPr>
        <w:t xml:space="preserve"> </w:t>
      </w:r>
      <w:r w:rsidR="00F679EF" w:rsidRPr="00F679EF">
        <w:rPr>
          <w:rFonts w:ascii="Times New Roman" w:hAnsi="Times New Roman"/>
        </w:rPr>
        <w:t>may be more difference at the nucleic</w:t>
      </w:r>
      <w:r w:rsidR="00F679EF">
        <w:rPr>
          <w:rFonts w:ascii="Times New Roman" w:hAnsi="Times New Roman"/>
        </w:rPr>
        <w:t xml:space="preserve"> </w:t>
      </w:r>
      <w:r w:rsidR="00F679EF" w:rsidRPr="00F679EF">
        <w:rPr>
          <w:rFonts w:ascii="Times New Roman" w:hAnsi="Times New Roman"/>
        </w:rPr>
        <w:t>acid level than at the protein level in</w:t>
      </w:r>
      <w:r w:rsidR="00F679EF">
        <w:rPr>
          <w:rFonts w:ascii="Times New Roman" w:hAnsi="Times New Roman"/>
        </w:rPr>
        <w:t xml:space="preserve"> </w:t>
      </w:r>
      <w:r w:rsidR="00F679EF" w:rsidRPr="00F679EF">
        <w:rPr>
          <w:rFonts w:ascii="Times New Roman" w:hAnsi="Times New Roman"/>
        </w:rPr>
        <w:t>human and chimpanzee genomes</w:t>
      </w:r>
      <w:r w:rsidR="00F679EF">
        <w:rPr>
          <w:rFonts w:ascii="Times New Roman" w:hAnsi="Times New Roman"/>
        </w:rPr>
        <w:t>”, based on hybridization properties of the two genomes. With the aid of complete genome sequences, we now know that this is indeed the case, and that many</w:t>
      </w:r>
      <w:r w:rsidR="00094AF9">
        <w:rPr>
          <w:rFonts w:ascii="Times New Roman" w:hAnsi="Times New Roman"/>
        </w:rPr>
        <w:t xml:space="preserve"> of the nucleotide changes </w:t>
      </w:r>
      <w:r w:rsidR="00F679EF">
        <w:rPr>
          <w:rFonts w:ascii="Times New Roman" w:hAnsi="Times New Roman"/>
        </w:rPr>
        <w:t>indirectly deduced by King and Wilson do in fact affect the regulation of gene expression. This work supports their hypothesis by demonstrating that a larger fraction of recent human local adaptations appear to be involved in</w:t>
      </w:r>
      <w:r w:rsidR="008F4427">
        <w:rPr>
          <w:rFonts w:ascii="Times New Roman" w:hAnsi="Times New Roman"/>
        </w:rPr>
        <w:t xml:space="preserve"> the</w:t>
      </w:r>
      <w:r w:rsidR="00F679EF">
        <w:rPr>
          <w:rFonts w:ascii="Times New Roman" w:hAnsi="Times New Roman"/>
        </w:rPr>
        <w:t xml:space="preserve"> </w:t>
      </w:r>
      <w:proofErr w:type="spellStart"/>
      <w:r w:rsidR="00F679EF" w:rsidRPr="008F4427">
        <w:rPr>
          <w:rFonts w:ascii="Times New Roman" w:hAnsi="Times New Roman"/>
          <w:i/>
        </w:rPr>
        <w:t>cis</w:t>
      </w:r>
      <w:proofErr w:type="spellEnd"/>
      <w:r w:rsidR="00F679EF">
        <w:rPr>
          <w:rFonts w:ascii="Times New Roman" w:hAnsi="Times New Roman"/>
        </w:rPr>
        <w:t xml:space="preserve">-regulation of gene expression, as opposed to affecting protein sequence. King and Wilson further suggested that </w:t>
      </w:r>
      <w:r w:rsidR="00532EF3">
        <w:rPr>
          <w:rFonts w:ascii="Times New Roman" w:hAnsi="Times New Roman"/>
        </w:rPr>
        <w:t>“</w:t>
      </w:r>
      <w:r w:rsidR="00532EF3" w:rsidRPr="00532EF3">
        <w:rPr>
          <w:rFonts w:ascii="Times New Roman" w:hAnsi="Times New Roman"/>
        </w:rPr>
        <w:t>A relatively small number of genetic</w:t>
      </w:r>
      <w:r w:rsidR="00532EF3">
        <w:rPr>
          <w:rFonts w:ascii="Times New Roman" w:hAnsi="Times New Roman"/>
        </w:rPr>
        <w:t xml:space="preserve"> </w:t>
      </w:r>
      <w:r w:rsidR="00532EF3" w:rsidRPr="00532EF3">
        <w:rPr>
          <w:rFonts w:ascii="Times New Roman" w:hAnsi="Times New Roman"/>
        </w:rPr>
        <w:t>changes in systems controlling the</w:t>
      </w:r>
      <w:r w:rsidR="00532EF3">
        <w:rPr>
          <w:rFonts w:ascii="Times New Roman" w:hAnsi="Times New Roman"/>
        </w:rPr>
        <w:t xml:space="preserve"> </w:t>
      </w:r>
      <w:r w:rsidR="00532EF3" w:rsidRPr="00532EF3">
        <w:rPr>
          <w:rFonts w:ascii="Times New Roman" w:hAnsi="Times New Roman"/>
        </w:rPr>
        <w:t>expression of genes may account for</w:t>
      </w:r>
      <w:r w:rsidR="00532EF3">
        <w:rPr>
          <w:rFonts w:ascii="Times New Roman" w:hAnsi="Times New Roman"/>
        </w:rPr>
        <w:t xml:space="preserve"> </w:t>
      </w:r>
      <w:r w:rsidR="00532EF3" w:rsidRPr="00532EF3">
        <w:rPr>
          <w:rFonts w:ascii="Times New Roman" w:hAnsi="Times New Roman"/>
        </w:rPr>
        <w:t xml:space="preserve">the major </w:t>
      </w:r>
      <w:proofErr w:type="spellStart"/>
      <w:r w:rsidR="00532EF3" w:rsidRPr="00532EF3">
        <w:rPr>
          <w:rFonts w:ascii="Times New Roman" w:hAnsi="Times New Roman"/>
        </w:rPr>
        <w:t>organismal</w:t>
      </w:r>
      <w:proofErr w:type="spellEnd"/>
      <w:r w:rsidR="00532EF3" w:rsidRPr="00532EF3">
        <w:rPr>
          <w:rFonts w:ascii="Times New Roman" w:hAnsi="Times New Roman"/>
        </w:rPr>
        <w:t xml:space="preserve"> differences between</w:t>
      </w:r>
      <w:r w:rsidR="00532EF3">
        <w:rPr>
          <w:rFonts w:ascii="Times New Roman" w:hAnsi="Times New Roman"/>
        </w:rPr>
        <w:t xml:space="preserve"> </w:t>
      </w:r>
      <w:r w:rsidR="00532EF3" w:rsidRPr="00532EF3">
        <w:rPr>
          <w:rFonts w:ascii="Times New Roman" w:hAnsi="Times New Roman"/>
        </w:rPr>
        <w:t>humans and chimpanzees</w:t>
      </w:r>
      <w:r w:rsidR="00532EF3">
        <w:rPr>
          <w:rFonts w:ascii="Times New Roman" w:hAnsi="Times New Roman"/>
        </w:rPr>
        <w:t>”; the current results neither support nor refute this aspect of their hypothesis, since although it appears that a large number of gene expression changes have contributed to recent human adaptation, it is still entirely possible that a relatively small number of regulatory changes may account for the “</w:t>
      </w:r>
      <w:r w:rsidR="00532EF3" w:rsidRPr="00532EF3">
        <w:rPr>
          <w:rFonts w:ascii="Times New Roman" w:hAnsi="Times New Roman"/>
        </w:rPr>
        <w:t xml:space="preserve">major </w:t>
      </w:r>
      <w:proofErr w:type="spellStart"/>
      <w:r w:rsidR="00532EF3" w:rsidRPr="00532EF3">
        <w:rPr>
          <w:rFonts w:ascii="Times New Roman" w:hAnsi="Times New Roman"/>
        </w:rPr>
        <w:t>organismal</w:t>
      </w:r>
      <w:proofErr w:type="spellEnd"/>
      <w:r w:rsidR="00532EF3" w:rsidRPr="00532EF3">
        <w:rPr>
          <w:rFonts w:ascii="Times New Roman" w:hAnsi="Times New Roman"/>
        </w:rPr>
        <w:t xml:space="preserve"> differences between</w:t>
      </w:r>
      <w:r w:rsidR="00532EF3">
        <w:rPr>
          <w:rFonts w:ascii="Times New Roman" w:hAnsi="Times New Roman"/>
        </w:rPr>
        <w:t xml:space="preserve"> </w:t>
      </w:r>
      <w:r w:rsidR="00532EF3" w:rsidRPr="00532EF3">
        <w:rPr>
          <w:rFonts w:ascii="Times New Roman" w:hAnsi="Times New Roman"/>
        </w:rPr>
        <w:t>humans and chimpanzees</w:t>
      </w:r>
      <w:r w:rsidR="00532EF3">
        <w:rPr>
          <w:rFonts w:ascii="Times New Roman" w:hAnsi="Times New Roman"/>
        </w:rPr>
        <w:t>”.</w:t>
      </w:r>
    </w:p>
    <w:p w:rsidR="00EF4934" w:rsidRDefault="00EF4934" w:rsidP="00EA52DE">
      <w:pPr>
        <w:spacing w:line="480" w:lineRule="auto"/>
        <w:ind w:firstLine="720"/>
        <w:rPr>
          <w:rFonts w:ascii="Times New Roman" w:hAnsi="Times New Roman"/>
        </w:rPr>
      </w:pPr>
    </w:p>
    <w:p w:rsidR="00EF4934" w:rsidRDefault="00EF4934" w:rsidP="00EF4934">
      <w:pPr>
        <w:spacing w:line="480" w:lineRule="auto"/>
        <w:rPr>
          <w:rFonts w:ascii="Times New Roman" w:hAnsi="Times New Roman"/>
          <w:i/>
        </w:rPr>
      </w:pPr>
      <w:r w:rsidRPr="00EF4934">
        <w:rPr>
          <w:rFonts w:ascii="Times New Roman" w:hAnsi="Times New Roman"/>
          <w:i/>
        </w:rPr>
        <w:t>Comparing the gene-set</w:t>
      </w:r>
      <w:r w:rsidR="00CF1E5E">
        <w:rPr>
          <w:rFonts w:ascii="Times New Roman" w:hAnsi="Times New Roman"/>
          <w:i/>
        </w:rPr>
        <w:t>-based test of selection on eSNP</w:t>
      </w:r>
      <w:r w:rsidRPr="00EF4934">
        <w:rPr>
          <w:rFonts w:ascii="Times New Roman" w:hAnsi="Times New Roman"/>
          <w:i/>
        </w:rPr>
        <w:t>s to previous selection scans</w:t>
      </w:r>
    </w:p>
    <w:p w:rsidR="00CF1E5E" w:rsidRDefault="00EF4934" w:rsidP="00EF4934">
      <w:pPr>
        <w:spacing w:line="480" w:lineRule="auto"/>
        <w:rPr>
          <w:rFonts w:ascii="Times New Roman" w:hAnsi="Times New Roman"/>
        </w:rPr>
      </w:pPr>
      <w:r>
        <w:rPr>
          <w:rFonts w:ascii="Times New Roman" w:hAnsi="Times New Roman"/>
          <w:i/>
        </w:rPr>
        <w:tab/>
      </w:r>
      <w:r>
        <w:rPr>
          <w:rFonts w:ascii="Times New Roman" w:hAnsi="Times New Roman"/>
        </w:rPr>
        <w:t xml:space="preserve">Over 20 studies have been published reporting genome-wide “selection scans” in humans (see references in </w:t>
      </w:r>
      <w:r w:rsidR="00AA05B2">
        <w:rPr>
          <w:rFonts w:ascii="Times New Roman" w:hAnsi="Times New Roman"/>
        </w:rPr>
        <w:t>(</w:t>
      </w:r>
      <w:proofErr w:type="spellStart"/>
      <w:r w:rsidR="00934A21">
        <w:rPr>
          <w:rFonts w:ascii="Times New Roman" w:hAnsi="Times New Roman"/>
        </w:rPr>
        <w:t>Akey</w:t>
      </w:r>
      <w:proofErr w:type="spellEnd"/>
      <w:r w:rsidR="00934A21">
        <w:rPr>
          <w:rFonts w:ascii="Times New Roman" w:hAnsi="Times New Roman"/>
        </w:rPr>
        <w:t xml:space="preserve"> 2009</w:t>
      </w:r>
      <w:r w:rsidR="00AA05B2">
        <w:rPr>
          <w:rFonts w:ascii="Times New Roman" w:hAnsi="Times New Roman"/>
        </w:rPr>
        <w:t>)</w:t>
      </w:r>
      <w:r>
        <w:rPr>
          <w:rFonts w:ascii="Times New Roman" w:hAnsi="Times New Roman"/>
        </w:rPr>
        <w:t xml:space="preserve">, and more recent examples such as </w:t>
      </w:r>
      <w:r w:rsidR="00AA05B2">
        <w:rPr>
          <w:rFonts w:ascii="Times New Roman" w:hAnsi="Times New Roman"/>
        </w:rPr>
        <w:t>(</w:t>
      </w:r>
      <w:r w:rsidR="00934A21">
        <w:rPr>
          <w:rFonts w:ascii="Times New Roman" w:hAnsi="Times New Roman"/>
        </w:rPr>
        <w:t>Hancock et al 2011</w:t>
      </w:r>
      <w:r w:rsidR="00AA05B2">
        <w:rPr>
          <w:rFonts w:ascii="Times New Roman" w:hAnsi="Times New Roman"/>
        </w:rPr>
        <w:t>)</w:t>
      </w:r>
      <w:r>
        <w:rPr>
          <w:rFonts w:ascii="Times New Roman" w:hAnsi="Times New Roman"/>
        </w:rPr>
        <w:t>). Nearly all of these follow a common theme, outlined in Fig 1</w:t>
      </w:r>
      <w:r w:rsidR="00AD7EA3">
        <w:rPr>
          <w:rFonts w:ascii="Times New Roman" w:hAnsi="Times New Roman"/>
        </w:rPr>
        <w:t xml:space="preserve"> of </w:t>
      </w:r>
      <w:r w:rsidR="00AA05B2">
        <w:rPr>
          <w:rFonts w:ascii="Times New Roman" w:hAnsi="Times New Roman"/>
        </w:rPr>
        <w:t>(</w:t>
      </w:r>
      <w:proofErr w:type="spellStart"/>
      <w:r w:rsidR="00934A21">
        <w:rPr>
          <w:rFonts w:ascii="Times New Roman" w:hAnsi="Times New Roman"/>
        </w:rPr>
        <w:t>Akey</w:t>
      </w:r>
      <w:proofErr w:type="spellEnd"/>
      <w:r w:rsidR="00934A21">
        <w:rPr>
          <w:rFonts w:ascii="Times New Roman" w:hAnsi="Times New Roman"/>
        </w:rPr>
        <w:t xml:space="preserve"> 2009</w:t>
      </w:r>
      <w:r w:rsidR="00AA05B2">
        <w:rPr>
          <w:rFonts w:ascii="Times New Roman" w:hAnsi="Times New Roman"/>
        </w:rPr>
        <w:t>)</w:t>
      </w:r>
      <w:r w:rsidR="00AD7EA3">
        <w:rPr>
          <w:rFonts w:ascii="Times New Roman" w:hAnsi="Times New Roman"/>
        </w:rPr>
        <w:t xml:space="preserve">: some statistic is applied to SNP genotypes from various individuals, and then outliers in the empirical distribution of this statistic are called “significant”. </w:t>
      </w:r>
      <w:r w:rsidR="002C6166">
        <w:rPr>
          <w:rFonts w:ascii="Times New Roman" w:hAnsi="Times New Roman"/>
        </w:rPr>
        <w:t>However d</w:t>
      </w:r>
      <w:r w:rsidR="00AD7EA3">
        <w:rPr>
          <w:rFonts w:ascii="Times New Roman" w:hAnsi="Times New Roman"/>
        </w:rPr>
        <w:t xml:space="preserve">ue to the lack of any suitable null model of neutrality, these tests cannot actually distinguish whether a SNP or </w:t>
      </w:r>
      <w:proofErr w:type="spellStart"/>
      <w:r w:rsidR="00AD7EA3">
        <w:rPr>
          <w:rFonts w:ascii="Times New Roman" w:hAnsi="Times New Roman"/>
        </w:rPr>
        <w:t>haplotype</w:t>
      </w:r>
      <w:proofErr w:type="spellEnd"/>
      <w:r w:rsidR="00AD7EA3">
        <w:rPr>
          <w:rFonts w:ascii="Times New Roman" w:hAnsi="Times New Roman"/>
        </w:rPr>
        <w:t xml:space="preserve"> fits a neutral model, and therefore they cannot conclude anything about the extent of natural selection detected by their approach. In other words, the same number of </w:t>
      </w:r>
      <w:proofErr w:type="spellStart"/>
      <w:r w:rsidR="00AD7EA3">
        <w:rPr>
          <w:rFonts w:ascii="Times New Roman" w:hAnsi="Times New Roman"/>
        </w:rPr>
        <w:t>SNPs</w:t>
      </w:r>
      <w:proofErr w:type="spellEnd"/>
      <w:r w:rsidR="00AD7EA3">
        <w:rPr>
          <w:rFonts w:ascii="Times New Roman" w:hAnsi="Times New Roman"/>
        </w:rPr>
        <w:t xml:space="preserve"> would be </w:t>
      </w:r>
      <w:r w:rsidR="00CF1E5E">
        <w:rPr>
          <w:rFonts w:ascii="Times New Roman" w:hAnsi="Times New Roman"/>
        </w:rPr>
        <w:t>called “</w:t>
      </w:r>
      <w:r w:rsidR="00AD7EA3">
        <w:rPr>
          <w:rFonts w:ascii="Times New Roman" w:hAnsi="Times New Roman"/>
        </w:rPr>
        <w:t>significant</w:t>
      </w:r>
      <w:r w:rsidR="00CF1E5E">
        <w:rPr>
          <w:rFonts w:ascii="Times New Roman" w:hAnsi="Times New Roman"/>
        </w:rPr>
        <w:t>”</w:t>
      </w:r>
      <w:r w:rsidR="00AD7EA3">
        <w:rPr>
          <w:rFonts w:ascii="Times New Roman" w:hAnsi="Times New Roman"/>
        </w:rPr>
        <w:t xml:space="preserve"> if there was no selection at all, as compared to if selection was widespread. This same reasoning applies to comparisons of gene expression </w:t>
      </w:r>
      <w:r w:rsidR="002C6166">
        <w:rPr>
          <w:rFonts w:ascii="Times New Roman" w:hAnsi="Times New Roman"/>
        </w:rPr>
        <w:t xml:space="preserve">level </w:t>
      </w:r>
      <w:r w:rsidR="00AD7EA3">
        <w:rPr>
          <w:rFonts w:ascii="Times New Roman" w:hAnsi="Times New Roman"/>
        </w:rPr>
        <w:t xml:space="preserve">diversity within species vs. divergence between species (e.g. </w:t>
      </w:r>
      <w:r w:rsidR="00AA05B2">
        <w:rPr>
          <w:rFonts w:ascii="Times New Roman" w:hAnsi="Times New Roman"/>
        </w:rPr>
        <w:t>(</w:t>
      </w:r>
      <w:proofErr w:type="spellStart"/>
      <w:r w:rsidR="00934A21" w:rsidRPr="0077040C">
        <w:rPr>
          <w:rFonts w:ascii="Times New Roman" w:hAnsi="Times New Roman" w:cs="Times New Roman"/>
        </w:rPr>
        <w:t>Gilad</w:t>
      </w:r>
      <w:proofErr w:type="spellEnd"/>
      <w:r w:rsidR="00934A21">
        <w:rPr>
          <w:rFonts w:ascii="Times New Roman" w:hAnsi="Times New Roman" w:cs="Times New Roman"/>
        </w:rPr>
        <w:t xml:space="preserve"> et al 2006</w:t>
      </w:r>
      <w:r w:rsidR="00AA05B2">
        <w:rPr>
          <w:rFonts w:ascii="Times New Roman" w:hAnsi="Times New Roman"/>
        </w:rPr>
        <w:t>)</w:t>
      </w:r>
      <w:r w:rsidR="00AD7EA3">
        <w:rPr>
          <w:rFonts w:ascii="Times New Roman" w:hAnsi="Times New Roman"/>
        </w:rPr>
        <w:t>)</w:t>
      </w:r>
      <w:r w:rsidR="00CF1E5E">
        <w:rPr>
          <w:rFonts w:ascii="Times New Roman" w:hAnsi="Times New Roman"/>
        </w:rPr>
        <w:t>: they cannot distinguish neutral from non-neutral evolution</w:t>
      </w:r>
      <w:r w:rsidR="00AD7EA3">
        <w:rPr>
          <w:rFonts w:ascii="Times New Roman" w:hAnsi="Times New Roman"/>
        </w:rPr>
        <w:t>.</w:t>
      </w:r>
    </w:p>
    <w:p w:rsidR="001F6ED7" w:rsidRPr="00EF4934" w:rsidRDefault="00CF1E5E" w:rsidP="00EF4934">
      <w:pPr>
        <w:spacing w:line="480" w:lineRule="auto"/>
        <w:rPr>
          <w:rFonts w:ascii="Times New Roman" w:hAnsi="Times New Roman"/>
        </w:rPr>
      </w:pPr>
      <w:r>
        <w:rPr>
          <w:rFonts w:ascii="Times New Roman" w:hAnsi="Times New Roman"/>
        </w:rPr>
        <w:tab/>
        <w:t xml:space="preserve">In contrast, the gene-set-based test introduced here includes a rigorous null model of neutrality. Comparing the real gene set associations to random associations generated from random groupings of eSNPs from the same eSNP data </w:t>
      </w:r>
      <w:r w:rsidR="00196A42">
        <w:rPr>
          <w:rFonts w:ascii="Times New Roman" w:hAnsi="Times New Roman"/>
        </w:rPr>
        <w:t>set</w:t>
      </w:r>
      <w:r>
        <w:rPr>
          <w:rFonts w:ascii="Times New Roman" w:hAnsi="Times New Roman"/>
        </w:rPr>
        <w:t xml:space="preserve"> control</w:t>
      </w:r>
      <w:r w:rsidR="00196A42">
        <w:rPr>
          <w:rFonts w:ascii="Times New Roman" w:hAnsi="Times New Roman"/>
        </w:rPr>
        <w:t>s</w:t>
      </w:r>
      <w:r>
        <w:rPr>
          <w:rFonts w:ascii="Times New Roman" w:hAnsi="Times New Roman"/>
        </w:rPr>
        <w:t xml:space="preserve"> perfect</w:t>
      </w:r>
      <w:r w:rsidR="00196A42">
        <w:rPr>
          <w:rFonts w:ascii="Times New Roman" w:hAnsi="Times New Roman"/>
        </w:rPr>
        <w:t>ly for population structure, as well as</w:t>
      </w:r>
      <w:r>
        <w:rPr>
          <w:rFonts w:ascii="Times New Roman" w:hAnsi="Times New Roman"/>
        </w:rPr>
        <w:t xml:space="preserve"> any ascertainment biases present in the eSNP set. For this reason, the p-values produced by the test are testing an actual null model of neutrality, and rejection of this null model implies the action of natural selection. </w:t>
      </w:r>
      <w:r w:rsidR="00AD7EA3">
        <w:rPr>
          <w:rFonts w:ascii="Times New Roman" w:hAnsi="Times New Roman"/>
        </w:rPr>
        <w:t xml:space="preserve"> </w:t>
      </w:r>
    </w:p>
    <w:p w:rsidR="009211C0" w:rsidRDefault="009211C0" w:rsidP="00D37E27">
      <w:pPr>
        <w:spacing w:after="60" w:line="480" w:lineRule="auto"/>
        <w:rPr>
          <w:rFonts w:ascii="Times New Roman" w:hAnsi="Times New Roman"/>
        </w:rPr>
      </w:pPr>
    </w:p>
    <w:p w:rsidR="009211C0" w:rsidRPr="009211C0" w:rsidRDefault="00BA65D8" w:rsidP="00D37E27">
      <w:pPr>
        <w:spacing w:after="60" w:line="480" w:lineRule="auto"/>
        <w:rPr>
          <w:rFonts w:ascii="Times New Roman" w:hAnsi="Times New Roman"/>
          <w:i/>
        </w:rPr>
      </w:pPr>
      <w:r>
        <w:rPr>
          <w:rFonts w:ascii="Times New Roman" w:hAnsi="Times New Roman"/>
          <w:i/>
        </w:rPr>
        <w:t>Comparing</w:t>
      </w:r>
      <w:r w:rsidR="009211C0" w:rsidRPr="009211C0">
        <w:rPr>
          <w:rFonts w:ascii="Times New Roman" w:hAnsi="Times New Roman"/>
          <w:i/>
        </w:rPr>
        <w:t xml:space="preserve"> NS SNP/local adaptation SNP enrichment to results of Hancock et al.</w:t>
      </w:r>
    </w:p>
    <w:p w:rsidR="00792CE2" w:rsidRDefault="009211C0" w:rsidP="00D37E27">
      <w:pPr>
        <w:spacing w:after="60" w:line="480" w:lineRule="auto"/>
        <w:rPr>
          <w:rFonts w:ascii="Times New Roman" w:hAnsi="Times New Roman"/>
        </w:rPr>
      </w:pPr>
      <w:r>
        <w:rPr>
          <w:rFonts w:ascii="Times New Roman" w:hAnsi="Times New Roman"/>
        </w:rPr>
        <w:t xml:space="preserve"> </w:t>
      </w:r>
      <w:r w:rsidR="00BA65D8">
        <w:rPr>
          <w:rFonts w:ascii="Times New Roman" w:hAnsi="Times New Roman"/>
        </w:rPr>
        <w:tab/>
        <w:t xml:space="preserve">In </w:t>
      </w:r>
      <w:r w:rsidR="00AA05B2">
        <w:rPr>
          <w:rFonts w:ascii="Times New Roman" w:hAnsi="Times New Roman"/>
        </w:rPr>
        <w:t>(</w:t>
      </w:r>
      <w:r w:rsidR="00934A21">
        <w:rPr>
          <w:rFonts w:ascii="Times New Roman" w:hAnsi="Times New Roman"/>
        </w:rPr>
        <w:t>Hancock et al 2011</w:t>
      </w:r>
      <w:r w:rsidR="00AA05B2">
        <w:rPr>
          <w:rFonts w:ascii="Times New Roman" w:hAnsi="Times New Roman"/>
        </w:rPr>
        <w:t>)</w:t>
      </w:r>
      <w:r w:rsidR="00BA65D8">
        <w:rPr>
          <w:rFonts w:ascii="Times New Roman" w:hAnsi="Times New Roman"/>
        </w:rPr>
        <w:t xml:space="preserve">, NS </w:t>
      </w:r>
      <w:proofErr w:type="spellStart"/>
      <w:r w:rsidR="00BA65D8">
        <w:rPr>
          <w:rFonts w:ascii="Times New Roman" w:hAnsi="Times New Roman"/>
        </w:rPr>
        <w:t>SNPs</w:t>
      </w:r>
      <w:proofErr w:type="spellEnd"/>
      <w:r w:rsidR="00BA65D8">
        <w:rPr>
          <w:rFonts w:ascii="Times New Roman" w:hAnsi="Times New Roman"/>
        </w:rPr>
        <w:t xml:space="preserve"> are reported as enriched among pu</w:t>
      </w:r>
      <w:r w:rsidR="00EC0A32">
        <w:rPr>
          <w:rFonts w:ascii="Times New Roman" w:hAnsi="Times New Roman"/>
        </w:rPr>
        <w:t xml:space="preserve">tative local adaptation </w:t>
      </w:r>
      <w:proofErr w:type="spellStart"/>
      <w:r w:rsidR="00EC0A32">
        <w:rPr>
          <w:rFonts w:ascii="Times New Roman" w:hAnsi="Times New Roman"/>
        </w:rPr>
        <w:t>SNPs</w:t>
      </w:r>
      <w:proofErr w:type="spellEnd"/>
      <w:r w:rsidR="00EC0A32">
        <w:rPr>
          <w:rFonts w:ascii="Times New Roman" w:hAnsi="Times New Roman"/>
        </w:rPr>
        <w:t>.  However t</w:t>
      </w:r>
      <w:r w:rsidR="00BA65D8">
        <w:rPr>
          <w:rFonts w:ascii="Times New Roman" w:hAnsi="Times New Roman"/>
        </w:rPr>
        <w:t>hese results cannot be directly compared with those in Figure 1B, because of several key differences in the analysis</w:t>
      </w:r>
      <w:r w:rsidR="00094AF9">
        <w:rPr>
          <w:rFonts w:ascii="Times New Roman" w:hAnsi="Times New Roman"/>
        </w:rPr>
        <w:t xml:space="preserve">—e.g. </w:t>
      </w:r>
      <w:r w:rsidR="00BA65D8">
        <w:rPr>
          <w:rFonts w:ascii="Times New Roman" w:hAnsi="Times New Roman"/>
        </w:rPr>
        <w:t xml:space="preserve">this analysis was performed at the level of LD blocks, as opposed to single </w:t>
      </w:r>
      <w:proofErr w:type="spellStart"/>
      <w:r w:rsidR="00BA65D8">
        <w:rPr>
          <w:rFonts w:ascii="Times New Roman" w:hAnsi="Times New Roman"/>
        </w:rPr>
        <w:t>SNPs</w:t>
      </w:r>
      <w:proofErr w:type="spellEnd"/>
      <w:r w:rsidR="00BA65D8">
        <w:rPr>
          <w:rFonts w:ascii="Times New Roman" w:hAnsi="Times New Roman"/>
        </w:rPr>
        <w:t xml:space="preserve">, and this analysis controlled for MAF and LD block length. </w:t>
      </w:r>
    </w:p>
    <w:p w:rsidR="00792CE2" w:rsidRDefault="00792CE2" w:rsidP="00D37E27">
      <w:pPr>
        <w:spacing w:after="60" w:line="480" w:lineRule="auto"/>
        <w:rPr>
          <w:rFonts w:ascii="Times New Roman" w:hAnsi="Times New Roman"/>
        </w:rPr>
      </w:pPr>
    </w:p>
    <w:p w:rsidR="00792CE2" w:rsidRPr="00094AF9" w:rsidRDefault="00094AF9" w:rsidP="001C4DF8">
      <w:pPr>
        <w:spacing w:after="200" w:line="480" w:lineRule="auto"/>
        <w:rPr>
          <w:rFonts w:ascii="Times New Roman" w:hAnsi="Times New Roman"/>
          <w:i/>
        </w:rPr>
      </w:pPr>
      <w:r w:rsidRPr="00094AF9">
        <w:rPr>
          <w:rFonts w:ascii="Times New Roman" w:hAnsi="Times New Roman"/>
          <w:i/>
        </w:rPr>
        <w:t>Numbers of overlaps vs. fold-enrichments</w:t>
      </w:r>
      <w:r>
        <w:rPr>
          <w:rFonts w:ascii="Times New Roman" w:hAnsi="Times New Roman"/>
          <w:i/>
        </w:rPr>
        <w:t xml:space="preserve"> for NS and </w:t>
      </w:r>
      <w:proofErr w:type="spellStart"/>
      <w:r w:rsidRPr="00B374DC">
        <w:rPr>
          <w:rFonts w:ascii="Times New Roman" w:hAnsi="Times New Roman"/>
        </w:rPr>
        <w:t>cis</w:t>
      </w:r>
      <w:proofErr w:type="spellEnd"/>
      <w:r>
        <w:rPr>
          <w:rFonts w:ascii="Times New Roman" w:hAnsi="Times New Roman"/>
          <w:i/>
        </w:rPr>
        <w:t xml:space="preserve">-regulatory </w:t>
      </w:r>
      <w:proofErr w:type="spellStart"/>
      <w:r>
        <w:rPr>
          <w:rFonts w:ascii="Times New Roman" w:hAnsi="Times New Roman"/>
          <w:i/>
        </w:rPr>
        <w:t>SNPs</w:t>
      </w:r>
      <w:proofErr w:type="spellEnd"/>
    </w:p>
    <w:p w:rsidR="00792CE2" w:rsidRPr="00AB1767" w:rsidRDefault="00094AF9" w:rsidP="001C4DF8">
      <w:pPr>
        <w:spacing w:after="200" w:line="480" w:lineRule="auto"/>
        <w:rPr>
          <w:rFonts w:ascii="Times New Roman" w:hAnsi="Times New Roman"/>
        </w:rPr>
      </w:pPr>
      <w:r>
        <w:rPr>
          <w:rFonts w:ascii="Times New Roman" w:hAnsi="Times New Roman"/>
          <w:b/>
        </w:rPr>
        <w:tab/>
      </w:r>
      <w:r>
        <w:rPr>
          <w:rFonts w:ascii="Times New Roman" w:hAnsi="Times New Roman"/>
        </w:rPr>
        <w:t>In this work I chose to compare the number of NS/</w:t>
      </w:r>
      <w:proofErr w:type="spellStart"/>
      <w:r w:rsidRPr="00094AF9">
        <w:rPr>
          <w:rFonts w:ascii="Times New Roman" w:hAnsi="Times New Roman"/>
          <w:i/>
        </w:rPr>
        <w:t>cis</w:t>
      </w:r>
      <w:proofErr w:type="spellEnd"/>
      <w:r w:rsidRPr="00094AF9">
        <w:rPr>
          <w:rFonts w:ascii="Times New Roman" w:hAnsi="Times New Roman"/>
          <w:i/>
        </w:rPr>
        <w:t>-</w:t>
      </w:r>
      <w:r>
        <w:rPr>
          <w:rFonts w:ascii="Times New Roman" w:hAnsi="Times New Roman"/>
        </w:rPr>
        <w:t xml:space="preserve">regulatory </w:t>
      </w:r>
      <w:proofErr w:type="spellStart"/>
      <w:r>
        <w:rPr>
          <w:rFonts w:ascii="Times New Roman" w:hAnsi="Times New Roman"/>
        </w:rPr>
        <w:t>SNP</w:t>
      </w:r>
      <w:r w:rsidR="00AB1767">
        <w:rPr>
          <w:rFonts w:ascii="Times New Roman" w:hAnsi="Times New Roman"/>
        </w:rPr>
        <w:t>s</w:t>
      </w:r>
      <w:proofErr w:type="spellEnd"/>
      <w:r w:rsidR="00AB1767">
        <w:rPr>
          <w:rFonts w:ascii="Times New Roman" w:hAnsi="Times New Roman"/>
        </w:rPr>
        <w:t xml:space="preserve"> overlapping with local adaptations (above that expected by chance), as opposed to the fold-enrichment above that expected. The former is a measure of the relative prevalence of each type of SNP in local adaptation, while the latter is a measure of</w:t>
      </w:r>
      <w:r w:rsidR="00B374DC">
        <w:rPr>
          <w:rFonts w:ascii="Times New Roman" w:hAnsi="Times New Roman"/>
        </w:rPr>
        <w:t xml:space="preserve"> the chance that any particular</w:t>
      </w:r>
      <w:r w:rsidR="00AB1767">
        <w:rPr>
          <w:rFonts w:ascii="Times New Roman" w:hAnsi="Times New Roman"/>
        </w:rPr>
        <w:t xml:space="preserve"> NS or </w:t>
      </w:r>
      <w:proofErr w:type="spellStart"/>
      <w:r w:rsidR="00AB1767" w:rsidRPr="00094AF9">
        <w:rPr>
          <w:rFonts w:ascii="Times New Roman" w:hAnsi="Times New Roman"/>
          <w:i/>
        </w:rPr>
        <w:t>cis</w:t>
      </w:r>
      <w:proofErr w:type="spellEnd"/>
      <w:r w:rsidR="00AB1767" w:rsidRPr="00094AF9">
        <w:rPr>
          <w:rFonts w:ascii="Times New Roman" w:hAnsi="Times New Roman"/>
          <w:i/>
        </w:rPr>
        <w:t>-</w:t>
      </w:r>
      <w:r w:rsidR="00AB1767" w:rsidRPr="00AB1767">
        <w:rPr>
          <w:rFonts w:ascii="Times New Roman" w:hAnsi="Times New Roman"/>
        </w:rPr>
        <w:t>regulatory SNP is involved in local adaptation.</w:t>
      </w:r>
      <w:r w:rsidR="00AB1767">
        <w:rPr>
          <w:rFonts w:ascii="Times New Roman" w:hAnsi="Times New Roman"/>
        </w:rPr>
        <w:t xml:space="preserve"> Since the former was the main question motivating this study (and the question most relevant to King and Wilson’s (1975) hypothesis), I chose to focus on the number of overlaps (Figure 1</w:t>
      </w:r>
      <w:r w:rsidR="00964999">
        <w:rPr>
          <w:rFonts w:ascii="Times New Roman" w:hAnsi="Times New Roman"/>
        </w:rPr>
        <w:t>B</w:t>
      </w:r>
      <w:r w:rsidR="00AB1767">
        <w:rPr>
          <w:rFonts w:ascii="Times New Roman" w:hAnsi="Times New Roman"/>
        </w:rPr>
        <w:t xml:space="preserve">). However </w:t>
      </w:r>
      <w:proofErr w:type="spellStart"/>
      <w:r w:rsidR="00AB1767" w:rsidRPr="00094AF9">
        <w:rPr>
          <w:rFonts w:ascii="Times New Roman" w:hAnsi="Times New Roman"/>
          <w:i/>
        </w:rPr>
        <w:t>cis</w:t>
      </w:r>
      <w:proofErr w:type="spellEnd"/>
      <w:r w:rsidR="00AB1767" w:rsidRPr="00094AF9">
        <w:rPr>
          <w:rFonts w:ascii="Times New Roman" w:hAnsi="Times New Roman"/>
          <w:i/>
        </w:rPr>
        <w:t>-</w:t>
      </w:r>
      <w:r w:rsidR="00AB1767">
        <w:rPr>
          <w:rFonts w:ascii="Times New Roman" w:hAnsi="Times New Roman"/>
        </w:rPr>
        <w:t xml:space="preserve">regulatory </w:t>
      </w:r>
      <w:proofErr w:type="spellStart"/>
      <w:r w:rsidR="00AB1767">
        <w:rPr>
          <w:rFonts w:ascii="Times New Roman" w:hAnsi="Times New Roman"/>
        </w:rPr>
        <w:t>SNPs</w:t>
      </w:r>
      <w:proofErr w:type="spellEnd"/>
      <w:r w:rsidR="00AB1767">
        <w:rPr>
          <w:rFonts w:ascii="Times New Roman" w:hAnsi="Times New Roman"/>
        </w:rPr>
        <w:t xml:space="preserve"> also show a higher fold-enrichment among local adaptations than do NS </w:t>
      </w:r>
      <w:proofErr w:type="spellStart"/>
      <w:r w:rsidR="00AB1767">
        <w:rPr>
          <w:rFonts w:ascii="Times New Roman" w:hAnsi="Times New Roman"/>
        </w:rPr>
        <w:t>SNPs</w:t>
      </w:r>
      <w:proofErr w:type="spellEnd"/>
      <w:r w:rsidR="00AB1767">
        <w:rPr>
          <w:rFonts w:ascii="Times New Roman" w:hAnsi="Times New Roman"/>
        </w:rPr>
        <w:t xml:space="preserve">, meaning that any given </w:t>
      </w:r>
      <w:proofErr w:type="spellStart"/>
      <w:r w:rsidR="00AB1767" w:rsidRPr="00094AF9">
        <w:rPr>
          <w:rFonts w:ascii="Times New Roman" w:hAnsi="Times New Roman"/>
          <w:i/>
        </w:rPr>
        <w:t>cis</w:t>
      </w:r>
      <w:proofErr w:type="spellEnd"/>
      <w:r w:rsidR="00AB1767" w:rsidRPr="00094AF9">
        <w:rPr>
          <w:rFonts w:ascii="Times New Roman" w:hAnsi="Times New Roman"/>
          <w:i/>
        </w:rPr>
        <w:t>-</w:t>
      </w:r>
      <w:r w:rsidR="00AB1767">
        <w:rPr>
          <w:rFonts w:ascii="Times New Roman" w:hAnsi="Times New Roman"/>
        </w:rPr>
        <w:t>regulatory SNP is more likely to be involved in local adaptation than a given NS SNP.</w:t>
      </w:r>
      <w:r w:rsidR="006C7F58">
        <w:rPr>
          <w:rFonts w:ascii="Times New Roman" w:hAnsi="Times New Roman"/>
        </w:rPr>
        <w:t xml:space="preserve"> Since the total number of eSNPs used for each overlap (red bars in Figure 1</w:t>
      </w:r>
      <w:r w:rsidR="00964999">
        <w:rPr>
          <w:rFonts w:ascii="Times New Roman" w:hAnsi="Times New Roman"/>
        </w:rPr>
        <w:t>B</w:t>
      </w:r>
      <w:r w:rsidR="006C7F58">
        <w:rPr>
          <w:rFonts w:ascii="Times New Roman" w:hAnsi="Times New Roman"/>
        </w:rPr>
        <w:t>) was on average ~2x (the exact number depends on which eSNP sets passed the stepwise regression</w:t>
      </w:r>
      <w:r w:rsidR="00B261FB">
        <w:rPr>
          <w:rFonts w:ascii="Times New Roman" w:hAnsi="Times New Roman"/>
        </w:rPr>
        <w:t>; see Methods</w:t>
      </w:r>
      <w:r w:rsidR="006C7F58">
        <w:rPr>
          <w:rFonts w:ascii="Times New Roman" w:hAnsi="Times New Roman"/>
        </w:rPr>
        <w:t xml:space="preserve">) the number of NS </w:t>
      </w:r>
      <w:proofErr w:type="spellStart"/>
      <w:r w:rsidR="006C7F58">
        <w:rPr>
          <w:rFonts w:ascii="Times New Roman" w:hAnsi="Times New Roman"/>
        </w:rPr>
        <w:t>SNPs</w:t>
      </w:r>
      <w:proofErr w:type="spellEnd"/>
      <w:r w:rsidR="006C7F58">
        <w:rPr>
          <w:rFonts w:ascii="Times New Roman" w:hAnsi="Times New Roman"/>
        </w:rPr>
        <w:t>, dividing the red bars in Figure 1</w:t>
      </w:r>
      <w:r w:rsidR="00964999">
        <w:rPr>
          <w:rFonts w:ascii="Times New Roman" w:hAnsi="Times New Roman"/>
        </w:rPr>
        <w:t>B</w:t>
      </w:r>
      <w:r w:rsidR="006C7F58">
        <w:rPr>
          <w:rFonts w:ascii="Times New Roman" w:hAnsi="Times New Roman"/>
        </w:rPr>
        <w:t xml:space="preserve"> by two gives an approximate estimate of the relative fold-enrichments. </w:t>
      </w:r>
    </w:p>
    <w:p w:rsidR="006205B9" w:rsidRDefault="006205B9" w:rsidP="006205B9">
      <w:pPr>
        <w:spacing w:line="480" w:lineRule="auto"/>
        <w:rPr>
          <w:rFonts w:ascii="Times New Roman" w:hAnsi="Times New Roman"/>
          <w:i/>
        </w:rPr>
      </w:pPr>
    </w:p>
    <w:p w:rsidR="006205B9" w:rsidRPr="0076336D" w:rsidRDefault="006205B9" w:rsidP="006205B9">
      <w:pPr>
        <w:spacing w:line="480" w:lineRule="auto"/>
        <w:rPr>
          <w:rFonts w:ascii="Times New Roman" w:hAnsi="Times New Roman"/>
          <w:i/>
        </w:rPr>
      </w:pPr>
      <w:r w:rsidRPr="0076336D">
        <w:rPr>
          <w:rFonts w:ascii="Times New Roman" w:hAnsi="Times New Roman"/>
          <w:i/>
        </w:rPr>
        <w:t xml:space="preserve">Estimating the fraction of local adaptation explained by eSNPs, CRE </w:t>
      </w:r>
      <w:proofErr w:type="spellStart"/>
      <w:r w:rsidRPr="0076336D">
        <w:rPr>
          <w:rFonts w:ascii="Times New Roman" w:hAnsi="Times New Roman"/>
          <w:i/>
        </w:rPr>
        <w:t>SNPs</w:t>
      </w:r>
      <w:proofErr w:type="spellEnd"/>
      <w:r w:rsidRPr="0076336D">
        <w:rPr>
          <w:rFonts w:ascii="Times New Roman" w:hAnsi="Times New Roman"/>
          <w:i/>
        </w:rPr>
        <w:t xml:space="preserve">, and NS </w:t>
      </w:r>
      <w:proofErr w:type="spellStart"/>
      <w:r w:rsidRPr="0076336D">
        <w:rPr>
          <w:rFonts w:ascii="Times New Roman" w:hAnsi="Times New Roman"/>
          <w:i/>
        </w:rPr>
        <w:t>SNPs</w:t>
      </w:r>
      <w:proofErr w:type="spellEnd"/>
    </w:p>
    <w:p w:rsidR="006205B9" w:rsidRPr="005B2398" w:rsidRDefault="006205B9" w:rsidP="006205B9">
      <w:pPr>
        <w:spacing w:line="480" w:lineRule="auto"/>
        <w:ind w:firstLine="720"/>
        <w:rPr>
          <w:rFonts w:ascii="Times New Roman" w:hAnsi="Times New Roman"/>
        </w:rPr>
      </w:pPr>
      <w:r>
        <w:rPr>
          <w:rFonts w:ascii="Times New Roman" w:hAnsi="Times New Roman"/>
        </w:rPr>
        <w:t xml:space="preserve">Because the false discovery rate for putative local adaptation </w:t>
      </w:r>
      <w:proofErr w:type="spellStart"/>
      <w:r>
        <w:rPr>
          <w:rFonts w:ascii="Times New Roman" w:hAnsi="Times New Roman"/>
        </w:rPr>
        <w:t>SNPs</w:t>
      </w:r>
      <w:proofErr w:type="spellEnd"/>
      <w:r>
        <w:rPr>
          <w:rFonts w:ascii="Times New Roman" w:hAnsi="Times New Roman"/>
        </w:rPr>
        <w:t xml:space="preserve"> is unknown (Hancock et al 2011), it is not possible to estimate what fraction of local adaptation </w:t>
      </w:r>
      <w:proofErr w:type="spellStart"/>
      <w:r>
        <w:rPr>
          <w:rFonts w:ascii="Times New Roman" w:hAnsi="Times New Roman"/>
        </w:rPr>
        <w:t>SNPs</w:t>
      </w:r>
      <w:proofErr w:type="spellEnd"/>
      <w:r>
        <w:rPr>
          <w:rFonts w:ascii="Times New Roman" w:hAnsi="Times New Roman"/>
        </w:rPr>
        <w:t xml:space="preserve"> are explained by eSNPs, CRE </w:t>
      </w:r>
      <w:proofErr w:type="spellStart"/>
      <w:r>
        <w:rPr>
          <w:rFonts w:ascii="Times New Roman" w:hAnsi="Times New Roman"/>
        </w:rPr>
        <w:t>SNPs</w:t>
      </w:r>
      <w:proofErr w:type="spellEnd"/>
      <w:r>
        <w:rPr>
          <w:rFonts w:ascii="Times New Roman" w:hAnsi="Times New Roman"/>
        </w:rPr>
        <w:t xml:space="preserve">, or NS </w:t>
      </w:r>
      <w:proofErr w:type="spellStart"/>
      <w:r>
        <w:rPr>
          <w:rFonts w:ascii="Times New Roman" w:hAnsi="Times New Roman"/>
        </w:rPr>
        <w:t>SNPs</w:t>
      </w:r>
      <w:proofErr w:type="spellEnd"/>
      <w:r>
        <w:rPr>
          <w:rFonts w:ascii="Times New Roman" w:hAnsi="Times New Roman"/>
        </w:rPr>
        <w:t xml:space="preserve">. For example, imagine that every one of the 0.5% x 623,318 = 3,117 </w:t>
      </w:r>
      <w:proofErr w:type="spellStart"/>
      <w:r>
        <w:rPr>
          <w:rFonts w:ascii="Times New Roman" w:hAnsi="Times New Roman"/>
        </w:rPr>
        <w:t>SNPs</w:t>
      </w:r>
      <w:proofErr w:type="spellEnd"/>
      <w:r>
        <w:rPr>
          <w:rFonts w:ascii="Times New Roman" w:hAnsi="Times New Roman"/>
        </w:rPr>
        <w:t xml:space="preserve"> truly represented a climate-associated local adaptation. In this case, the fraction of local adaptation </w:t>
      </w:r>
      <w:proofErr w:type="spellStart"/>
      <w:r>
        <w:rPr>
          <w:rFonts w:ascii="Times New Roman" w:hAnsi="Times New Roman"/>
        </w:rPr>
        <w:t>SNPs</w:t>
      </w:r>
      <w:proofErr w:type="spellEnd"/>
      <w:r>
        <w:rPr>
          <w:rFonts w:ascii="Times New Roman" w:hAnsi="Times New Roman"/>
        </w:rPr>
        <w:t xml:space="preserve"> explained by eSNPs would be the height of the red bars in Fig 1B divided by 3,117, which is less than 3% for all </w:t>
      </w:r>
      <w:proofErr w:type="gramStart"/>
      <w:r>
        <w:rPr>
          <w:rFonts w:ascii="Times New Roman" w:hAnsi="Times New Roman"/>
        </w:rPr>
        <w:t>nine climate</w:t>
      </w:r>
      <w:proofErr w:type="gramEnd"/>
      <w:r>
        <w:rPr>
          <w:rFonts w:ascii="Times New Roman" w:hAnsi="Times New Roman"/>
        </w:rPr>
        <w:t xml:space="preserve"> variables. However if instead many of the climate-associations </w:t>
      </w:r>
      <w:proofErr w:type="gramStart"/>
      <w:r>
        <w:rPr>
          <w:rFonts w:ascii="Times New Roman" w:hAnsi="Times New Roman"/>
        </w:rPr>
        <w:t>are</w:t>
      </w:r>
      <w:proofErr w:type="gramEnd"/>
      <w:r>
        <w:rPr>
          <w:rFonts w:ascii="Times New Roman" w:hAnsi="Times New Roman"/>
        </w:rPr>
        <w:t xml:space="preserve"> false positives, then the fraction of the true-positives explained by eSNPs would be higher. Because the false-positive rate among the climate-associated </w:t>
      </w:r>
      <w:proofErr w:type="spellStart"/>
      <w:r>
        <w:rPr>
          <w:rFonts w:ascii="Times New Roman" w:hAnsi="Times New Roman"/>
        </w:rPr>
        <w:t>SNPs</w:t>
      </w:r>
      <w:proofErr w:type="spellEnd"/>
      <w:r>
        <w:rPr>
          <w:rFonts w:ascii="Times New Roman" w:hAnsi="Times New Roman"/>
        </w:rPr>
        <w:t xml:space="preserve"> is unknown—and cannot even be reliably estimated—it is not possible to even approximately </w:t>
      </w:r>
      <w:proofErr w:type="gramStart"/>
      <w:r>
        <w:rPr>
          <w:rFonts w:ascii="Times New Roman" w:hAnsi="Times New Roman"/>
        </w:rPr>
        <w:t>estimate</w:t>
      </w:r>
      <w:proofErr w:type="gramEnd"/>
      <w:r>
        <w:rPr>
          <w:rFonts w:ascii="Times New Roman" w:hAnsi="Times New Roman"/>
        </w:rPr>
        <w:t xml:space="preserve"> the fraction of climate associations explained by any of the SNP classes in this study. Likewise, it is not possible to estimate what </w:t>
      </w:r>
      <w:proofErr w:type="gramStart"/>
      <w:r>
        <w:rPr>
          <w:rFonts w:ascii="Times New Roman" w:hAnsi="Times New Roman"/>
        </w:rPr>
        <w:t>fraction of local adaptations are</w:t>
      </w:r>
      <w:proofErr w:type="gramEnd"/>
      <w:r>
        <w:rPr>
          <w:rFonts w:ascii="Times New Roman" w:hAnsi="Times New Roman"/>
        </w:rPr>
        <w:t xml:space="preserve"> </w:t>
      </w:r>
      <w:r w:rsidRPr="0076336D">
        <w:rPr>
          <w:rFonts w:ascii="Times New Roman" w:hAnsi="Times New Roman"/>
          <w:i/>
        </w:rPr>
        <w:t>not</w:t>
      </w:r>
      <w:r>
        <w:rPr>
          <w:rFonts w:ascii="Times New Roman" w:hAnsi="Times New Roman"/>
        </w:rPr>
        <w:t xml:space="preserve"> explained by any of these SNP classes. Importantly, however, this unknown fraction of false positives does not affect estimates of the </w:t>
      </w:r>
      <w:r w:rsidRPr="00155718">
        <w:rPr>
          <w:rFonts w:ascii="Times New Roman" w:hAnsi="Times New Roman"/>
          <w:i/>
        </w:rPr>
        <w:t>relative</w:t>
      </w:r>
      <w:r>
        <w:rPr>
          <w:rFonts w:ascii="Times New Roman" w:hAnsi="Times New Roman"/>
        </w:rPr>
        <w:t xml:space="preserve"> contributions of different SNP classes shown in Fig 1B.</w:t>
      </w:r>
    </w:p>
    <w:p w:rsidR="00792CE2" w:rsidRDefault="00094AF9" w:rsidP="00CD38BC">
      <w:pPr>
        <w:spacing w:after="140" w:line="360" w:lineRule="auto"/>
        <w:rPr>
          <w:rFonts w:ascii="Times New Roman" w:hAnsi="Times New Roman"/>
          <w:b/>
        </w:rPr>
      </w:pPr>
      <w:r>
        <w:rPr>
          <w:rFonts w:ascii="Times New Roman" w:hAnsi="Times New Roman"/>
          <w:b/>
        </w:rPr>
        <w:br w:type="page"/>
      </w:r>
      <w:r w:rsidR="00792CE2">
        <w:rPr>
          <w:rFonts w:ascii="Times New Roman" w:hAnsi="Times New Roman"/>
          <w:b/>
        </w:rPr>
        <w:t>Supplemental Figure and Table Legends</w:t>
      </w:r>
    </w:p>
    <w:p w:rsidR="00792CE2" w:rsidRDefault="00934A21" w:rsidP="00CD38BC">
      <w:pPr>
        <w:spacing w:after="140" w:line="360" w:lineRule="auto"/>
        <w:rPr>
          <w:rFonts w:ascii="Times New Roman" w:hAnsi="Times New Roman"/>
        </w:rPr>
      </w:pPr>
      <w:proofErr w:type="gramStart"/>
      <w:r>
        <w:rPr>
          <w:rFonts w:ascii="Times New Roman" w:hAnsi="Times New Roman"/>
          <w:b/>
        </w:rPr>
        <w:t xml:space="preserve">Supplemental Table </w:t>
      </w:r>
      <w:r w:rsidR="00792CE2">
        <w:rPr>
          <w:rFonts w:ascii="Times New Roman" w:hAnsi="Times New Roman"/>
          <w:b/>
        </w:rPr>
        <w:t>1.</w:t>
      </w:r>
      <w:proofErr w:type="gramEnd"/>
      <w:r w:rsidR="00792CE2">
        <w:rPr>
          <w:rFonts w:ascii="Times New Roman" w:hAnsi="Times New Roman"/>
          <w:b/>
        </w:rPr>
        <w:t xml:space="preserve"> </w:t>
      </w:r>
      <w:r w:rsidR="00792CE2">
        <w:rPr>
          <w:rFonts w:ascii="Times New Roman" w:hAnsi="Times New Roman"/>
        </w:rPr>
        <w:t xml:space="preserve">The fold-enrichments and enrichment </w:t>
      </w:r>
      <w:r w:rsidR="00792CE2" w:rsidRPr="00AB5130">
        <w:rPr>
          <w:rFonts w:ascii="Times New Roman" w:hAnsi="Times New Roman"/>
          <w:i/>
        </w:rPr>
        <w:t>p</w:t>
      </w:r>
      <w:r w:rsidR="00792CE2">
        <w:rPr>
          <w:rFonts w:ascii="Times New Roman" w:hAnsi="Times New Roman"/>
        </w:rPr>
        <w:t xml:space="preserve">-values for all eSNP set/climate variable pairs. Those in bold have &gt;2-fold enrichment and </w:t>
      </w:r>
      <w:r w:rsidR="00792CE2" w:rsidRPr="00AB5130">
        <w:rPr>
          <w:rFonts w:ascii="Times New Roman" w:hAnsi="Times New Roman"/>
          <w:i/>
        </w:rPr>
        <w:t>p</w:t>
      </w:r>
      <w:r w:rsidR="00792CE2">
        <w:rPr>
          <w:rFonts w:ascii="Times New Roman" w:hAnsi="Times New Roman"/>
        </w:rPr>
        <w:t xml:space="preserve"> &lt; 10</w:t>
      </w:r>
      <w:r w:rsidR="00792CE2" w:rsidRPr="00AB5130">
        <w:rPr>
          <w:rFonts w:ascii="Times New Roman" w:hAnsi="Times New Roman"/>
          <w:vertAlign w:val="superscript"/>
        </w:rPr>
        <w:t>-5</w:t>
      </w:r>
      <w:r w:rsidR="00792CE2">
        <w:rPr>
          <w:rFonts w:ascii="Times New Roman" w:hAnsi="Times New Roman"/>
        </w:rPr>
        <w:t>.</w:t>
      </w:r>
    </w:p>
    <w:p w:rsidR="00792CE2" w:rsidRPr="00AB5130" w:rsidRDefault="00934A21" w:rsidP="00CD38BC">
      <w:pPr>
        <w:spacing w:after="140" w:line="360" w:lineRule="auto"/>
        <w:rPr>
          <w:rFonts w:ascii="Times New Roman" w:hAnsi="Times New Roman"/>
        </w:rPr>
      </w:pPr>
      <w:proofErr w:type="gramStart"/>
      <w:r>
        <w:rPr>
          <w:rFonts w:ascii="Times New Roman" w:hAnsi="Times New Roman"/>
          <w:b/>
        </w:rPr>
        <w:t xml:space="preserve">Supplemental </w:t>
      </w:r>
      <w:r w:rsidR="00792CE2">
        <w:rPr>
          <w:rFonts w:ascii="Times New Roman" w:hAnsi="Times New Roman"/>
          <w:b/>
        </w:rPr>
        <w:t>Table</w:t>
      </w:r>
      <w:r>
        <w:rPr>
          <w:rFonts w:ascii="Times New Roman" w:hAnsi="Times New Roman"/>
          <w:b/>
        </w:rPr>
        <w:t xml:space="preserve"> </w:t>
      </w:r>
      <w:r w:rsidR="00792CE2">
        <w:rPr>
          <w:rFonts w:ascii="Times New Roman" w:hAnsi="Times New Roman"/>
          <w:b/>
        </w:rPr>
        <w:t>2.</w:t>
      </w:r>
      <w:proofErr w:type="gramEnd"/>
      <w:r w:rsidR="00792CE2">
        <w:rPr>
          <w:rFonts w:ascii="Times New Roman" w:hAnsi="Times New Roman"/>
          <w:b/>
        </w:rPr>
        <w:t xml:space="preserve"> </w:t>
      </w:r>
      <w:proofErr w:type="gramStart"/>
      <w:r w:rsidR="00792CE2">
        <w:rPr>
          <w:rFonts w:ascii="Times New Roman" w:hAnsi="Times New Roman"/>
        </w:rPr>
        <w:t>eSNP</w:t>
      </w:r>
      <w:proofErr w:type="gramEnd"/>
      <w:r w:rsidR="00792CE2">
        <w:rPr>
          <w:rFonts w:ascii="Times New Roman" w:hAnsi="Times New Roman"/>
        </w:rPr>
        <w:t xml:space="preserve"> target gene, </w:t>
      </w:r>
      <w:proofErr w:type="spellStart"/>
      <w:r w:rsidR="00792CE2">
        <w:rPr>
          <w:rFonts w:ascii="Times New Roman" w:hAnsi="Times New Roman"/>
        </w:rPr>
        <w:t>rsID</w:t>
      </w:r>
      <w:proofErr w:type="spellEnd"/>
      <w:r w:rsidR="00792CE2">
        <w:rPr>
          <w:rFonts w:ascii="Times New Roman" w:hAnsi="Times New Roman"/>
        </w:rPr>
        <w:t>, and allele frequency information for the three gene sets shown in Fig. 3B-D.</w:t>
      </w:r>
    </w:p>
    <w:p w:rsidR="00792CE2" w:rsidRDefault="00934A21" w:rsidP="00CD38BC">
      <w:pPr>
        <w:spacing w:after="140" w:line="360" w:lineRule="auto"/>
        <w:rPr>
          <w:rFonts w:ascii="Times New Roman" w:hAnsi="Times New Roman"/>
        </w:rPr>
      </w:pPr>
      <w:proofErr w:type="gramStart"/>
      <w:r>
        <w:rPr>
          <w:rFonts w:ascii="Times New Roman" w:hAnsi="Times New Roman"/>
          <w:b/>
        </w:rPr>
        <w:t xml:space="preserve">Supplemental </w:t>
      </w:r>
      <w:r w:rsidR="00792CE2">
        <w:rPr>
          <w:rFonts w:ascii="Times New Roman" w:hAnsi="Times New Roman"/>
          <w:b/>
        </w:rPr>
        <w:t>Figure 1.</w:t>
      </w:r>
      <w:proofErr w:type="gramEnd"/>
      <w:r w:rsidR="00792CE2">
        <w:rPr>
          <w:rFonts w:ascii="Times New Roman" w:hAnsi="Times New Roman"/>
          <w:b/>
        </w:rPr>
        <w:t xml:space="preserve"> </w:t>
      </w:r>
      <w:r w:rsidR="00792CE2">
        <w:rPr>
          <w:rFonts w:ascii="Times New Roman" w:hAnsi="Times New Roman"/>
        </w:rPr>
        <w:t>The same as Fig. 1B, but with randomized local-adaptation SNP scores; no significant enrichments are observed in this negative control.</w:t>
      </w:r>
    </w:p>
    <w:p w:rsidR="00792CE2" w:rsidRDefault="00934A21" w:rsidP="00CD38BC">
      <w:pPr>
        <w:spacing w:after="140" w:line="360" w:lineRule="auto"/>
        <w:rPr>
          <w:rFonts w:ascii="Times New Roman" w:hAnsi="Times New Roman"/>
        </w:rPr>
      </w:pPr>
      <w:proofErr w:type="gramStart"/>
      <w:r>
        <w:rPr>
          <w:rFonts w:ascii="Times New Roman" w:hAnsi="Times New Roman"/>
          <w:b/>
        </w:rPr>
        <w:t xml:space="preserve">Supplemental </w:t>
      </w:r>
      <w:r w:rsidR="00792CE2">
        <w:rPr>
          <w:rFonts w:ascii="Times New Roman" w:hAnsi="Times New Roman"/>
          <w:b/>
        </w:rPr>
        <w:t>Figure 2.</w:t>
      </w:r>
      <w:proofErr w:type="gramEnd"/>
      <w:r w:rsidR="00792CE2">
        <w:rPr>
          <w:rFonts w:ascii="Times New Roman" w:hAnsi="Times New Roman"/>
          <w:b/>
        </w:rPr>
        <w:t xml:space="preserve"> </w:t>
      </w:r>
      <w:proofErr w:type="gramStart"/>
      <w:r w:rsidR="00792CE2">
        <w:rPr>
          <w:rFonts w:ascii="Times New Roman" w:hAnsi="Times New Roman"/>
        </w:rPr>
        <w:t xml:space="preserve">The same as Fig. 1B, but with LD blocks defined by </w:t>
      </w:r>
      <w:proofErr w:type="spellStart"/>
      <w:r w:rsidR="00792CE2">
        <w:rPr>
          <w:rFonts w:ascii="Times New Roman" w:hAnsi="Times New Roman"/>
        </w:rPr>
        <w:t>SNPs</w:t>
      </w:r>
      <w:proofErr w:type="spellEnd"/>
      <w:r w:rsidR="00792CE2">
        <w:rPr>
          <w:rFonts w:ascii="Times New Roman" w:hAnsi="Times New Roman"/>
        </w:rPr>
        <w:t xml:space="preserve"> with </w:t>
      </w:r>
      <w:r w:rsidR="00792CE2" w:rsidRPr="00C27A8F">
        <w:rPr>
          <w:rFonts w:ascii="Times New Roman" w:hAnsi="Times New Roman"/>
          <w:i/>
        </w:rPr>
        <w:t>r</w:t>
      </w:r>
      <w:r w:rsidR="00792CE2" w:rsidRPr="00C27A8F">
        <w:rPr>
          <w:rFonts w:ascii="Times New Roman" w:hAnsi="Times New Roman"/>
          <w:vertAlign w:val="superscript"/>
        </w:rPr>
        <w:t>2</w:t>
      </w:r>
      <w:r w:rsidR="00792CE2">
        <w:rPr>
          <w:rFonts w:ascii="Times New Roman" w:hAnsi="Times New Roman"/>
        </w:rPr>
        <w:t xml:space="preserve"> &gt; 0.8 in YRI </w:t>
      </w:r>
      <w:proofErr w:type="spellStart"/>
      <w:r w:rsidR="00792CE2">
        <w:rPr>
          <w:rFonts w:ascii="Times New Roman" w:hAnsi="Times New Roman"/>
        </w:rPr>
        <w:t>HapMap</w:t>
      </w:r>
      <w:proofErr w:type="spellEnd"/>
      <w:r w:rsidR="00792CE2">
        <w:rPr>
          <w:rFonts w:ascii="Times New Roman" w:hAnsi="Times New Roman"/>
        </w:rPr>
        <w:t xml:space="preserve"> samples, instead of </w:t>
      </w:r>
      <w:r w:rsidR="00792CE2" w:rsidRPr="00C27A8F">
        <w:rPr>
          <w:rFonts w:ascii="Times New Roman" w:hAnsi="Times New Roman"/>
          <w:i/>
        </w:rPr>
        <w:t>r</w:t>
      </w:r>
      <w:r w:rsidR="00792CE2" w:rsidRPr="00C27A8F">
        <w:rPr>
          <w:rFonts w:ascii="Times New Roman" w:hAnsi="Times New Roman"/>
          <w:vertAlign w:val="superscript"/>
        </w:rPr>
        <w:t>2</w:t>
      </w:r>
      <w:r w:rsidR="00792CE2">
        <w:rPr>
          <w:rFonts w:ascii="Times New Roman" w:hAnsi="Times New Roman"/>
        </w:rPr>
        <w:t xml:space="preserve"> &gt; 0.9.</w:t>
      </w:r>
      <w:proofErr w:type="gramEnd"/>
    </w:p>
    <w:p w:rsidR="00792CE2" w:rsidRPr="00C27A8F" w:rsidRDefault="00934A21" w:rsidP="00CD38BC">
      <w:pPr>
        <w:spacing w:after="140" w:line="360" w:lineRule="auto"/>
        <w:rPr>
          <w:rFonts w:ascii="Times New Roman" w:hAnsi="Times New Roman"/>
        </w:rPr>
      </w:pPr>
      <w:proofErr w:type="gramStart"/>
      <w:r>
        <w:rPr>
          <w:rFonts w:ascii="Times New Roman" w:hAnsi="Times New Roman"/>
          <w:b/>
        </w:rPr>
        <w:t xml:space="preserve">Supplemental </w:t>
      </w:r>
      <w:r w:rsidR="00792CE2">
        <w:rPr>
          <w:rFonts w:ascii="Times New Roman" w:hAnsi="Times New Roman"/>
          <w:b/>
        </w:rPr>
        <w:t>Figure 3.</w:t>
      </w:r>
      <w:proofErr w:type="gramEnd"/>
      <w:r w:rsidR="00792CE2">
        <w:rPr>
          <w:rFonts w:ascii="Times New Roman" w:hAnsi="Times New Roman"/>
          <w:b/>
        </w:rPr>
        <w:t xml:space="preserve"> </w:t>
      </w:r>
      <w:proofErr w:type="gramStart"/>
      <w:r w:rsidR="00792CE2">
        <w:rPr>
          <w:rFonts w:ascii="Times New Roman" w:hAnsi="Times New Roman"/>
        </w:rPr>
        <w:t xml:space="preserve">The same as Fig. 1B, but with LD blocks defined by </w:t>
      </w:r>
      <w:proofErr w:type="spellStart"/>
      <w:r w:rsidR="00792CE2">
        <w:rPr>
          <w:rFonts w:ascii="Times New Roman" w:hAnsi="Times New Roman"/>
        </w:rPr>
        <w:t>SNPs</w:t>
      </w:r>
      <w:proofErr w:type="spellEnd"/>
      <w:r w:rsidR="00792CE2">
        <w:rPr>
          <w:rFonts w:ascii="Times New Roman" w:hAnsi="Times New Roman"/>
        </w:rPr>
        <w:t xml:space="preserve"> with </w:t>
      </w:r>
      <w:r w:rsidR="00792CE2" w:rsidRPr="00C27A8F">
        <w:rPr>
          <w:rFonts w:ascii="Times New Roman" w:hAnsi="Times New Roman"/>
          <w:i/>
        </w:rPr>
        <w:t>r</w:t>
      </w:r>
      <w:r w:rsidR="00792CE2" w:rsidRPr="00C27A8F">
        <w:rPr>
          <w:rFonts w:ascii="Times New Roman" w:hAnsi="Times New Roman"/>
          <w:vertAlign w:val="superscript"/>
        </w:rPr>
        <w:t>2</w:t>
      </w:r>
      <w:r w:rsidR="00792CE2">
        <w:rPr>
          <w:rFonts w:ascii="Times New Roman" w:hAnsi="Times New Roman"/>
        </w:rPr>
        <w:t xml:space="preserve"> &gt; 0.9 in CEU </w:t>
      </w:r>
      <w:proofErr w:type="spellStart"/>
      <w:r w:rsidR="00792CE2">
        <w:rPr>
          <w:rFonts w:ascii="Times New Roman" w:hAnsi="Times New Roman"/>
        </w:rPr>
        <w:t>HapMap</w:t>
      </w:r>
      <w:proofErr w:type="spellEnd"/>
      <w:r w:rsidR="00792CE2">
        <w:rPr>
          <w:rFonts w:ascii="Times New Roman" w:hAnsi="Times New Roman"/>
        </w:rPr>
        <w:t xml:space="preserve"> samples, instead of in YRI samples.</w:t>
      </w:r>
      <w:proofErr w:type="gramEnd"/>
    </w:p>
    <w:p w:rsidR="00792CE2" w:rsidRDefault="00934A21" w:rsidP="00CD38BC">
      <w:pPr>
        <w:spacing w:after="140" w:line="360" w:lineRule="auto"/>
        <w:rPr>
          <w:rFonts w:ascii="Times New Roman" w:hAnsi="Times New Roman"/>
        </w:rPr>
      </w:pPr>
      <w:proofErr w:type="gramStart"/>
      <w:r>
        <w:rPr>
          <w:rFonts w:ascii="Times New Roman" w:hAnsi="Times New Roman"/>
          <w:b/>
        </w:rPr>
        <w:t xml:space="preserve">Supplemental </w:t>
      </w:r>
      <w:r w:rsidR="00792CE2">
        <w:rPr>
          <w:rFonts w:ascii="Times New Roman" w:hAnsi="Times New Roman"/>
          <w:b/>
        </w:rPr>
        <w:t>Figure 4.</w:t>
      </w:r>
      <w:proofErr w:type="gramEnd"/>
      <w:r w:rsidR="00792CE2">
        <w:rPr>
          <w:rFonts w:ascii="Times New Roman" w:hAnsi="Times New Roman"/>
          <w:b/>
        </w:rPr>
        <w:t xml:space="preserve"> </w:t>
      </w:r>
      <w:r w:rsidR="00792CE2">
        <w:rPr>
          <w:rFonts w:ascii="Times New Roman" w:hAnsi="Times New Roman"/>
        </w:rPr>
        <w:t xml:space="preserve">The same as Fig. 1B, but defining putative local adaptation </w:t>
      </w:r>
      <w:proofErr w:type="spellStart"/>
      <w:r w:rsidR="00792CE2">
        <w:rPr>
          <w:rFonts w:ascii="Times New Roman" w:hAnsi="Times New Roman"/>
        </w:rPr>
        <w:t>SNPs</w:t>
      </w:r>
      <w:proofErr w:type="spellEnd"/>
      <w:r w:rsidR="00792CE2">
        <w:rPr>
          <w:rFonts w:ascii="Times New Roman" w:hAnsi="Times New Roman"/>
        </w:rPr>
        <w:t xml:space="preserve"> as those in the top 1% of the 623,318 </w:t>
      </w:r>
      <w:proofErr w:type="spellStart"/>
      <w:r w:rsidR="00792CE2">
        <w:rPr>
          <w:rFonts w:ascii="Times New Roman" w:hAnsi="Times New Roman"/>
        </w:rPr>
        <w:t>SNPs</w:t>
      </w:r>
      <w:proofErr w:type="spellEnd"/>
      <w:r w:rsidR="00792CE2">
        <w:rPr>
          <w:rFonts w:ascii="Times New Roman" w:hAnsi="Times New Roman"/>
        </w:rPr>
        <w:t xml:space="preserve"> tested for each climate variable, instead of the top 0.5%.</w:t>
      </w:r>
    </w:p>
    <w:p w:rsidR="00792CE2" w:rsidRDefault="00934A21" w:rsidP="00CD38BC">
      <w:pPr>
        <w:spacing w:after="140" w:line="360" w:lineRule="auto"/>
        <w:rPr>
          <w:rFonts w:ascii="Times New Roman" w:hAnsi="Times New Roman"/>
        </w:rPr>
      </w:pPr>
      <w:proofErr w:type="gramStart"/>
      <w:r>
        <w:rPr>
          <w:rFonts w:ascii="Times New Roman" w:hAnsi="Times New Roman"/>
          <w:b/>
        </w:rPr>
        <w:t xml:space="preserve">Supplemental </w:t>
      </w:r>
      <w:r w:rsidR="00792CE2">
        <w:rPr>
          <w:rFonts w:ascii="Times New Roman" w:hAnsi="Times New Roman"/>
          <w:b/>
        </w:rPr>
        <w:t>Figure 5.</w:t>
      </w:r>
      <w:proofErr w:type="gramEnd"/>
      <w:r w:rsidR="00792CE2">
        <w:rPr>
          <w:rFonts w:ascii="Times New Roman" w:hAnsi="Times New Roman"/>
          <w:b/>
        </w:rPr>
        <w:t xml:space="preserve"> </w:t>
      </w:r>
      <w:proofErr w:type="gramStart"/>
      <w:r w:rsidR="00792CE2">
        <w:rPr>
          <w:rFonts w:ascii="Times New Roman" w:hAnsi="Times New Roman"/>
        </w:rPr>
        <w:t xml:space="preserve">The same as Fig. 1B, but using putative local-adaptation </w:t>
      </w:r>
      <w:proofErr w:type="spellStart"/>
      <w:r w:rsidR="00792CE2">
        <w:rPr>
          <w:rFonts w:ascii="Times New Roman" w:hAnsi="Times New Roman"/>
        </w:rPr>
        <w:t>SNPs</w:t>
      </w:r>
      <w:proofErr w:type="spellEnd"/>
      <w:r w:rsidR="00792CE2">
        <w:rPr>
          <w:rFonts w:ascii="Times New Roman" w:hAnsi="Times New Roman"/>
        </w:rPr>
        <w:t xml:space="preserve"> identified after 15,000 MCMC “burn-in” iterations, instead of zero (data provided by D. </w:t>
      </w:r>
      <w:proofErr w:type="spellStart"/>
      <w:r w:rsidR="00792CE2">
        <w:rPr>
          <w:rFonts w:ascii="Times New Roman" w:hAnsi="Times New Roman"/>
        </w:rPr>
        <w:t>Witonsky</w:t>
      </w:r>
      <w:proofErr w:type="spellEnd"/>
      <w:r w:rsidR="00792CE2">
        <w:rPr>
          <w:rFonts w:ascii="Times New Roman" w:hAnsi="Times New Roman"/>
        </w:rPr>
        <w:t xml:space="preserve"> and A. Di </w:t>
      </w:r>
      <w:proofErr w:type="spellStart"/>
      <w:r w:rsidR="00792CE2">
        <w:rPr>
          <w:rFonts w:ascii="Times New Roman" w:hAnsi="Times New Roman"/>
        </w:rPr>
        <w:t>Rienzo</w:t>
      </w:r>
      <w:proofErr w:type="spellEnd"/>
      <w:r w:rsidR="00792CE2">
        <w:rPr>
          <w:rFonts w:ascii="Times New Roman" w:hAnsi="Times New Roman"/>
        </w:rPr>
        <w:t>).</w:t>
      </w:r>
      <w:proofErr w:type="gramEnd"/>
    </w:p>
    <w:p w:rsidR="00792CE2" w:rsidRDefault="00934A21" w:rsidP="00CD38BC">
      <w:pPr>
        <w:spacing w:after="140" w:line="360" w:lineRule="auto"/>
        <w:rPr>
          <w:rFonts w:ascii="Times New Roman" w:hAnsi="Times New Roman"/>
        </w:rPr>
      </w:pPr>
      <w:proofErr w:type="gramStart"/>
      <w:r>
        <w:rPr>
          <w:rFonts w:ascii="Times New Roman" w:hAnsi="Times New Roman"/>
          <w:b/>
        </w:rPr>
        <w:t xml:space="preserve">Supplemental </w:t>
      </w:r>
      <w:r w:rsidR="00792CE2">
        <w:rPr>
          <w:rFonts w:ascii="Times New Roman" w:hAnsi="Times New Roman"/>
          <w:b/>
        </w:rPr>
        <w:t>Figure 6</w:t>
      </w:r>
      <w:r w:rsidR="00792CE2" w:rsidRPr="00746F88">
        <w:rPr>
          <w:rFonts w:ascii="Times New Roman" w:hAnsi="Times New Roman"/>
          <w:b/>
        </w:rPr>
        <w:t>.</w:t>
      </w:r>
      <w:proofErr w:type="gramEnd"/>
      <w:r w:rsidR="00792CE2">
        <w:rPr>
          <w:rFonts w:ascii="Times New Roman" w:hAnsi="Times New Roman"/>
        </w:rPr>
        <w:t xml:space="preserve"> </w:t>
      </w:r>
      <w:r w:rsidR="00792CE2">
        <w:rPr>
          <w:rFonts w:ascii="Times New Roman" w:hAnsi="Times New Roman"/>
          <w:b/>
        </w:rPr>
        <w:t>A</w:t>
      </w:r>
      <w:r w:rsidR="00792CE2" w:rsidRPr="00364A8C">
        <w:rPr>
          <w:rFonts w:ascii="Times New Roman" w:hAnsi="Times New Roman"/>
          <w:b/>
        </w:rPr>
        <w:t xml:space="preserve">. </w:t>
      </w:r>
      <w:r w:rsidR="00792CE2">
        <w:rPr>
          <w:rFonts w:ascii="Times New Roman" w:hAnsi="Times New Roman"/>
        </w:rPr>
        <w:t xml:space="preserve">The same data as shown in Fig. 2B, but with populations in each geographic region placed on the X-axis in order of increasing summer shortwave radiation, and with two additional populations from Oceania. Lines are least-squares linear fits of the data from each geographic region (the discontinuities are due to the lines being generated using each population’s actual shortwave radiation, but displayed with populations equally spaced on the X-axis). Figure generated with </w:t>
      </w:r>
      <w:proofErr w:type="spellStart"/>
      <w:r w:rsidR="00792CE2">
        <w:rPr>
          <w:rFonts w:ascii="Times New Roman" w:hAnsi="Times New Roman"/>
        </w:rPr>
        <w:t>dbCLINE</w:t>
      </w:r>
      <w:proofErr w:type="spellEnd"/>
      <w:r w:rsidR="00792CE2">
        <w:rPr>
          <w:rFonts w:ascii="Times New Roman" w:hAnsi="Times New Roman"/>
        </w:rPr>
        <w:t xml:space="preserve"> (</w:t>
      </w:r>
      <w:r w:rsidR="00792CE2" w:rsidRPr="00364A8C">
        <w:rPr>
          <w:rFonts w:ascii="Times New Roman" w:hAnsi="Times New Roman"/>
        </w:rPr>
        <w:t>http://genapps2.uchicago.edu</w:t>
      </w:r>
      <w:proofErr w:type="gramStart"/>
      <w:r w:rsidR="00792CE2" w:rsidRPr="00364A8C">
        <w:rPr>
          <w:rFonts w:ascii="Times New Roman" w:hAnsi="Times New Roman"/>
        </w:rPr>
        <w:t>:8081</w:t>
      </w:r>
      <w:proofErr w:type="gramEnd"/>
      <w:r w:rsidR="00792CE2" w:rsidRPr="00364A8C">
        <w:rPr>
          <w:rFonts w:ascii="Times New Roman" w:hAnsi="Times New Roman"/>
        </w:rPr>
        <w:t>/dbcline/main.jsp</w:t>
      </w:r>
      <w:r w:rsidR="00792CE2">
        <w:rPr>
          <w:rFonts w:ascii="Times New Roman" w:hAnsi="Times New Roman"/>
        </w:rPr>
        <w:t xml:space="preserve">). </w:t>
      </w:r>
      <w:r w:rsidR="00792CE2">
        <w:rPr>
          <w:rFonts w:ascii="Times New Roman" w:hAnsi="Times New Roman"/>
          <w:b/>
        </w:rPr>
        <w:t>B</w:t>
      </w:r>
      <w:r w:rsidR="00792CE2" w:rsidRPr="00F1053D">
        <w:rPr>
          <w:rFonts w:ascii="Times New Roman" w:hAnsi="Times New Roman"/>
          <w:b/>
        </w:rPr>
        <w:t>.</w:t>
      </w:r>
      <w:r w:rsidR="00792CE2" w:rsidRPr="00364A8C">
        <w:rPr>
          <w:rFonts w:ascii="Times New Roman" w:hAnsi="Times New Roman"/>
          <w:b/>
        </w:rPr>
        <w:t xml:space="preserve"> </w:t>
      </w:r>
      <w:r w:rsidR="00792CE2">
        <w:rPr>
          <w:rFonts w:ascii="Times New Roman" w:hAnsi="Times New Roman"/>
        </w:rPr>
        <w:t xml:space="preserve">Scatter plot of all data from Fig. 2B, plus two populations from Oceania. </w:t>
      </w:r>
    </w:p>
    <w:p w:rsidR="00712AD4" w:rsidRPr="00CD38BC" w:rsidRDefault="00934A21" w:rsidP="00CD38BC">
      <w:pPr>
        <w:spacing w:after="140" w:line="360" w:lineRule="auto"/>
        <w:rPr>
          <w:rFonts w:ascii="Times New Roman" w:hAnsi="Times New Roman"/>
        </w:rPr>
      </w:pPr>
      <w:proofErr w:type="gramStart"/>
      <w:r>
        <w:rPr>
          <w:rFonts w:ascii="Times New Roman" w:hAnsi="Times New Roman"/>
          <w:b/>
        </w:rPr>
        <w:t xml:space="preserve">Supplemental </w:t>
      </w:r>
      <w:r w:rsidR="00792CE2">
        <w:rPr>
          <w:rFonts w:ascii="Times New Roman" w:hAnsi="Times New Roman"/>
          <w:b/>
        </w:rPr>
        <w:t>Figure 7.</w:t>
      </w:r>
      <w:proofErr w:type="gramEnd"/>
      <w:r w:rsidR="00792CE2">
        <w:rPr>
          <w:rFonts w:ascii="Times New Roman" w:hAnsi="Times New Roman"/>
          <w:b/>
        </w:rPr>
        <w:t xml:space="preserve"> </w:t>
      </w:r>
      <w:r w:rsidR="00792CE2">
        <w:rPr>
          <w:rFonts w:ascii="Times New Roman" w:hAnsi="Times New Roman"/>
        </w:rPr>
        <w:t>Histogram of correlations representing “random associations” (Fig. 3A), with 10</w:t>
      </w:r>
      <w:r w:rsidR="00792CE2" w:rsidRPr="006D6C8F">
        <w:rPr>
          <w:rFonts w:ascii="Times New Roman" w:hAnsi="Times New Roman"/>
          <w:vertAlign w:val="superscript"/>
        </w:rPr>
        <w:t>6</w:t>
      </w:r>
      <w:r w:rsidR="00792CE2">
        <w:rPr>
          <w:rFonts w:ascii="Times New Roman" w:hAnsi="Times New Roman"/>
        </w:rPr>
        <w:t xml:space="preserve"> groups of 16 randomly chosen eSNPs compared with latitude (matching the “cell proliferation” gene set from Fig. 3D). One random association exceeds the absolute value of the observed association (</w:t>
      </w:r>
      <w:r w:rsidR="00792CE2" w:rsidRPr="006D6C8F">
        <w:rPr>
          <w:rFonts w:ascii="Times New Roman" w:hAnsi="Times New Roman"/>
          <w:i/>
        </w:rPr>
        <w:t>r</w:t>
      </w:r>
      <w:r w:rsidR="00792CE2">
        <w:rPr>
          <w:rFonts w:ascii="Times New Roman" w:hAnsi="Times New Roman"/>
        </w:rPr>
        <w:t xml:space="preserve"> = -0.88). </w:t>
      </w:r>
      <w:r w:rsidR="00712AD4">
        <w:rPr>
          <w:rFonts w:ascii="Times New Roman" w:hAnsi="Times New Roman"/>
        </w:rPr>
        <w:br w:type="page"/>
      </w:r>
      <w:r w:rsidR="00712AD4" w:rsidRPr="00712AD4">
        <w:rPr>
          <w:rFonts w:ascii="Times New Roman" w:hAnsi="Times New Roman"/>
          <w:b/>
        </w:rPr>
        <w:t>Supplemental refere</w:t>
      </w:r>
      <w:r w:rsidR="00B574B1">
        <w:rPr>
          <w:rFonts w:ascii="Times New Roman" w:hAnsi="Times New Roman"/>
          <w:b/>
        </w:rPr>
        <w:t>nce</w:t>
      </w:r>
      <w:r w:rsidR="00BA65D8">
        <w:rPr>
          <w:rFonts w:ascii="Times New Roman" w:hAnsi="Times New Roman"/>
          <w:b/>
        </w:rPr>
        <w:t>s</w:t>
      </w:r>
    </w:p>
    <w:p w:rsidR="00934A21" w:rsidRPr="0039279A" w:rsidRDefault="00934A21" w:rsidP="00934A21">
      <w:pPr>
        <w:pStyle w:val="Default"/>
        <w:spacing w:after="60"/>
        <w:rPr>
          <w:rFonts w:ascii="Times New Roman" w:hAnsi="Times New Roman" w:cs="Times New Roman"/>
        </w:rPr>
      </w:pPr>
      <w:proofErr w:type="spellStart"/>
      <w:r w:rsidRPr="0077040C">
        <w:rPr>
          <w:rFonts w:ascii="Times New Roman" w:hAnsi="Times New Roman" w:cs="Times New Roman"/>
        </w:rPr>
        <w:t>Gilad</w:t>
      </w:r>
      <w:proofErr w:type="spellEnd"/>
      <w:r w:rsidRPr="0077040C">
        <w:rPr>
          <w:rFonts w:ascii="Times New Roman" w:hAnsi="Times New Roman" w:cs="Times New Roman"/>
        </w:rPr>
        <w:t xml:space="preserve"> Y, </w:t>
      </w:r>
      <w:proofErr w:type="spellStart"/>
      <w:r w:rsidRPr="0077040C">
        <w:rPr>
          <w:rFonts w:ascii="Times New Roman" w:hAnsi="Times New Roman" w:cs="Times New Roman"/>
        </w:rPr>
        <w:t>Oshlack</w:t>
      </w:r>
      <w:proofErr w:type="spellEnd"/>
      <w:r w:rsidRPr="0077040C">
        <w:rPr>
          <w:rFonts w:ascii="Times New Roman" w:hAnsi="Times New Roman" w:cs="Times New Roman"/>
        </w:rPr>
        <w:t xml:space="preserve"> A, Smyth GK, Speed TP, White KP. Expression profiling in primates reveals a rapid evolution of human transcription factors. </w:t>
      </w:r>
      <w:r w:rsidRPr="005A419C">
        <w:rPr>
          <w:rFonts w:ascii="Times New Roman" w:hAnsi="Times New Roman" w:cs="Times New Roman"/>
          <w:i/>
        </w:rPr>
        <w:t>Nature</w:t>
      </w:r>
      <w:r w:rsidRPr="0077040C">
        <w:rPr>
          <w:rFonts w:ascii="Times New Roman" w:hAnsi="Times New Roman" w:cs="Times New Roman"/>
        </w:rPr>
        <w:t xml:space="preserve"> 440:</w:t>
      </w:r>
      <w:r>
        <w:rPr>
          <w:rFonts w:ascii="Times New Roman" w:hAnsi="Times New Roman" w:cs="Times New Roman"/>
        </w:rPr>
        <w:t xml:space="preserve"> 242</w:t>
      </w:r>
      <w:r w:rsidRPr="0077040C">
        <w:rPr>
          <w:rFonts w:ascii="Times New Roman" w:hAnsi="Times New Roman" w:cs="Times New Roman"/>
        </w:rPr>
        <w:t xml:space="preserve"> (2006).</w:t>
      </w:r>
    </w:p>
    <w:p w:rsidR="00934A21" w:rsidRDefault="00934A21" w:rsidP="00934A21">
      <w:pPr>
        <w:pStyle w:val="Default"/>
        <w:spacing w:after="60"/>
        <w:rPr>
          <w:rFonts w:ascii="Times New Roman" w:hAnsi="Times New Roman" w:cs="Times New Roman"/>
        </w:rPr>
      </w:pPr>
    </w:p>
    <w:p w:rsidR="0000295B" w:rsidRDefault="005261B5" w:rsidP="00934A21">
      <w:pPr>
        <w:pStyle w:val="Default"/>
        <w:spacing w:after="60"/>
        <w:rPr>
          <w:rFonts w:ascii="Times New Roman" w:hAnsi="Times New Roman" w:cs="Times New Roman"/>
        </w:rPr>
      </w:pPr>
      <w:proofErr w:type="spellStart"/>
      <w:r>
        <w:rPr>
          <w:rFonts w:ascii="Times New Roman" w:hAnsi="Times New Roman" w:cs="Times New Roman"/>
        </w:rPr>
        <w:t>Kudaravalli</w:t>
      </w:r>
      <w:proofErr w:type="spellEnd"/>
      <w:r>
        <w:rPr>
          <w:rFonts w:ascii="Times New Roman" w:hAnsi="Times New Roman" w:cs="Times New Roman"/>
        </w:rPr>
        <w:t xml:space="preserve"> S, et al. </w:t>
      </w:r>
      <w:r w:rsidRPr="005261B5">
        <w:rPr>
          <w:rFonts w:ascii="Times New Roman" w:hAnsi="Times New Roman" w:cs="Times New Roman"/>
        </w:rPr>
        <w:t>Gene expression levels are a target of recent natural selection in the human genome</w:t>
      </w:r>
      <w:r w:rsidRPr="005261B5">
        <w:rPr>
          <w:rFonts w:ascii="Times New Roman" w:hAnsi="Times New Roman" w:cs="Times New Roman"/>
          <w:i/>
        </w:rPr>
        <w:t xml:space="preserve">. Mol </w:t>
      </w:r>
      <w:proofErr w:type="spellStart"/>
      <w:r w:rsidRPr="005261B5">
        <w:rPr>
          <w:rFonts w:ascii="Times New Roman" w:hAnsi="Times New Roman" w:cs="Times New Roman"/>
          <w:i/>
        </w:rPr>
        <w:t>Biol</w:t>
      </w:r>
      <w:proofErr w:type="spellEnd"/>
      <w:r w:rsidRPr="005261B5">
        <w:rPr>
          <w:rFonts w:ascii="Times New Roman" w:hAnsi="Times New Roman" w:cs="Times New Roman"/>
          <w:i/>
        </w:rPr>
        <w:t xml:space="preserve"> </w:t>
      </w:r>
      <w:proofErr w:type="spellStart"/>
      <w:r w:rsidRPr="005261B5">
        <w:rPr>
          <w:rFonts w:ascii="Times New Roman" w:hAnsi="Times New Roman" w:cs="Times New Roman"/>
          <w:i/>
        </w:rPr>
        <w:t>Evol</w:t>
      </w:r>
      <w:proofErr w:type="spellEnd"/>
      <w:r>
        <w:rPr>
          <w:rFonts w:ascii="Times New Roman" w:hAnsi="Times New Roman" w:cs="Times New Roman"/>
        </w:rPr>
        <w:t>. 26</w:t>
      </w:r>
      <w:r w:rsidR="0039279A">
        <w:rPr>
          <w:rFonts w:ascii="Times New Roman" w:hAnsi="Times New Roman" w:cs="Times New Roman"/>
        </w:rPr>
        <w:t>,</w:t>
      </w:r>
      <w:r>
        <w:rPr>
          <w:rFonts w:ascii="Times New Roman" w:hAnsi="Times New Roman" w:cs="Times New Roman"/>
        </w:rPr>
        <w:t xml:space="preserve"> 649 (2009)</w:t>
      </w:r>
      <w:r w:rsidRPr="005261B5">
        <w:rPr>
          <w:rFonts w:ascii="Times New Roman" w:hAnsi="Times New Roman" w:cs="Times New Roman"/>
        </w:rPr>
        <w:t xml:space="preserve">.  </w:t>
      </w:r>
    </w:p>
    <w:p w:rsidR="00934A21" w:rsidRDefault="00934A21" w:rsidP="00934A21">
      <w:pPr>
        <w:pStyle w:val="Default"/>
        <w:spacing w:after="60"/>
        <w:rPr>
          <w:rFonts w:ascii="Times New Roman" w:hAnsi="Times New Roman" w:cs="Times New Roman"/>
        </w:rPr>
      </w:pPr>
    </w:p>
    <w:sectPr w:rsidR="00934A21" w:rsidSect="00750010">
      <w:pgSz w:w="12240" w:h="15840"/>
      <w:pgMar w:top="1440" w:right="1368" w:bottom="1440" w:left="1368"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77137"/>
    <w:multiLevelType w:val="hybridMultilevel"/>
    <w:tmpl w:val="204A3272"/>
    <w:lvl w:ilvl="0" w:tplc="0409000F">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331B33"/>
    <w:multiLevelType w:val="hybridMultilevel"/>
    <w:tmpl w:val="679EB1C4"/>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2545AF"/>
    <w:multiLevelType w:val="hybridMultilevel"/>
    <w:tmpl w:val="C65C6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6B400E"/>
    <w:multiLevelType w:val="hybridMultilevel"/>
    <w:tmpl w:val="90800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8E7166"/>
    <w:multiLevelType w:val="hybridMultilevel"/>
    <w:tmpl w:val="7906600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B551CD"/>
    <w:multiLevelType w:val="hybridMultilevel"/>
    <w:tmpl w:val="2A881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93996"/>
    <w:rsid w:val="00001107"/>
    <w:rsid w:val="0000295B"/>
    <w:rsid w:val="000059CC"/>
    <w:rsid w:val="00024326"/>
    <w:rsid w:val="000245E4"/>
    <w:rsid w:val="00027833"/>
    <w:rsid w:val="00027AEB"/>
    <w:rsid w:val="00032F62"/>
    <w:rsid w:val="00035949"/>
    <w:rsid w:val="00035A33"/>
    <w:rsid w:val="00041D57"/>
    <w:rsid w:val="0004401A"/>
    <w:rsid w:val="000544C1"/>
    <w:rsid w:val="00055BAA"/>
    <w:rsid w:val="000575EC"/>
    <w:rsid w:val="000602CC"/>
    <w:rsid w:val="000901A7"/>
    <w:rsid w:val="00094AF9"/>
    <w:rsid w:val="000A5E6F"/>
    <w:rsid w:val="000A626B"/>
    <w:rsid w:val="000A643D"/>
    <w:rsid w:val="000C1FF9"/>
    <w:rsid w:val="000D257E"/>
    <w:rsid w:val="000D4321"/>
    <w:rsid w:val="000D7B37"/>
    <w:rsid w:val="000E2DA3"/>
    <w:rsid w:val="000F5B8A"/>
    <w:rsid w:val="0010308F"/>
    <w:rsid w:val="00104892"/>
    <w:rsid w:val="00104E9C"/>
    <w:rsid w:val="00113222"/>
    <w:rsid w:val="0011469B"/>
    <w:rsid w:val="00115D5E"/>
    <w:rsid w:val="00117442"/>
    <w:rsid w:val="001260D4"/>
    <w:rsid w:val="00143A28"/>
    <w:rsid w:val="00144671"/>
    <w:rsid w:val="0015163B"/>
    <w:rsid w:val="001545A4"/>
    <w:rsid w:val="00155718"/>
    <w:rsid w:val="00157F45"/>
    <w:rsid w:val="001710EB"/>
    <w:rsid w:val="00172CED"/>
    <w:rsid w:val="001743AB"/>
    <w:rsid w:val="00174BE8"/>
    <w:rsid w:val="00177E64"/>
    <w:rsid w:val="001810C5"/>
    <w:rsid w:val="001875CB"/>
    <w:rsid w:val="00196A42"/>
    <w:rsid w:val="001A57B7"/>
    <w:rsid w:val="001C4DF8"/>
    <w:rsid w:val="001D6D86"/>
    <w:rsid w:val="001D79C7"/>
    <w:rsid w:val="001E1C0B"/>
    <w:rsid w:val="001E2577"/>
    <w:rsid w:val="001E39F6"/>
    <w:rsid w:val="001F6ED7"/>
    <w:rsid w:val="0020139B"/>
    <w:rsid w:val="00205230"/>
    <w:rsid w:val="00213832"/>
    <w:rsid w:val="002205C2"/>
    <w:rsid w:val="00220E9F"/>
    <w:rsid w:val="0023580D"/>
    <w:rsid w:val="002445A2"/>
    <w:rsid w:val="002450D8"/>
    <w:rsid w:val="002506C9"/>
    <w:rsid w:val="00266740"/>
    <w:rsid w:val="002724F2"/>
    <w:rsid w:val="00275547"/>
    <w:rsid w:val="00281F7E"/>
    <w:rsid w:val="00282AA2"/>
    <w:rsid w:val="002B0010"/>
    <w:rsid w:val="002C0144"/>
    <w:rsid w:val="002C6166"/>
    <w:rsid w:val="002D16F7"/>
    <w:rsid w:val="002D60B8"/>
    <w:rsid w:val="002E5984"/>
    <w:rsid w:val="002F78B1"/>
    <w:rsid w:val="00322408"/>
    <w:rsid w:val="00324089"/>
    <w:rsid w:val="0034083D"/>
    <w:rsid w:val="00341B99"/>
    <w:rsid w:val="00350EE2"/>
    <w:rsid w:val="00355A8F"/>
    <w:rsid w:val="00364A8C"/>
    <w:rsid w:val="00381D55"/>
    <w:rsid w:val="0039279A"/>
    <w:rsid w:val="0039562B"/>
    <w:rsid w:val="003B0532"/>
    <w:rsid w:val="003B6303"/>
    <w:rsid w:val="003D054D"/>
    <w:rsid w:val="003E1586"/>
    <w:rsid w:val="003E6EF2"/>
    <w:rsid w:val="003F4BD6"/>
    <w:rsid w:val="003F6F9E"/>
    <w:rsid w:val="0041020D"/>
    <w:rsid w:val="00416648"/>
    <w:rsid w:val="00425C53"/>
    <w:rsid w:val="0043018E"/>
    <w:rsid w:val="004357C0"/>
    <w:rsid w:val="00440373"/>
    <w:rsid w:val="00452710"/>
    <w:rsid w:val="0045781B"/>
    <w:rsid w:val="00463B12"/>
    <w:rsid w:val="00466ED2"/>
    <w:rsid w:val="004726C4"/>
    <w:rsid w:val="004748FB"/>
    <w:rsid w:val="00482203"/>
    <w:rsid w:val="00494280"/>
    <w:rsid w:val="00497BE5"/>
    <w:rsid w:val="004D7906"/>
    <w:rsid w:val="004E5A42"/>
    <w:rsid w:val="004F2949"/>
    <w:rsid w:val="004F4BA8"/>
    <w:rsid w:val="004F4E8A"/>
    <w:rsid w:val="00501F36"/>
    <w:rsid w:val="00505DE5"/>
    <w:rsid w:val="00506AE7"/>
    <w:rsid w:val="00506D51"/>
    <w:rsid w:val="00522020"/>
    <w:rsid w:val="005261B5"/>
    <w:rsid w:val="00526471"/>
    <w:rsid w:val="00526AC9"/>
    <w:rsid w:val="00530856"/>
    <w:rsid w:val="00532EF3"/>
    <w:rsid w:val="00542C29"/>
    <w:rsid w:val="00550A06"/>
    <w:rsid w:val="00561C1F"/>
    <w:rsid w:val="00571293"/>
    <w:rsid w:val="005751CA"/>
    <w:rsid w:val="005821DC"/>
    <w:rsid w:val="00591869"/>
    <w:rsid w:val="00593024"/>
    <w:rsid w:val="00596972"/>
    <w:rsid w:val="005B2398"/>
    <w:rsid w:val="005B75B0"/>
    <w:rsid w:val="005C214A"/>
    <w:rsid w:val="005C5821"/>
    <w:rsid w:val="005E059D"/>
    <w:rsid w:val="005E1907"/>
    <w:rsid w:val="005E19DD"/>
    <w:rsid w:val="00611CF3"/>
    <w:rsid w:val="00617BE9"/>
    <w:rsid w:val="006205B9"/>
    <w:rsid w:val="00636773"/>
    <w:rsid w:val="00636A16"/>
    <w:rsid w:val="00642B68"/>
    <w:rsid w:val="00650959"/>
    <w:rsid w:val="006530A2"/>
    <w:rsid w:val="006607A1"/>
    <w:rsid w:val="00665D2C"/>
    <w:rsid w:val="00666228"/>
    <w:rsid w:val="006705F4"/>
    <w:rsid w:val="00674302"/>
    <w:rsid w:val="006837FF"/>
    <w:rsid w:val="006852F7"/>
    <w:rsid w:val="00685A87"/>
    <w:rsid w:val="006B16A1"/>
    <w:rsid w:val="006C30D5"/>
    <w:rsid w:val="006C7F58"/>
    <w:rsid w:val="006D15C2"/>
    <w:rsid w:val="006D18F5"/>
    <w:rsid w:val="006D66F0"/>
    <w:rsid w:val="006D6C8F"/>
    <w:rsid w:val="006E0B33"/>
    <w:rsid w:val="006F45CE"/>
    <w:rsid w:val="006F5BD1"/>
    <w:rsid w:val="00701532"/>
    <w:rsid w:val="00712AD4"/>
    <w:rsid w:val="00716667"/>
    <w:rsid w:val="00722C39"/>
    <w:rsid w:val="0073412E"/>
    <w:rsid w:val="00740BD1"/>
    <w:rsid w:val="00742AB7"/>
    <w:rsid w:val="00746F88"/>
    <w:rsid w:val="00750010"/>
    <w:rsid w:val="00755896"/>
    <w:rsid w:val="0076336D"/>
    <w:rsid w:val="00777F43"/>
    <w:rsid w:val="007850C5"/>
    <w:rsid w:val="007857D2"/>
    <w:rsid w:val="00786B14"/>
    <w:rsid w:val="00787129"/>
    <w:rsid w:val="00790CBA"/>
    <w:rsid w:val="00791E69"/>
    <w:rsid w:val="00792CE2"/>
    <w:rsid w:val="00793996"/>
    <w:rsid w:val="00793F24"/>
    <w:rsid w:val="007A7C98"/>
    <w:rsid w:val="007B7521"/>
    <w:rsid w:val="007C6DDE"/>
    <w:rsid w:val="007D6AF9"/>
    <w:rsid w:val="007E17E1"/>
    <w:rsid w:val="007E1995"/>
    <w:rsid w:val="0083468C"/>
    <w:rsid w:val="008415E0"/>
    <w:rsid w:val="00841C4D"/>
    <w:rsid w:val="008516B5"/>
    <w:rsid w:val="0085626E"/>
    <w:rsid w:val="0086035D"/>
    <w:rsid w:val="00864C46"/>
    <w:rsid w:val="00870B46"/>
    <w:rsid w:val="00891514"/>
    <w:rsid w:val="008942FB"/>
    <w:rsid w:val="0089550E"/>
    <w:rsid w:val="008A4381"/>
    <w:rsid w:val="008A5594"/>
    <w:rsid w:val="008B5E45"/>
    <w:rsid w:val="008E17CA"/>
    <w:rsid w:val="008F4427"/>
    <w:rsid w:val="008F7A84"/>
    <w:rsid w:val="00907581"/>
    <w:rsid w:val="00910AB3"/>
    <w:rsid w:val="00914614"/>
    <w:rsid w:val="00916285"/>
    <w:rsid w:val="009202D1"/>
    <w:rsid w:val="009211C0"/>
    <w:rsid w:val="0092555F"/>
    <w:rsid w:val="00931100"/>
    <w:rsid w:val="00934851"/>
    <w:rsid w:val="00934A21"/>
    <w:rsid w:val="0094420F"/>
    <w:rsid w:val="00946FFD"/>
    <w:rsid w:val="00953C50"/>
    <w:rsid w:val="00954627"/>
    <w:rsid w:val="00956128"/>
    <w:rsid w:val="00964999"/>
    <w:rsid w:val="00964E4D"/>
    <w:rsid w:val="009720B8"/>
    <w:rsid w:val="009739D5"/>
    <w:rsid w:val="00974DC5"/>
    <w:rsid w:val="009940CF"/>
    <w:rsid w:val="009B0DA1"/>
    <w:rsid w:val="009B6C44"/>
    <w:rsid w:val="009C372F"/>
    <w:rsid w:val="009D7B23"/>
    <w:rsid w:val="009E5329"/>
    <w:rsid w:val="009E68A2"/>
    <w:rsid w:val="009F768F"/>
    <w:rsid w:val="00A001DE"/>
    <w:rsid w:val="00A17C78"/>
    <w:rsid w:val="00A22E2E"/>
    <w:rsid w:val="00A33DBC"/>
    <w:rsid w:val="00A37680"/>
    <w:rsid w:val="00A4226C"/>
    <w:rsid w:val="00A470DC"/>
    <w:rsid w:val="00A52414"/>
    <w:rsid w:val="00A60FBB"/>
    <w:rsid w:val="00A67083"/>
    <w:rsid w:val="00A72461"/>
    <w:rsid w:val="00A81C02"/>
    <w:rsid w:val="00AA05B2"/>
    <w:rsid w:val="00AA1B17"/>
    <w:rsid w:val="00AA299D"/>
    <w:rsid w:val="00AA46B0"/>
    <w:rsid w:val="00AB1767"/>
    <w:rsid w:val="00AB512A"/>
    <w:rsid w:val="00AB5130"/>
    <w:rsid w:val="00AB5B30"/>
    <w:rsid w:val="00AC68F4"/>
    <w:rsid w:val="00AD0C30"/>
    <w:rsid w:val="00AD4F48"/>
    <w:rsid w:val="00AD7EA3"/>
    <w:rsid w:val="00AE218A"/>
    <w:rsid w:val="00AE6226"/>
    <w:rsid w:val="00AF223C"/>
    <w:rsid w:val="00AF2574"/>
    <w:rsid w:val="00B10FDF"/>
    <w:rsid w:val="00B261FB"/>
    <w:rsid w:val="00B26429"/>
    <w:rsid w:val="00B374DC"/>
    <w:rsid w:val="00B454B2"/>
    <w:rsid w:val="00B574B1"/>
    <w:rsid w:val="00B70394"/>
    <w:rsid w:val="00B70E19"/>
    <w:rsid w:val="00B7248F"/>
    <w:rsid w:val="00B83962"/>
    <w:rsid w:val="00B850ED"/>
    <w:rsid w:val="00B9142B"/>
    <w:rsid w:val="00BA65D8"/>
    <w:rsid w:val="00BC15C4"/>
    <w:rsid w:val="00BC47FF"/>
    <w:rsid w:val="00BE0780"/>
    <w:rsid w:val="00BE79A9"/>
    <w:rsid w:val="00BF3211"/>
    <w:rsid w:val="00BF6189"/>
    <w:rsid w:val="00C0063E"/>
    <w:rsid w:val="00C16B92"/>
    <w:rsid w:val="00C25086"/>
    <w:rsid w:val="00C26D4F"/>
    <w:rsid w:val="00C27A8F"/>
    <w:rsid w:val="00C42F8D"/>
    <w:rsid w:val="00C43912"/>
    <w:rsid w:val="00C50267"/>
    <w:rsid w:val="00C50FF6"/>
    <w:rsid w:val="00C55494"/>
    <w:rsid w:val="00C56B57"/>
    <w:rsid w:val="00C70164"/>
    <w:rsid w:val="00C76606"/>
    <w:rsid w:val="00C91624"/>
    <w:rsid w:val="00C93AD8"/>
    <w:rsid w:val="00C9423D"/>
    <w:rsid w:val="00C954BF"/>
    <w:rsid w:val="00C97EE1"/>
    <w:rsid w:val="00CC21C6"/>
    <w:rsid w:val="00CC2EB1"/>
    <w:rsid w:val="00CD38BC"/>
    <w:rsid w:val="00CE1C80"/>
    <w:rsid w:val="00CE2504"/>
    <w:rsid w:val="00CF1E5E"/>
    <w:rsid w:val="00D00EDD"/>
    <w:rsid w:val="00D35099"/>
    <w:rsid w:val="00D37E27"/>
    <w:rsid w:val="00D674BF"/>
    <w:rsid w:val="00D72AE3"/>
    <w:rsid w:val="00D73E6B"/>
    <w:rsid w:val="00D75DBB"/>
    <w:rsid w:val="00D8499C"/>
    <w:rsid w:val="00DA0165"/>
    <w:rsid w:val="00DD2C5A"/>
    <w:rsid w:val="00DE5DF0"/>
    <w:rsid w:val="00DF6C7B"/>
    <w:rsid w:val="00E04635"/>
    <w:rsid w:val="00E27903"/>
    <w:rsid w:val="00E27E17"/>
    <w:rsid w:val="00E305B5"/>
    <w:rsid w:val="00E30BE1"/>
    <w:rsid w:val="00E36556"/>
    <w:rsid w:val="00E47F3D"/>
    <w:rsid w:val="00E72FAC"/>
    <w:rsid w:val="00E766F4"/>
    <w:rsid w:val="00E96740"/>
    <w:rsid w:val="00E97B45"/>
    <w:rsid w:val="00EA05FC"/>
    <w:rsid w:val="00EA52DE"/>
    <w:rsid w:val="00EB0D1D"/>
    <w:rsid w:val="00EB22F2"/>
    <w:rsid w:val="00EB7118"/>
    <w:rsid w:val="00EC0A32"/>
    <w:rsid w:val="00EC617F"/>
    <w:rsid w:val="00ED2C92"/>
    <w:rsid w:val="00EF22C2"/>
    <w:rsid w:val="00EF23E9"/>
    <w:rsid w:val="00EF4934"/>
    <w:rsid w:val="00EF4AAD"/>
    <w:rsid w:val="00F1053D"/>
    <w:rsid w:val="00F118E7"/>
    <w:rsid w:val="00F14F25"/>
    <w:rsid w:val="00F20E29"/>
    <w:rsid w:val="00F22FC8"/>
    <w:rsid w:val="00F27662"/>
    <w:rsid w:val="00F33BDD"/>
    <w:rsid w:val="00F34BF9"/>
    <w:rsid w:val="00F37B8B"/>
    <w:rsid w:val="00F62216"/>
    <w:rsid w:val="00F64A28"/>
    <w:rsid w:val="00F6569E"/>
    <w:rsid w:val="00F67691"/>
    <w:rsid w:val="00F679EF"/>
    <w:rsid w:val="00F767B6"/>
    <w:rsid w:val="00F80525"/>
    <w:rsid w:val="00FB1D3F"/>
    <w:rsid w:val="00FC477C"/>
    <w:rsid w:val="00FD1D0B"/>
    <w:rsid w:val="00FD1EF4"/>
    <w:rsid w:val="00FE41E1"/>
    <w:rsid w:val="00FF3276"/>
  </w:rsids>
  <m:mathPr>
    <m:mathFont m:val="Garamon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9E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793996"/>
    <w:rPr>
      <w:color w:val="0000FF" w:themeColor="hyperlink"/>
      <w:u w:val="single"/>
    </w:rPr>
  </w:style>
  <w:style w:type="paragraph" w:styleId="ListParagraph">
    <w:name w:val="List Paragraph"/>
    <w:basedOn w:val="Normal"/>
    <w:uiPriority w:val="34"/>
    <w:qFormat/>
    <w:rsid w:val="00793F24"/>
    <w:pPr>
      <w:ind w:left="720"/>
      <w:contextualSpacing/>
    </w:pPr>
  </w:style>
  <w:style w:type="paragraph" w:customStyle="1" w:styleId="Default">
    <w:name w:val="Default"/>
    <w:rsid w:val="00750010"/>
    <w:pPr>
      <w:autoSpaceDE w:val="0"/>
      <w:autoSpaceDN w:val="0"/>
      <w:adjustRightInd w:val="0"/>
    </w:pPr>
    <w:rPr>
      <w:rFonts w:ascii="Georgia" w:eastAsia="Calibri" w:hAnsi="Georgia" w:cs="Georgia"/>
      <w:color w:val="000000"/>
    </w:rPr>
  </w:style>
  <w:style w:type="paragraph" w:customStyle="1" w:styleId="desc">
    <w:name w:val="desc"/>
    <w:basedOn w:val="Normal"/>
    <w:rsid w:val="00750010"/>
    <w:pPr>
      <w:spacing w:beforeLines="1" w:afterLines="1"/>
    </w:pPr>
    <w:rPr>
      <w:rFonts w:ascii="Times" w:hAnsi="Times"/>
      <w:sz w:val="20"/>
      <w:szCs w:val="20"/>
    </w:rPr>
  </w:style>
  <w:style w:type="paragraph" w:customStyle="1" w:styleId="details">
    <w:name w:val="details"/>
    <w:basedOn w:val="Normal"/>
    <w:rsid w:val="00750010"/>
    <w:pPr>
      <w:spacing w:beforeLines="1" w:afterLines="1"/>
    </w:pPr>
    <w:rPr>
      <w:rFonts w:ascii="Times" w:hAnsi="Times"/>
      <w:sz w:val="20"/>
      <w:szCs w:val="20"/>
    </w:rPr>
  </w:style>
  <w:style w:type="character" w:customStyle="1" w:styleId="jrnl">
    <w:name w:val="jrnl"/>
    <w:basedOn w:val="DefaultParagraphFont"/>
    <w:rsid w:val="00750010"/>
  </w:style>
  <w:style w:type="character" w:customStyle="1" w:styleId="cit-note">
    <w:name w:val="cit-note"/>
    <w:basedOn w:val="DefaultParagraphFont"/>
    <w:rsid w:val="00750010"/>
  </w:style>
  <w:style w:type="character" w:styleId="Emphasis">
    <w:name w:val="Emphasis"/>
    <w:basedOn w:val="DefaultParagraphFont"/>
    <w:uiPriority w:val="20"/>
    <w:rsid w:val="00750010"/>
    <w:rPr>
      <w:i/>
    </w:rPr>
  </w:style>
</w:styles>
</file>

<file path=word/webSettings.xml><?xml version="1.0" encoding="utf-8"?>
<w:webSettings xmlns:r="http://schemas.openxmlformats.org/officeDocument/2006/relationships" xmlns:w="http://schemas.openxmlformats.org/wordprocessingml/2006/main">
  <w:divs>
    <w:div w:id="12047563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1497</Words>
  <Characters>8536</Characters>
  <Application>Microsoft Macintosh Word</Application>
  <DocSecurity>0</DocSecurity>
  <Lines>71</Lines>
  <Paragraphs>17</Paragraphs>
  <ScaleCrop>false</ScaleCrop>
  <LinksUpToDate>false</LinksUpToDate>
  <CharactersWithSpaces>10482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fraser</dc:creator>
  <cp:keywords/>
  <cp:lastModifiedBy>hunter fraser</cp:lastModifiedBy>
  <cp:revision>11</cp:revision>
  <cp:lastPrinted>2012-07-05T18:24:00Z</cp:lastPrinted>
  <dcterms:created xsi:type="dcterms:W3CDTF">2012-11-28T03:26:00Z</dcterms:created>
  <dcterms:modified xsi:type="dcterms:W3CDTF">2013-02-16T17:06:00Z</dcterms:modified>
</cp:coreProperties>
</file>