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9FCC89" w14:textId="77777777" w:rsidR="0059424E" w:rsidRDefault="00E77C06" w:rsidP="0059424E">
      <w:pPr>
        <w:widowControl w:val="0"/>
        <w:autoSpaceDE w:val="0"/>
        <w:autoSpaceDN w:val="0"/>
        <w:adjustRightInd w:val="0"/>
        <w:rPr>
          <w:b/>
          <w:lang w:eastAsia="ja-JP"/>
        </w:rPr>
      </w:pPr>
      <w:r w:rsidRPr="00E77C06">
        <w:rPr>
          <w:b/>
          <w:lang w:eastAsia="ja-JP"/>
        </w:rPr>
        <w:t>Supplementary Information</w:t>
      </w:r>
    </w:p>
    <w:p w14:paraId="2CD64671" w14:textId="77777777" w:rsidR="0020092F" w:rsidRDefault="0020092F" w:rsidP="0059424E">
      <w:pPr>
        <w:widowControl w:val="0"/>
        <w:autoSpaceDE w:val="0"/>
        <w:autoSpaceDN w:val="0"/>
        <w:adjustRightInd w:val="0"/>
        <w:rPr>
          <w:b/>
          <w:lang w:eastAsia="ja-JP"/>
        </w:rPr>
      </w:pPr>
    </w:p>
    <w:p w14:paraId="7C8269B3" w14:textId="77777777" w:rsidR="0020092F" w:rsidRPr="00E77C06" w:rsidRDefault="0020092F" w:rsidP="0020092F">
      <w:pPr>
        <w:widowControl w:val="0"/>
        <w:autoSpaceDE w:val="0"/>
        <w:autoSpaceDN w:val="0"/>
        <w:adjustRightInd w:val="0"/>
        <w:rPr>
          <w:lang w:eastAsia="ja-JP"/>
        </w:rPr>
      </w:pPr>
      <w:r>
        <w:rPr>
          <w:b/>
          <w:lang w:eastAsia="ja-JP"/>
        </w:rPr>
        <w:t>Supplemental Figures</w:t>
      </w:r>
    </w:p>
    <w:p w14:paraId="6C768327" w14:textId="77777777" w:rsidR="00E77C06" w:rsidRDefault="00E77C06" w:rsidP="0059424E">
      <w:pPr>
        <w:widowControl w:val="0"/>
        <w:autoSpaceDE w:val="0"/>
        <w:autoSpaceDN w:val="0"/>
        <w:adjustRightInd w:val="0"/>
        <w:rPr>
          <w:lang w:eastAsia="ja-JP"/>
        </w:rPr>
      </w:pPr>
    </w:p>
    <w:p w14:paraId="65928270" w14:textId="5BE5ED2F" w:rsidR="00375D23" w:rsidRPr="005946D3" w:rsidRDefault="00375D23" w:rsidP="00375D23">
      <w:pPr>
        <w:widowControl w:val="0"/>
        <w:autoSpaceDE w:val="0"/>
        <w:autoSpaceDN w:val="0"/>
        <w:adjustRightInd w:val="0"/>
        <w:rPr>
          <w:b/>
          <w:lang w:eastAsia="ja-JP"/>
        </w:rPr>
      </w:pPr>
      <w:r>
        <w:rPr>
          <w:b/>
          <w:lang w:eastAsia="ja-JP"/>
        </w:rPr>
        <w:t>Table S1. Strains Used For In Vivo Translation</w:t>
      </w:r>
    </w:p>
    <w:tbl>
      <w:tblPr>
        <w:tblW w:w="694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5"/>
        <w:gridCol w:w="5400"/>
      </w:tblGrid>
      <w:tr w:rsidR="00375D23" w:rsidRPr="00375D23" w14:paraId="0A4FC477" w14:textId="77777777" w:rsidTr="00375D23">
        <w:trPr>
          <w:trHeight w:val="300"/>
        </w:trPr>
        <w:tc>
          <w:tcPr>
            <w:tcW w:w="1545" w:type="dxa"/>
            <w:shd w:val="clear" w:color="auto" w:fill="auto"/>
            <w:noWrap/>
            <w:vAlign w:val="bottom"/>
            <w:hideMark/>
          </w:tcPr>
          <w:p w14:paraId="2FD0C82D" w14:textId="77777777" w:rsidR="00375D23" w:rsidRPr="00375D23" w:rsidRDefault="00375D23" w:rsidP="00375D23">
            <w:pPr>
              <w:rPr>
                <w:rFonts w:eastAsia="Times New Roman"/>
                <w:color w:val="000000"/>
              </w:rPr>
            </w:pPr>
            <w:r w:rsidRPr="00375D23">
              <w:rPr>
                <w:rFonts w:eastAsia="Times New Roman"/>
                <w:i/>
                <w:color w:val="000000"/>
              </w:rPr>
              <w:t>E. coli</w:t>
            </w:r>
            <w:r w:rsidRPr="00375D23">
              <w:rPr>
                <w:rFonts w:eastAsia="Times New Roman"/>
                <w:color w:val="000000"/>
              </w:rPr>
              <w:t xml:space="preserve"> strain</w:t>
            </w:r>
          </w:p>
        </w:tc>
        <w:tc>
          <w:tcPr>
            <w:tcW w:w="5400" w:type="dxa"/>
            <w:shd w:val="clear" w:color="auto" w:fill="auto"/>
            <w:noWrap/>
            <w:vAlign w:val="bottom"/>
            <w:hideMark/>
          </w:tcPr>
          <w:p w14:paraId="779C3EFC" w14:textId="33CD3E69" w:rsidR="00375D23" w:rsidRPr="00375D23" w:rsidRDefault="00375D23" w:rsidP="00375D23">
            <w:pPr>
              <w:rPr>
                <w:rFonts w:eastAsia="Times New Roman"/>
                <w:color w:val="000000"/>
              </w:rPr>
            </w:pPr>
            <w:r w:rsidRPr="00375D23">
              <w:rPr>
                <w:rFonts w:eastAsia="Times New Roman"/>
                <w:color w:val="000000"/>
              </w:rPr>
              <w:t>Plasmid</w:t>
            </w:r>
          </w:p>
        </w:tc>
      </w:tr>
      <w:tr w:rsidR="00375D23" w:rsidRPr="00375D23" w14:paraId="4321F933" w14:textId="77777777" w:rsidTr="00375D23">
        <w:trPr>
          <w:trHeight w:val="300"/>
        </w:trPr>
        <w:tc>
          <w:tcPr>
            <w:tcW w:w="1545" w:type="dxa"/>
            <w:shd w:val="clear" w:color="auto" w:fill="auto"/>
            <w:noWrap/>
            <w:vAlign w:val="bottom"/>
            <w:hideMark/>
          </w:tcPr>
          <w:p w14:paraId="3130B909" w14:textId="77777777" w:rsidR="00375D23" w:rsidRPr="00375D23" w:rsidRDefault="00375D23" w:rsidP="00375D23">
            <w:pPr>
              <w:rPr>
                <w:rFonts w:eastAsia="Times New Roman"/>
                <w:color w:val="000000"/>
              </w:rPr>
            </w:pPr>
          </w:p>
        </w:tc>
        <w:tc>
          <w:tcPr>
            <w:tcW w:w="5400" w:type="dxa"/>
            <w:shd w:val="clear" w:color="auto" w:fill="auto"/>
            <w:noWrap/>
            <w:vAlign w:val="bottom"/>
            <w:hideMark/>
          </w:tcPr>
          <w:p w14:paraId="353763C4" w14:textId="36FC49B2" w:rsidR="00375D23" w:rsidRPr="00375D23" w:rsidRDefault="00375D23" w:rsidP="00375D23">
            <w:pPr>
              <w:rPr>
                <w:rFonts w:eastAsia="Times New Roman"/>
                <w:color w:val="000000"/>
              </w:rPr>
            </w:pPr>
            <w:r w:rsidRPr="00375D23">
              <w:rPr>
                <w:rFonts w:eastAsia="Times New Roman"/>
                <w:color w:val="000000"/>
              </w:rPr>
              <w:t>pRS415GAL1 pGAL1-CYC1</w:t>
            </w:r>
            <w:r w:rsidR="00007ADC">
              <w:rPr>
                <w:rFonts w:eastAsia="Times New Roman"/>
                <w:color w:val="000000"/>
              </w:rPr>
              <w:t xml:space="preserve"> </w:t>
            </w:r>
            <w:r w:rsidR="00007ADC" w:rsidRPr="00007ADC">
              <w:rPr>
                <w:rFonts w:eastAsia="Times New Roman"/>
                <w:i/>
                <w:color w:val="000000"/>
              </w:rPr>
              <w:t>LEU</w:t>
            </w:r>
          </w:p>
        </w:tc>
      </w:tr>
      <w:tr w:rsidR="00375D23" w:rsidRPr="00375D23" w14:paraId="66AB6A05" w14:textId="77777777" w:rsidTr="00375D23">
        <w:trPr>
          <w:trHeight w:val="300"/>
        </w:trPr>
        <w:tc>
          <w:tcPr>
            <w:tcW w:w="1545" w:type="dxa"/>
            <w:shd w:val="clear" w:color="auto" w:fill="auto"/>
            <w:noWrap/>
            <w:vAlign w:val="bottom"/>
            <w:hideMark/>
          </w:tcPr>
          <w:p w14:paraId="0961F864" w14:textId="77777777" w:rsidR="00375D23" w:rsidRPr="00375D23" w:rsidRDefault="00375D23" w:rsidP="00375D23">
            <w:pPr>
              <w:rPr>
                <w:rFonts w:eastAsia="Times New Roman"/>
                <w:color w:val="000000"/>
              </w:rPr>
            </w:pPr>
            <w:r w:rsidRPr="00375D23">
              <w:rPr>
                <w:rFonts w:eastAsia="Times New Roman"/>
                <w:color w:val="000000"/>
              </w:rPr>
              <w:t>BWG554</w:t>
            </w:r>
          </w:p>
        </w:tc>
        <w:tc>
          <w:tcPr>
            <w:tcW w:w="5400" w:type="dxa"/>
            <w:shd w:val="clear" w:color="auto" w:fill="auto"/>
            <w:noWrap/>
            <w:vAlign w:val="bottom"/>
            <w:hideMark/>
          </w:tcPr>
          <w:p w14:paraId="0E82C629" w14:textId="30C8FDE5" w:rsidR="00375D23" w:rsidRPr="00375D23" w:rsidRDefault="00375D23" w:rsidP="00375D23">
            <w:pPr>
              <w:rPr>
                <w:rFonts w:eastAsia="Times New Roman"/>
                <w:color w:val="000000"/>
              </w:rPr>
            </w:pPr>
            <w:r w:rsidRPr="00375D23">
              <w:rPr>
                <w:rFonts w:eastAsia="Times New Roman"/>
                <w:color w:val="000000"/>
              </w:rPr>
              <w:t>pRS415GAL1 pGAL1-FLUC-CYC1</w:t>
            </w:r>
            <w:r w:rsidR="00007ADC">
              <w:rPr>
                <w:rFonts w:eastAsia="Times New Roman"/>
                <w:color w:val="000000"/>
              </w:rPr>
              <w:t xml:space="preserve"> </w:t>
            </w:r>
            <w:r w:rsidR="00007ADC" w:rsidRPr="00007ADC">
              <w:rPr>
                <w:rFonts w:eastAsia="Times New Roman"/>
                <w:i/>
                <w:color w:val="000000"/>
              </w:rPr>
              <w:t>LEU</w:t>
            </w:r>
          </w:p>
        </w:tc>
      </w:tr>
      <w:tr w:rsidR="00F57A62" w:rsidRPr="00375D23" w14:paraId="3B2D67F7" w14:textId="77777777" w:rsidTr="00375D23">
        <w:trPr>
          <w:trHeight w:val="300"/>
        </w:trPr>
        <w:tc>
          <w:tcPr>
            <w:tcW w:w="1545" w:type="dxa"/>
            <w:shd w:val="clear" w:color="auto" w:fill="auto"/>
            <w:noWrap/>
            <w:vAlign w:val="bottom"/>
            <w:hideMark/>
          </w:tcPr>
          <w:p w14:paraId="590F2E29" w14:textId="4F1B1159" w:rsidR="00F57A62" w:rsidRPr="00375D23" w:rsidRDefault="00F57A62" w:rsidP="00375D23">
            <w:pPr>
              <w:rPr>
                <w:rFonts w:eastAsia="Times New Roman"/>
                <w:color w:val="000000"/>
              </w:rPr>
            </w:pPr>
            <w:r w:rsidRPr="00375D23">
              <w:rPr>
                <w:rFonts w:eastAsia="Times New Roman"/>
                <w:color w:val="000000"/>
              </w:rPr>
              <w:t>BWG557</w:t>
            </w:r>
          </w:p>
        </w:tc>
        <w:tc>
          <w:tcPr>
            <w:tcW w:w="5400" w:type="dxa"/>
            <w:shd w:val="clear" w:color="auto" w:fill="auto"/>
            <w:noWrap/>
            <w:vAlign w:val="bottom"/>
            <w:hideMark/>
          </w:tcPr>
          <w:p w14:paraId="366ACDC3" w14:textId="3C4C1DAC" w:rsidR="00F57A62" w:rsidRPr="00375D23" w:rsidRDefault="00F57A62" w:rsidP="00375D23">
            <w:pPr>
              <w:rPr>
                <w:rFonts w:eastAsia="Times New Roman"/>
                <w:color w:val="000000"/>
              </w:rPr>
            </w:pPr>
            <w:r w:rsidRPr="00375D23">
              <w:rPr>
                <w:rFonts w:eastAsia="Times New Roman"/>
                <w:color w:val="000000"/>
              </w:rPr>
              <w:t>pWG554 pGAL-tl</w:t>
            </w:r>
            <w:r w:rsidRPr="00007ADC">
              <w:rPr>
                <w:rFonts w:eastAsia="Times New Roman"/>
                <w:i/>
                <w:color w:val="000000"/>
              </w:rPr>
              <w:t>CMP2</w:t>
            </w:r>
            <w:r w:rsidRPr="00375D23">
              <w:rPr>
                <w:rFonts w:eastAsia="Times New Roman"/>
                <w:color w:val="000000"/>
              </w:rPr>
              <w:t>[-63,-3]-FLUC-CYC1</w:t>
            </w:r>
          </w:p>
        </w:tc>
      </w:tr>
      <w:tr w:rsidR="00F57A62" w:rsidRPr="00375D23" w14:paraId="79D62231" w14:textId="77777777" w:rsidTr="00375D23">
        <w:trPr>
          <w:trHeight w:val="300"/>
        </w:trPr>
        <w:tc>
          <w:tcPr>
            <w:tcW w:w="1545" w:type="dxa"/>
            <w:shd w:val="clear" w:color="auto" w:fill="auto"/>
            <w:noWrap/>
            <w:vAlign w:val="bottom"/>
            <w:hideMark/>
          </w:tcPr>
          <w:p w14:paraId="57FA46FF" w14:textId="7D9445F1" w:rsidR="00F57A62" w:rsidRPr="00375D23" w:rsidRDefault="00F57A62" w:rsidP="00375D23">
            <w:pPr>
              <w:rPr>
                <w:rFonts w:eastAsia="Times New Roman"/>
                <w:color w:val="000000"/>
              </w:rPr>
            </w:pPr>
            <w:r w:rsidRPr="00375D23">
              <w:rPr>
                <w:rFonts w:eastAsia="Times New Roman"/>
                <w:color w:val="000000"/>
              </w:rPr>
              <w:t>BWG558</w:t>
            </w:r>
          </w:p>
        </w:tc>
        <w:tc>
          <w:tcPr>
            <w:tcW w:w="5400" w:type="dxa"/>
            <w:shd w:val="clear" w:color="auto" w:fill="auto"/>
            <w:noWrap/>
            <w:vAlign w:val="bottom"/>
            <w:hideMark/>
          </w:tcPr>
          <w:p w14:paraId="37827D6D" w14:textId="7CFFD4D1" w:rsidR="00F57A62" w:rsidRPr="00375D23" w:rsidRDefault="00F57A62" w:rsidP="00375D23">
            <w:pPr>
              <w:rPr>
                <w:rFonts w:eastAsia="Times New Roman"/>
                <w:color w:val="000000"/>
              </w:rPr>
            </w:pPr>
            <w:r w:rsidRPr="00375D23">
              <w:rPr>
                <w:rFonts w:eastAsia="Times New Roman"/>
                <w:color w:val="000000"/>
              </w:rPr>
              <w:t>pWG554 pGAL-tl</w:t>
            </w:r>
            <w:r w:rsidRPr="00007ADC">
              <w:rPr>
                <w:rFonts w:eastAsia="Times New Roman"/>
                <w:i/>
                <w:color w:val="000000"/>
              </w:rPr>
              <w:t>CMP2</w:t>
            </w:r>
            <w:r w:rsidRPr="00375D23">
              <w:rPr>
                <w:rFonts w:eastAsia="Times New Roman"/>
                <w:color w:val="000000"/>
              </w:rPr>
              <w:t>[-125,-3]-FLUC-CYC1</w:t>
            </w:r>
          </w:p>
        </w:tc>
      </w:tr>
      <w:tr w:rsidR="00F57A62" w:rsidRPr="00375D23" w14:paraId="2D20D3C8" w14:textId="77777777" w:rsidTr="00375D23">
        <w:trPr>
          <w:trHeight w:val="300"/>
        </w:trPr>
        <w:tc>
          <w:tcPr>
            <w:tcW w:w="1545" w:type="dxa"/>
            <w:shd w:val="clear" w:color="auto" w:fill="auto"/>
            <w:noWrap/>
            <w:vAlign w:val="bottom"/>
            <w:hideMark/>
          </w:tcPr>
          <w:p w14:paraId="26EAA125" w14:textId="4DB52DD9" w:rsidR="00F57A62" w:rsidRPr="00375D23" w:rsidRDefault="00F57A62" w:rsidP="00375D23">
            <w:pPr>
              <w:rPr>
                <w:rFonts w:eastAsia="Times New Roman"/>
                <w:color w:val="000000"/>
              </w:rPr>
            </w:pPr>
            <w:r w:rsidRPr="00375D23">
              <w:rPr>
                <w:rFonts w:eastAsia="Times New Roman"/>
                <w:color w:val="000000"/>
              </w:rPr>
              <w:t>BWG559</w:t>
            </w:r>
          </w:p>
        </w:tc>
        <w:tc>
          <w:tcPr>
            <w:tcW w:w="5400" w:type="dxa"/>
            <w:shd w:val="clear" w:color="auto" w:fill="auto"/>
            <w:noWrap/>
            <w:vAlign w:val="bottom"/>
            <w:hideMark/>
          </w:tcPr>
          <w:p w14:paraId="1234DF49" w14:textId="79D078BF" w:rsidR="00F57A62" w:rsidRPr="00375D23" w:rsidRDefault="00F57A62" w:rsidP="00375D23">
            <w:pPr>
              <w:rPr>
                <w:rFonts w:eastAsia="Times New Roman"/>
                <w:color w:val="000000"/>
              </w:rPr>
            </w:pPr>
            <w:r w:rsidRPr="00375D23">
              <w:rPr>
                <w:rFonts w:eastAsia="Times New Roman"/>
                <w:color w:val="000000"/>
              </w:rPr>
              <w:t>pWG554 pGAL-tl</w:t>
            </w:r>
            <w:r w:rsidRPr="00007ADC">
              <w:rPr>
                <w:rFonts w:eastAsia="Times New Roman"/>
                <w:i/>
                <w:color w:val="000000"/>
              </w:rPr>
              <w:t>KAP95</w:t>
            </w:r>
            <w:r w:rsidRPr="00375D23">
              <w:rPr>
                <w:rFonts w:eastAsia="Times New Roman"/>
                <w:color w:val="000000"/>
              </w:rPr>
              <w:t>[-138,-3]-FLUC-CYC1</w:t>
            </w:r>
          </w:p>
        </w:tc>
      </w:tr>
      <w:tr w:rsidR="00F57A62" w:rsidRPr="00375D23" w14:paraId="1F019B1A" w14:textId="77777777" w:rsidTr="00375D23">
        <w:trPr>
          <w:trHeight w:val="300"/>
        </w:trPr>
        <w:tc>
          <w:tcPr>
            <w:tcW w:w="1545" w:type="dxa"/>
            <w:shd w:val="clear" w:color="auto" w:fill="auto"/>
            <w:noWrap/>
            <w:vAlign w:val="bottom"/>
            <w:hideMark/>
          </w:tcPr>
          <w:p w14:paraId="5F695EE5" w14:textId="64BE7662" w:rsidR="00F57A62" w:rsidRPr="00375D23" w:rsidRDefault="00F57A62" w:rsidP="00375D23">
            <w:pPr>
              <w:rPr>
                <w:rFonts w:eastAsia="Times New Roman"/>
                <w:color w:val="000000"/>
              </w:rPr>
            </w:pPr>
            <w:r w:rsidRPr="00375D23">
              <w:rPr>
                <w:rFonts w:eastAsia="Times New Roman"/>
                <w:color w:val="000000"/>
              </w:rPr>
              <w:t>BWG560</w:t>
            </w:r>
          </w:p>
        </w:tc>
        <w:tc>
          <w:tcPr>
            <w:tcW w:w="5400" w:type="dxa"/>
            <w:shd w:val="clear" w:color="auto" w:fill="auto"/>
            <w:noWrap/>
            <w:vAlign w:val="bottom"/>
            <w:hideMark/>
          </w:tcPr>
          <w:p w14:paraId="686A5CB8" w14:textId="6A66B332" w:rsidR="00F57A62" w:rsidRPr="00375D23" w:rsidRDefault="00F57A62" w:rsidP="00375D23">
            <w:pPr>
              <w:rPr>
                <w:rFonts w:eastAsia="Times New Roman"/>
                <w:color w:val="000000"/>
              </w:rPr>
            </w:pPr>
            <w:r w:rsidRPr="00375D23">
              <w:rPr>
                <w:rFonts w:eastAsia="Times New Roman"/>
                <w:color w:val="000000"/>
              </w:rPr>
              <w:t>pWG554 pGAL-tl</w:t>
            </w:r>
            <w:r w:rsidRPr="00007ADC">
              <w:rPr>
                <w:rFonts w:eastAsia="Times New Roman"/>
                <w:i/>
                <w:color w:val="000000"/>
              </w:rPr>
              <w:t>KAP95</w:t>
            </w:r>
            <w:r w:rsidRPr="00375D23">
              <w:rPr>
                <w:rFonts w:eastAsia="Times New Roman"/>
                <w:color w:val="000000"/>
              </w:rPr>
              <w:t>[-202,-3]-FLUC-CYC1</w:t>
            </w:r>
          </w:p>
        </w:tc>
      </w:tr>
      <w:tr w:rsidR="00F57A62" w:rsidRPr="00375D23" w14:paraId="39D88A1F" w14:textId="77777777" w:rsidTr="00375D23">
        <w:trPr>
          <w:trHeight w:val="300"/>
        </w:trPr>
        <w:tc>
          <w:tcPr>
            <w:tcW w:w="1545" w:type="dxa"/>
            <w:shd w:val="clear" w:color="auto" w:fill="auto"/>
            <w:noWrap/>
            <w:vAlign w:val="bottom"/>
            <w:hideMark/>
          </w:tcPr>
          <w:p w14:paraId="1BA7F064" w14:textId="00F56DC5" w:rsidR="00F57A62" w:rsidRPr="00375D23" w:rsidRDefault="00F57A62" w:rsidP="00375D23">
            <w:pPr>
              <w:rPr>
                <w:rFonts w:eastAsia="Times New Roman"/>
                <w:color w:val="000000"/>
              </w:rPr>
            </w:pPr>
            <w:r w:rsidRPr="00375D23">
              <w:rPr>
                <w:rFonts w:eastAsia="Times New Roman"/>
                <w:color w:val="000000"/>
              </w:rPr>
              <w:t>BWG561</w:t>
            </w:r>
          </w:p>
        </w:tc>
        <w:tc>
          <w:tcPr>
            <w:tcW w:w="5400" w:type="dxa"/>
            <w:shd w:val="clear" w:color="auto" w:fill="auto"/>
            <w:noWrap/>
            <w:vAlign w:val="bottom"/>
            <w:hideMark/>
          </w:tcPr>
          <w:p w14:paraId="14BDEBCC" w14:textId="6280C18E" w:rsidR="00F57A62" w:rsidRPr="00375D23" w:rsidRDefault="00F57A62" w:rsidP="00375D23">
            <w:pPr>
              <w:rPr>
                <w:rFonts w:eastAsia="Times New Roman"/>
                <w:color w:val="000000"/>
              </w:rPr>
            </w:pPr>
            <w:r w:rsidRPr="00375D23">
              <w:rPr>
                <w:rFonts w:eastAsia="Times New Roman"/>
                <w:color w:val="000000"/>
              </w:rPr>
              <w:t>pWG554 pGAL-tl</w:t>
            </w:r>
            <w:r w:rsidRPr="00007ADC">
              <w:rPr>
                <w:rFonts w:eastAsia="Times New Roman"/>
                <w:i/>
                <w:color w:val="000000"/>
              </w:rPr>
              <w:t>PIR1</w:t>
            </w:r>
            <w:r w:rsidRPr="00375D23">
              <w:rPr>
                <w:rFonts w:eastAsia="Times New Roman"/>
                <w:color w:val="000000"/>
              </w:rPr>
              <w:t>[-104,-3]-FLUC-CYC1</w:t>
            </w:r>
          </w:p>
        </w:tc>
      </w:tr>
      <w:tr w:rsidR="00F57A62" w:rsidRPr="00375D23" w14:paraId="53335C13" w14:textId="77777777" w:rsidTr="00375D23">
        <w:trPr>
          <w:trHeight w:val="300"/>
        </w:trPr>
        <w:tc>
          <w:tcPr>
            <w:tcW w:w="1545" w:type="dxa"/>
            <w:shd w:val="clear" w:color="auto" w:fill="auto"/>
            <w:noWrap/>
            <w:vAlign w:val="bottom"/>
            <w:hideMark/>
          </w:tcPr>
          <w:p w14:paraId="4337AB11" w14:textId="008E5E20" w:rsidR="00F57A62" w:rsidRPr="00375D23" w:rsidRDefault="00F57A62" w:rsidP="00375D23">
            <w:pPr>
              <w:rPr>
                <w:rFonts w:eastAsia="Times New Roman"/>
                <w:color w:val="000000"/>
              </w:rPr>
            </w:pPr>
            <w:r w:rsidRPr="00375D23">
              <w:rPr>
                <w:rFonts w:eastAsia="Times New Roman"/>
                <w:color w:val="000000"/>
              </w:rPr>
              <w:t>BWG562</w:t>
            </w:r>
          </w:p>
        </w:tc>
        <w:tc>
          <w:tcPr>
            <w:tcW w:w="5400" w:type="dxa"/>
            <w:shd w:val="clear" w:color="auto" w:fill="auto"/>
            <w:noWrap/>
            <w:vAlign w:val="bottom"/>
            <w:hideMark/>
          </w:tcPr>
          <w:p w14:paraId="49AA82EB" w14:textId="70BDA207" w:rsidR="00F57A62" w:rsidRPr="00375D23" w:rsidRDefault="00F57A62" w:rsidP="00375D23">
            <w:pPr>
              <w:rPr>
                <w:rFonts w:eastAsia="Times New Roman"/>
                <w:color w:val="000000"/>
              </w:rPr>
            </w:pPr>
            <w:r w:rsidRPr="00375D23">
              <w:rPr>
                <w:rFonts w:eastAsia="Times New Roman"/>
                <w:color w:val="000000"/>
              </w:rPr>
              <w:t>pWG554 pGAL-tl</w:t>
            </w:r>
            <w:r w:rsidRPr="00007ADC">
              <w:rPr>
                <w:rFonts w:eastAsia="Times New Roman"/>
                <w:i/>
                <w:color w:val="000000"/>
              </w:rPr>
              <w:t>PIR1</w:t>
            </w:r>
            <w:r w:rsidRPr="00375D23">
              <w:rPr>
                <w:rFonts w:eastAsia="Times New Roman"/>
                <w:color w:val="000000"/>
              </w:rPr>
              <w:t>[-383,-3]-FLUC-CYC1</w:t>
            </w:r>
          </w:p>
        </w:tc>
      </w:tr>
      <w:tr w:rsidR="00F57A62" w:rsidRPr="00375D23" w14:paraId="3E5F212F" w14:textId="77777777" w:rsidTr="00375D23">
        <w:trPr>
          <w:trHeight w:val="300"/>
        </w:trPr>
        <w:tc>
          <w:tcPr>
            <w:tcW w:w="1545" w:type="dxa"/>
            <w:shd w:val="clear" w:color="auto" w:fill="auto"/>
            <w:noWrap/>
            <w:vAlign w:val="bottom"/>
            <w:hideMark/>
          </w:tcPr>
          <w:p w14:paraId="74602EFF" w14:textId="35FDCD6C" w:rsidR="00F57A62" w:rsidRPr="00375D23" w:rsidRDefault="00F57A62" w:rsidP="00375D23">
            <w:pPr>
              <w:rPr>
                <w:rFonts w:eastAsia="Times New Roman"/>
                <w:color w:val="000000"/>
              </w:rPr>
            </w:pPr>
            <w:r w:rsidRPr="00375D23">
              <w:rPr>
                <w:rFonts w:eastAsia="Times New Roman"/>
                <w:color w:val="000000"/>
              </w:rPr>
              <w:t>BWG563</w:t>
            </w:r>
          </w:p>
        </w:tc>
        <w:tc>
          <w:tcPr>
            <w:tcW w:w="5400" w:type="dxa"/>
            <w:shd w:val="clear" w:color="auto" w:fill="auto"/>
            <w:noWrap/>
            <w:vAlign w:val="bottom"/>
            <w:hideMark/>
          </w:tcPr>
          <w:p w14:paraId="28F7F4A2" w14:textId="1011C785" w:rsidR="00F57A62" w:rsidRPr="00375D23" w:rsidRDefault="00F57A62" w:rsidP="00375D23">
            <w:pPr>
              <w:rPr>
                <w:rFonts w:eastAsia="Times New Roman"/>
                <w:color w:val="000000"/>
              </w:rPr>
            </w:pPr>
            <w:r w:rsidRPr="00375D23">
              <w:rPr>
                <w:rFonts w:eastAsia="Times New Roman"/>
                <w:color w:val="000000"/>
              </w:rPr>
              <w:t>pWG554 pGAL-tl</w:t>
            </w:r>
            <w:r w:rsidRPr="00007ADC">
              <w:rPr>
                <w:rFonts w:eastAsia="Times New Roman"/>
                <w:i/>
                <w:color w:val="000000"/>
              </w:rPr>
              <w:t>CRZ1</w:t>
            </w:r>
            <w:r w:rsidRPr="00375D23">
              <w:rPr>
                <w:rFonts w:eastAsia="Times New Roman"/>
                <w:color w:val="000000"/>
              </w:rPr>
              <w:t>[-120,-3]-FLUC-CYC1</w:t>
            </w:r>
          </w:p>
        </w:tc>
      </w:tr>
      <w:tr w:rsidR="00F57A62" w:rsidRPr="00375D23" w14:paraId="44FF2C36" w14:textId="77777777" w:rsidTr="00375D23">
        <w:trPr>
          <w:trHeight w:val="300"/>
        </w:trPr>
        <w:tc>
          <w:tcPr>
            <w:tcW w:w="1545" w:type="dxa"/>
            <w:shd w:val="clear" w:color="auto" w:fill="auto"/>
            <w:noWrap/>
            <w:vAlign w:val="bottom"/>
            <w:hideMark/>
          </w:tcPr>
          <w:p w14:paraId="6288D2C7" w14:textId="151FF915" w:rsidR="00F57A62" w:rsidRPr="00375D23" w:rsidRDefault="00F57A62" w:rsidP="00375D23">
            <w:pPr>
              <w:rPr>
                <w:rFonts w:eastAsia="Times New Roman"/>
                <w:color w:val="000000"/>
              </w:rPr>
            </w:pPr>
            <w:r w:rsidRPr="00375D23">
              <w:rPr>
                <w:rFonts w:eastAsia="Times New Roman"/>
                <w:color w:val="000000"/>
              </w:rPr>
              <w:t>BWG564</w:t>
            </w:r>
          </w:p>
        </w:tc>
        <w:tc>
          <w:tcPr>
            <w:tcW w:w="5400" w:type="dxa"/>
            <w:shd w:val="clear" w:color="auto" w:fill="auto"/>
            <w:noWrap/>
            <w:vAlign w:val="bottom"/>
            <w:hideMark/>
          </w:tcPr>
          <w:p w14:paraId="360AF9CE" w14:textId="06A36436" w:rsidR="00F57A62" w:rsidRPr="00375D23" w:rsidRDefault="00F57A62" w:rsidP="00375D23">
            <w:pPr>
              <w:rPr>
                <w:rFonts w:eastAsia="Times New Roman"/>
                <w:color w:val="000000"/>
              </w:rPr>
            </w:pPr>
            <w:r w:rsidRPr="00375D23">
              <w:rPr>
                <w:rFonts w:eastAsia="Times New Roman"/>
                <w:color w:val="000000"/>
              </w:rPr>
              <w:t>pWG554 pGAL-tl</w:t>
            </w:r>
            <w:r w:rsidRPr="00007ADC">
              <w:rPr>
                <w:rFonts w:eastAsia="Times New Roman"/>
                <w:i/>
                <w:color w:val="000000"/>
              </w:rPr>
              <w:t>CRZ1</w:t>
            </w:r>
            <w:r w:rsidRPr="00375D23">
              <w:rPr>
                <w:rFonts w:eastAsia="Times New Roman"/>
                <w:color w:val="000000"/>
              </w:rPr>
              <w:t>[-330,-3]-FLUC-CYC1</w:t>
            </w:r>
          </w:p>
        </w:tc>
      </w:tr>
      <w:tr w:rsidR="00F57A62" w:rsidRPr="00375D23" w14:paraId="61837935" w14:textId="77777777" w:rsidTr="00375D23">
        <w:trPr>
          <w:trHeight w:val="300"/>
        </w:trPr>
        <w:tc>
          <w:tcPr>
            <w:tcW w:w="1545" w:type="dxa"/>
            <w:shd w:val="clear" w:color="auto" w:fill="auto"/>
            <w:noWrap/>
            <w:vAlign w:val="bottom"/>
            <w:hideMark/>
          </w:tcPr>
          <w:p w14:paraId="0C4FF434" w14:textId="481C5095" w:rsidR="00F57A62" w:rsidRPr="00375D23" w:rsidRDefault="00F57A62" w:rsidP="00375D23">
            <w:pPr>
              <w:rPr>
                <w:rFonts w:eastAsia="Times New Roman"/>
                <w:color w:val="000000"/>
              </w:rPr>
            </w:pPr>
            <w:r w:rsidRPr="00375D23">
              <w:rPr>
                <w:rFonts w:eastAsia="Times New Roman"/>
                <w:color w:val="000000"/>
              </w:rPr>
              <w:t>BWG565</w:t>
            </w:r>
          </w:p>
        </w:tc>
        <w:tc>
          <w:tcPr>
            <w:tcW w:w="5400" w:type="dxa"/>
            <w:shd w:val="clear" w:color="auto" w:fill="auto"/>
            <w:noWrap/>
            <w:vAlign w:val="bottom"/>
            <w:hideMark/>
          </w:tcPr>
          <w:p w14:paraId="72582789" w14:textId="393F2FDF" w:rsidR="00F57A62" w:rsidRPr="00375D23" w:rsidRDefault="00F57A62" w:rsidP="00375D23">
            <w:pPr>
              <w:rPr>
                <w:rFonts w:eastAsia="Times New Roman"/>
                <w:color w:val="000000"/>
              </w:rPr>
            </w:pPr>
            <w:r w:rsidRPr="00375D23">
              <w:rPr>
                <w:rFonts w:eastAsia="Times New Roman"/>
                <w:color w:val="000000"/>
              </w:rPr>
              <w:t>pWG554 pGAL-tl</w:t>
            </w:r>
            <w:r w:rsidRPr="00007ADC">
              <w:rPr>
                <w:rFonts w:eastAsia="Times New Roman"/>
                <w:i/>
                <w:color w:val="000000"/>
              </w:rPr>
              <w:t>YDR089W</w:t>
            </w:r>
            <w:r w:rsidRPr="00375D23">
              <w:rPr>
                <w:rFonts w:eastAsia="Times New Roman"/>
                <w:color w:val="000000"/>
              </w:rPr>
              <w:t>[-46,-3]-FLUC-CYC1</w:t>
            </w:r>
          </w:p>
        </w:tc>
      </w:tr>
      <w:tr w:rsidR="00F57A62" w:rsidRPr="00375D23" w14:paraId="68696573" w14:textId="77777777" w:rsidTr="00375D23">
        <w:trPr>
          <w:trHeight w:val="300"/>
        </w:trPr>
        <w:tc>
          <w:tcPr>
            <w:tcW w:w="1545" w:type="dxa"/>
            <w:shd w:val="clear" w:color="auto" w:fill="auto"/>
            <w:noWrap/>
            <w:vAlign w:val="bottom"/>
            <w:hideMark/>
          </w:tcPr>
          <w:p w14:paraId="0BCDD54D" w14:textId="357088DC" w:rsidR="00F57A62" w:rsidRPr="00375D23" w:rsidRDefault="00F57A62" w:rsidP="00375D23">
            <w:pPr>
              <w:rPr>
                <w:rFonts w:eastAsia="Times New Roman"/>
                <w:color w:val="000000"/>
              </w:rPr>
            </w:pPr>
            <w:r w:rsidRPr="00375D23">
              <w:rPr>
                <w:rFonts w:eastAsia="Times New Roman"/>
                <w:color w:val="000000"/>
              </w:rPr>
              <w:t>BWG566</w:t>
            </w:r>
          </w:p>
        </w:tc>
        <w:tc>
          <w:tcPr>
            <w:tcW w:w="5400" w:type="dxa"/>
            <w:shd w:val="clear" w:color="auto" w:fill="auto"/>
            <w:noWrap/>
            <w:vAlign w:val="bottom"/>
            <w:hideMark/>
          </w:tcPr>
          <w:p w14:paraId="727CA5CA" w14:textId="75F43A61" w:rsidR="00F57A62" w:rsidRPr="00375D23" w:rsidRDefault="00F57A62" w:rsidP="00375D23">
            <w:pPr>
              <w:rPr>
                <w:rFonts w:eastAsia="Times New Roman"/>
                <w:color w:val="000000"/>
              </w:rPr>
            </w:pPr>
            <w:r w:rsidRPr="00375D23">
              <w:rPr>
                <w:rFonts w:eastAsia="Times New Roman"/>
                <w:color w:val="000000"/>
              </w:rPr>
              <w:t>pWG554 pGAL-tl</w:t>
            </w:r>
            <w:r w:rsidRPr="00007ADC">
              <w:rPr>
                <w:rFonts w:eastAsia="Times New Roman"/>
                <w:i/>
                <w:color w:val="000000"/>
              </w:rPr>
              <w:t>YDR089W</w:t>
            </w:r>
            <w:r w:rsidRPr="00375D23">
              <w:rPr>
                <w:rFonts w:eastAsia="Times New Roman"/>
                <w:color w:val="000000"/>
              </w:rPr>
              <w:t>[-191,-3]-FLUC-CYC1</w:t>
            </w:r>
          </w:p>
        </w:tc>
      </w:tr>
      <w:tr w:rsidR="00F57A62" w:rsidRPr="00375D23" w14:paraId="2E6C809D" w14:textId="77777777" w:rsidTr="00375D23">
        <w:trPr>
          <w:trHeight w:val="300"/>
        </w:trPr>
        <w:tc>
          <w:tcPr>
            <w:tcW w:w="1545" w:type="dxa"/>
            <w:shd w:val="clear" w:color="auto" w:fill="auto"/>
            <w:noWrap/>
            <w:vAlign w:val="bottom"/>
            <w:hideMark/>
          </w:tcPr>
          <w:p w14:paraId="2E65DFB8" w14:textId="6E02A155" w:rsidR="00F57A62" w:rsidRPr="00375D23" w:rsidRDefault="00F57A62" w:rsidP="00375D23">
            <w:pPr>
              <w:rPr>
                <w:rFonts w:eastAsia="Times New Roman"/>
                <w:color w:val="000000"/>
              </w:rPr>
            </w:pPr>
            <w:r w:rsidRPr="00375D23">
              <w:rPr>
                <w:rFonts w:eastAsia="Times New Roman"/>
                <w:color w:val="000000"/>
              </w:rPr>
              <w:t>BWG567</w:t>
            </w:r>
          </w:p>
        </w:tc>
        <w:tc>
          <w:tcPr>
            <w:tcW w:w="5400" w:type="dxa"/>
            <w:shd w:val="clear" w:color="auto" w:fill="auto"/>
            <w:noWrap/>
            <w:vAlign w:val="bottom"/>
            <w:hideMark/>
          </w:tcPr>
          <w:p w14:paraId="154461C0" w14:textId="1B92E908" w:rsidR="00F57A62" w:rsidRPr="00375D23" w:rsidRDefault="00F57A62" w:rsidP="00375D23">
            <w:pPr>
              <w:rPr>
                <w:rFonts w:eastAsia="Times New Roman"/>
                <w:color w:val="000000"/>
              </w:rPr>
            </w:pPr>
            <w:r w:rsidRPr="00375D23">
              <w:rPr>
                <w:rFonts w:eastAsia="Times New Roman"/>
                <w:color w:val="000000"/>
              </w:rPr>
              <w:t>pWG554 pGAL-tl</w:t>
            </w:r>
            <w:r w:rsidRPr="00007ADC">
              <w:rPr>
                <w:rFonts w:eastAsia="Times New Roman"/>
                <w:i/>
                <w:color w:val="000000"/>
              </w:rPr>
              <w:t>YDL129W</w:t>
            </w:r>
            <w:r w:rsidRPr="00375D23">
              <w:rPr>
                <w:rFonts w:eastAsia="Times New Roman"/>
                <w:color w:val="000000"/>
              </w:rPr>
              <w:t>[-37,-3]-FLUC-CYC1</w:t>
            </w:r>
          </w:p>
        </w:tc>
      </w:tr>
      <w:tr w:rsidR="00F57A62" w:rsidRPr="00375D23" w14:paraId="6A63D3CF" w14:textId="77777777" w:rsidTr="00375D23">
        <w:trPr>
          <w:trHeight w:val="300"/>
        </w:trPr>
        <w:tc>
          <w:tcPr>
            <w:tcW w:w="1545" w:type="dxa"/>
            <w:shd w:val="clear" w:color="auto" w:fill="auto"/>
            <w:noWrap/>
            <w:vAlign w:val="bottom"/>
            <w:hideMark/>
          </w:tcPr>
          <w:p w14:paraId="138EDC62" w14:textId="5C755035" w:rsidR="00F57A62" w:rsidRPr="00375D23" w:rsidRDefault="00F57A62" w:rsidP="00375D23">
            <w:pPr>
              <w:rPr>
                <w:rFonts w:eastAsia="Times New Roman"/>
                <w:color w:val="000000"/>
              </w:rPr>
            </w:pPr>
            <w:r w:rsidRPr="00375D23">
              <w:rPr>
                <w:rFonts w:eastAsia="Times New Roman"/>
                <w:color w:val="000000"/>
              </w:rPr>
              <w:t>BWG568</w:t>
            </w:r>
          </w:p>
        </w:tc>
        <w:tc>
          <w:tcPr>
            <w:tcW w:w="5400" w:type="dxa"/>
            <w:shd w:val="clear" w:color="auto" w:fill="auto"/>
            <w:noWrap/>
            <w:vAlign w:val="bottom"/>
            <w:hideMark/>
          </w:tcPr>
          <w:p w14:paraId="6AA94ACE" w14:textId="65E959A4" w:rsidR="00F57A62" w:rsidRPr="00375D23" w:rsidRDefault="00F57A62" w:rsidP="00375D23">
            <w:pPr>
              <w:rPr>
                <w:rFonts w:eastAsia="Times New Roman"/>
                <w:color w:val="000000"/>
              </w:rPr>
            </w:pPr>
            <w:r w:rsidRPr="00375D23">
              <w:rPr>
                <w:rFonts w:eastAsia="Times New Roman"/>
                <w:color w:val="000000"/>
              </w:rPr>
              <w:t>pWG554 pGAL-tl</w:t>
            </w:r>
            <w:r w:rsidRPr="00007ADC">
              <w:rPr>
                <w:rFonts w:eastAsia="Times New Roman"/>
                <w:i/>
                <w:color w:val="000000"/>
              </w:rPr>
              <w:t>YDL129W</w:t>
            </w:r>
            <w:r w:rsidRPr="00375D23">
              <w:rPr>
                <w:rFonts w:eastAsia="Times New Roman"/>
                <w:color w:val="000000"/>
              </w:rPr>
              <w:t>[-163,-3]-FLUC-CYC1</w:t>
            </w:r>
          </w:p>
        </w:tc>
      </w:tr>
      <w:tr w:rsidR="00F57A62" w:rsidRPr="00375D23" w14:paraId="44613865" w14:textId="77777777" w:rsidTr="00375D23">
        <w:trPr>
          <w:trHeight w:val="300"/>
        </w:trPr>
        <w:tc>
          <w:tcPr>
            <w:tcW w:w="1545" w:type="dxa"/>
            <w:shd w:val="clear" w:color="auto" w:fill="auto"/>
            <w:noWrap/>
            <w:vAlign w:val="bottom"/>
            <w:hideMark/>
          </w:tcPr>
          <w:p w14:paraId="12C18B70" w14:textId="4420DF31" w:rsidR="00F57A62" w:rsidRPr="00375D23" w:rsidRDefault="00F57A62" w:rsidP="00375D23">
            <w:pPr>
              <w:rPr>
                <w:rFonts w:eastAsia="Times New Roman"/>
                <w:color w:val="000000"/>
              </w:rPr>
            </w:pPr>
            <w:r w:rsidRPr="00375D23">
              <w:rPr>
                <w:rFonts w:eastAsia="Times New Roman"/>
                <w:color w:val="000000"/>
              </w:rPr>
              <w:t>BWG569</w:t>
            </w:r>
          </w:p>
        </w:tc>
        <w:tc>
          <w:tcPr>
            <w:tcW w:w="5400" w:type="dxa"/>
            <w:shd w:val="clear" w:color="auto" w:fill="auto"/>
            <w:noWrap/>
            <w:vAlign w:val="bottom"/>
            <w:hideMark/>
          </w:tcPr>
          <w:p w14:paraId="260EF5FF" w14:textId="3C1F2E59" w:rsidR="00F57A62" w:rsidRPr="00375D23" w:rsidRDefault="00F57A62" w:rsidP="00375D23">
            <w:pPr>
              <w:rPr>
                <w:rFonts w:eastAsia="Times New Roman"/>
                <w:color w:val="000000"/>
              </w:rPr>
            </w:pPr>
            <w:r w:rsidRPr="00375D23">
              <w:rPr>
                <w:rFonts w:eastAsia="Times New Roman"/>
                <w:color w:val="000000"/>
              </w:rPr>
              <w:t>pWG554 pGAL-tl</w:t>
            </w:r>
            <w:r w:rsidRPr="00007ADC">
              <w:rPr>
                <w:rFonts w:eastAsia="Times New Roman"/>
                <w:i/>
                <w:color w:val="000000"/>
              </w:rPr>
              <w:t>AGP1</w:t>
            </w:r>
            <w:r w:rsidRPr="00375D23">
              <w:rPr>
                <w:rFonts w:eastAsia="Times New Roman"/>
                <w:color w:val="000000"/>
              </w:rPr>
              <w:t>[-46,-3]-FLUC-CYC1</w:t>
            </w:r>
          </w:p>
        </w:tc>
      </w:tr>
      <w:tr w:rsidR="00F57A62" w:rsidRPr="00375D23" w14:paraId="5795E4B0" w14:textId="77777777" w:rsidTr="00375D23">
        <w:trPr>
          <w:trHeight w:val="300"/>
        </w:trPr>
        <w:tc>
          <w:tcPr>
            <w:tcW w:w="1545" w:type="dxa"/>
            <w:shd w:val="clear" w:color="auto" w:fill="auto"/>
            <w:noWrap/>
            <w:vAlign w:val="bottom"/>
            <w:hideMark/>
          </w:tcPr>
          <w:p w14:paraId="60BD556E" w14:textId="1341D41E" w:rsidR="00F57A62" w:rsidRPr="00375D23" w:rsidRDefault="00F57A62" w:rsidP="00375D23">
            <w:pPr>
              <w:rPr>
                <w:rFonts w:eastAsia="Times New Roman"/>
                <w:color w:val="000000"/>
              </w:rPr>
            </w:pPr>
            <w:r w:rsidRPr="00375D23">
              <w:rPr>
                <w:rFonts w:eastAsia="Times New Roman"/>
                <w:color w:val="000000"/>
              </w:rPr>
              <w:t>BWG570</w:t>
            </w:r>
          </w:p>
        </w:tc>
        <w:tc>
          <w:tcPr>
            <w:tcW w:w="5400" w:type="dxa"/>
            <w:shd w:val="clear" w:color="auto" w:fill="auto"/>
            <w:noWrap/>
            <w:vAlign w:val="bottom"/>
            <w:hideMark/>
          </w:tcPr>
          <w:p w14:paraId="5A833586" w14:textId="5DB59997" w:rsidR="00F57A62" w:rsidRPr="00375D23" w:rsidRDefault="00F57A62" w:rsidP="00375D23">
            <w:pPr>
              <w:rPr>
                <w:rFonts w:eastAsia="Times New Roman"/>
                <w:color w:val="000000"/>
              </w:rPr>
            </w:pPr>
            <w:r w:rsidRPr="00375D23">
              <w:rPr>
                <w:rFonts w:eastAsia="Times New Roman"/>
                <w:color w:val="000000"/>
              </w:rPr>
              <w:t>pWG554 pGAL-tl</w:t>
            </w:r>
            <w:r w:rsidRPr="00007ADC">
              <w:rPr>
                <w:rFonts w:eastAsia="Times New Roman"/>
                <w:i/>
                <w:color w:val="000000"/>
              </w:rPr>
              <w:t>AGP1</w:t>
            </w:r>
            <w:r w:rsidRPr="00375D23">
              <w:rPr>
                <w:rFonts w:eastAsia="Times New Roman"/>
                <w:color w:val="000000"/>
              </w:rPr>
              <w:t>[-98,-3]-FLUC-CYC1</w:t>
            </w:r>
          </w:p>
        </w:tc>
      </w:tr>
      <w:tr w:rsidR="00F57A62" w:rsidRPr="00375D23" w14:paraId="474A2FA4" w14:textId="77777777" w:rsidTr="00375D23">
        <w:trPr>
          <w:trHeight w:val="300"/>
        </w:trPr>
        <w:tc>
          <w:tcPr>
            <w:tcW w:w="1545" w:type="dxa"/>
            <w:shd w:val="clear" w:color="auto" w:fill="auto"/>
            <w:noWrap/>
            <w:vAlign w:val="bottom"/>
            <w:hideMark/>
          </w:tcPr>
          <w:p w14:paraId="2C732229" w14:textId="5F7336D2" w:rsidR="00F57A62" w:rsidRPr="00375D23" w:rsidRDefault="00F57A62" w:rsidP="00375D23">
            <w:pPr>
              <w:rPr>
                <w:rFonts w:eastAsia="Times New Roman"/>
                <w:color w:val="000000"/>
              </w:rPr>
            </w:pPr>
            <w:r w:rsidRPr="00375D23">
              <w:rPr>
                <w:rFonts w:eastAsia="Times New Roman"/>
                <w:color w:val="000000"/>
              </w:rPr>
              <w:t>BWG571</w:t>
            </w:r>
          </w:p>
        </w:tc>
        <w:tc>
          <w:tcPr>
            <w:tcW w:w="5400" w:type="dxa"/>
            <w:shd w:val="clear" w:color="auto" w:fill="auto"/>
            <w:noWrap/>
            <w:vAlign w:val="bottom"/>
            <w:hideMark/>
          </w:tcPr>
          <w:p w14:paraId="57F239C9" w14:textId="620B11C5" w:rsidR="00F57A62" w:rsidRPr="00375D23" w:rsidRDefault="00F57A62" w:rsidP="00375D23">
            <w:pPr>
              <w:rPr>
                <w:rFonts w:eastAsia="Times New Roman"/>
                <w:color w:val="000000"/>
              </w:rPr>
            </w:pPr>
            <w:r w:rsidRPr="00375D23">
              <w:rPr>
                <w:rFonts w:eastAsia="Times New Roman"/>
                <w:color w:val="000000"/>
              </w:rPr>
              <w:t>pWG554 pGAL-tl</w:t>
            </w:r>
            <w:r w:rsidRPr="00007ADC">
              <w:rPr>
                <w:rFonts w:eastAsia="Times New Roman"/>
                <w:i/>
                <w:color w:val="000000"/>
              </w:rPr>
              <w:t>AGP1</w:t>
            </w:r>
            <w:r w:rsidRPr="00375D23">
              <w:rPr>
                <w:rFonts w:eastAsia="Times New Roman"/>
                <w:color w:val="000000"/>
              </w:rPr>
              <w:t>[-281,-3]-FLUC-CYC1</w:t>
            </w:r>
          </w:p>
        </w:tc>
      </w:tr>
    </w:tbl>
    <w:p w14:paraId="4B833902" w14:textId="77777777" w:rsidR="00375D23" w:rsidRDefault="00375D23" w:rsidP="00375D23">
      <w:pPr>
        <w:widowControl w:val="0"/>
        <w:autoSpaceDE w:val="0"/>
        <w:autoSpaceDN w:val="0"/>
        <w:adjustRightInd w:val="0"/>
        <w:rPr>
          <w:lang w:eastAsia="ja-JP"/>
        </w:rPr>
      </w:pPr>
    </w:p>
    <w:tbl>
      <w:tblPr>
        <w:tblW w:w="613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5"/>
        <w:gridCol w:w="4680"/>
      </w:tblGrid>
      <w:tr w:rsidR="00A85D8D" w:rsidRPr="00A85D8D" w14:paraId="3E762D94" w14:textId="77777777" w:rsidTr="00A85D8D">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D240D7" w14:textId="77777777" w:rsidR="00A85D8D" w:rsidRPr="00A85D8D" w:rsidRDefault="00A85D8D" w:rsidP="00A85D8D">
            <w:pPr>
              <w:widowControl w:val="0"/>
              <w:autoSpaceDE w:val="0"/>
              <w:autoSpaceDN w:val="0"/>
              <w:adjustRightInd w:val="0"/>
              <w:rPr>
                <w:rFonts w:eastAsia="Times New Roman"/>
                <w:color w:val="000000"/>
              </w:rPr>
            </w:pPr>
            <w:r w:rsidRPr="00A85D8D">
              <w:rPr>
                <w:rFonts w:eastAsia="Times New Roman"/>
                <w:color w:val="000000"/>
              </w:rPr>
              <w:t>Yeast Strain</w:t>
            </w:r>
          </w:p>
        </w:tc>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0E4B94" w14:textId="77777777" w:rsidR="00A85D8D" w:rsidRPr="00A85D8D" w:rsidRDefault="00A85D8D" w:rsidP="00A85D8D">
            <w:pPr>
              <w:widowControl w:val="0"/>
              <w:autoSpaceDE w:val="0"/>
              <w:autoSpaceDN w:val="0"/>
              <w:adjustRightInd w:val="0"/>
              <w:rPr>
                <w:rFonts w:eastAsia="Times New Roman"/>
                <w:color w:val="000000"/>
              </w:rPr>
            </w:pPr>
            <w:r w:rsidRPr="00A85D8D">
              <w:rPr>
                <w:rFonts w:eastAsia="Times New Roman"/>
                <w:color w:val="000000"/>
              </w:rPr>
              <w:t>Relevant Genotype</w:t>
            </w:r>
          </w:p>
        </w:tc>
      </w:tr>
      <w:tr w:rsidR="00A85D8D" w:rsidRPr="00A85D8D" w14:paraId="1DD610E8" w14:textId="77777777" w:rsidTr="00A85D8D">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BF652D" w14:textId="77777777" w:rsidR="00A85D8D" w:rsidRPr="00A85D8D" w:rsidRDefault="00A85D8D" w:rsidP="00A85D8D">
            <w:pPr>
              <w:widowControl w:val="0"/>
              <w:autoSpaceDE w:val="0"/>
              <w:autoSpaceDN w:val="0"/>
              <w:adjustRightInd w:val="0"/>
              <w:rPr>
                <w:rFonts w:eastAsia="Times New Roman"/>
                <w:color w:val="000000"/>
              </w:rPr>
            </w:pPr>
            <w:r w:rsidRPr="00A85D8D">
              <w:rPr>
                <w:rFonts w:eastAsia="Times New Roman"/>
                <w:color w:val="000000"/>
              </w:rPr>
              <w:t>YWG11</w:t>
            </w:r>
          </w:p>
        </w:tc>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994418" w14:textId="77777777" w:rsidR="00A85D8D" w:rsidRPr="00A85D8D" w:rsidRDefault="00A85D8D" w:rsidP="00A85D8D">
            <w:pPr>
              <w:widowControl w:val="0"/>
              <w:autoSpaceDE w:val="0"/>
              <w:autoSpaceDN w:val="0"/>
              <w:adjustRightInd w:val="0"/>
              <w:rPr>
                <w:rFonts w:eastAsia="Times New Roman"/>
                <w:color w:val="000000"/>
              </w:rPr>
            </w:pPr>
            <w:r w:rsidRPr="00A85D8D">
              <w:rPr>
                <w:rFonts w:eastAsia="Times New Roman"/>
                <w:color w:val="000000"/>
              </w:rPr>
              <w:t xml:space="preserve">BY4742 Mat </w:t>
            </w:r>
            <w:r w:rsidRPr="00D04A36">
              <w:rPr>
                <w:rFonts w:eastAsia="Times New Roman"/>
                <w:i/>
                <w:color w:val="000000"/>
              </w:rPr>
              <w:t>α his3∆1 leu2∆0 lys2∆0 ura3∆0</w:t>
            </w:r>
          </w:p>
        </w:tc>
      </w:tr>
      <w:tr w:rsidR="00A85D8D" w:rsidRPr="00A85D8D" w14:paraId="24DE5562" w14:textId="77777777" w:rsidTr="00A85D8D">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C7FB74" w14:textId="77777777" w:rsidR="00A85D8D" w:rsidRPr="00A85D8D" w:rsidRDefault="00A85D8D" w:rsidP="00A85D8D">
            <w:pPr>
              <w:widowControl w:val="0"/>
              <w:autoSpaceDE w:val="0"/>
              <w:autoSpaceDN w:val="0"/>
              <w:adjustRightInd w:val="0"/>
              <w:rPr>
                <w:rFonts w:eastAsia="Times New Roman"/>
                <w:color w:val="000000"/>
              </w:rPr>
            </w:pPr>
            <w:r w:rsidRPr="00A85D8D">
              <w:rPr>
                <w:rFonts w:eastAsia="Times New Roman"/>
                <w:color w:val="000000"/>
              </w:rPr>
              <w:t>YWG733</w:t>
            </w:r>
          </w:p>
        </w:tc>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06685C" w14:textId="77777777" w:rsidR="00A85D8D" w:rsidRPr="00A85D8D" w:rsidRDefault="00A85D8D" w:rsidP="00A85D8D">
            <w:pPr>
              <w:widowControl w:val="0"/>
              <w:autoSpaceDE w:val="0"/>
              <w:autoSpaceDN w:val="0"/>
              <w:adjustRightInd w:val="0"/>
              <w:rPr>
                <w:rFonts w:eastAsia="Times New Roman"/>
                <w:color w:val="000000"/>
              </w:rPr>
            </w:pPr>
            <w:r w:rsidRPr="00A85D8D">
              <w:rPr>
                <w:rFonts w:eastAsia="Times New Roman"/>
                <w:color w:val="000000"/>
              </w:rPr>
              <w:t>YWG11 transformed with pWG557</w:t>
            </w:r>
          </w:p>
        </w:tc>
      </w:tr>
      <w:tr w:rsidR="00A85D8D" w:rsidRPr="00A85D8D" w14:paraId="1B7F30B4" w14:textId="77777777" w:rsidTr="00A85D8D">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7E60C7" w14:textId="77777777" w:rsidR="00A85D8D" w:rsidRPr="00A85D8D" w:rsidRDefault="00A85D8D" w:rsidP="00A85D8D">
            <w:pPr>
              <w:widowControl w:val="0"/>
              <w:autoSpaceDE w:val="0"/>
              <w:autoSpaceDN w:val="0"/>
              <w:adjustRightInd w:val="0"/>
              <w:rPr>
                <w:rFonts w:eastAsia="Times New Roman"/>
                <w:color w:val="000000"/>
              </w:rPr>
            </w:pPr>
            <w:r w:rsidRPr="00A85D8D">
              <w:rPr>
                <w:rFonts w:eastAsia="Times New Roman"/>
                <w:color w:val="000000"/>
              </w:rPr>
              <w:t>YWG734</w:t>
            </w:r>
          </w:p>
        </w:tc>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537369" w14:textId="77777777" w:rsidR="00A85D8D" w:rsidRPr="00A85D8D" w:rsidRDefault="00A85D8D" w:rsidP="00A85D8D">
            <w:pPr>
              <w:widowControl w:val="0"/>
              <w:autoSpaceDE w:val="0"/>
              <w:autoSpaceDN w:val="0"/>
              <w:adjustRightInd w:val="0"/>
              <w:rPr>
                <w:rFonts w:eastAsia="Times New Roman"/>
                <w:color w:val="000000"/>
              </w:rPr>
            </w:pPr>
            <w:r w:rsidRPr="00A85D8D">
              <w:rPr>
                <w:rFonts w:eastAsia="Times New Roman"/>
                <w:color w:val="000000"/>
              </w:rPr>
              <w:t>YWG11 transformed with pWG558</w:t>
            </w:r>
          </w:p>
        </w:tc>
      </w:tr>
      <w:tr w:rsidR="00A85D8D" w:rsidRPr="00A85D8D" w14:paraId="560E42F1" w14:textId="77777777" w:rsidTr="00A85D8D">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7C3926" w14:textId="77777777" w:rsidR="00A85D8D" w:rsidRPr="00A85D8D" w:rsidRDefault="00A85D8D" w:rsidP="00A85D8D">
            <w:pPr>
              <w:widowControl w:val="0"/>
              <w:autoSpaceDE w:val="0"/>
              <w:autoSpaceDN w:val="0"/>
              <w:adjustRightInd w:val="0"/>
              <w:rPr>
                <w:rFonts w:eastAsia="Times New Roman"/>
                <w:color w:val="000000"/>
              </w:rPr>
            </w:pPr>
            <w:r w:rsidRPr="00A85D8D">
              <w:rPr>
                <w:rFonts w:eastAsia="Times New Roman"/>
                <w:color w:val="000000"/>
              </w:rPr>
              <w:t>YWG735</w:t>
            </w:r>
          </w:p>
        </w:tc>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A96180" w14:textId="77777777" w:rsidR="00A85D8D" w:rsidRPr="00A85D8D" w:rsidRDefault="00A85D8D" w:rsidP="00A85D8D">
            <w:pPr>
              <w:widowControl w:val="0"/>
              <w:autoSpaceDE w:val="0"/>
              <w:autoSpaceDN w:val="0"/>
              <w:adjustRightInd w:val="0"/>
              <w:rPr>
                <w:rFonts w:eastAsia="Times New Roman"/>
                <w:color w:val="000000"/>
              </w:rPr>
            </w:pPr>
            <w:r w:rsidRPr="00A85D8D">
              <w:rPr>
                <w:rFonts w:eastAsia="Times New Roman"/>
                <w:color w:val="000000"/>
              </w:rPr>
              <w:t>YWG11 transformed with pWG559</w:t>
            </w:r>
          </w:p>
        </w:tc>
      </w:tr>
      <w:tr w:rsidR="00A85D8D" w:rsidRPr="00A85D8D" w14:paraId="7BCB87E2" w14:textId="77777777" w:rsidTr="00A85D8D">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2AF06A" w14:textId="77777777" w:rsidR="00A85D8D" w:rsidRPr="00A85D8D" w:rsidRDefault="00A85D8D" w:rsidP="00A85D8D">
            <w:pPr>
              <w:widowControl w:val="0"/>
              <w:autoSpaceDE w:val="0"/>
              <w:autoSpaceDN w:val="0"/>
              <w:adjustRightInd w:val="0"/>
              <w:rPr>
                <w:rFonts w:eastAsia="Times New Roman"/>
                <w:color w:val="000000"/>
              </w:rPr>
            </w:pPr>
            <w:r w:rsidRPr="00A85D8D">
              <w:rPr>
                <w:rFonts w:eastAsia="Times New Roman"/>
                <w:color w:val="000000"/>
              </w:rPr>
              <w:t>YWG736</w:t>
            </w:r>
          </w:p>
        </w:tc>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55FCAF" w14:textId="77777777" w:rsidR="00A85D8D" w:rsidRPr="00A85D8D" w:rsidRDefault="00A85D8D" w:rsidP="00A85D8D">
            <w:pPr>
              <w:widowControl w:val="0"/>
              <w:autoSpaceDE w:val="0"/>
              <w:autoSpaceDN w:val="0"/>
              <w:adjustRightInd w:val="0"/>
              <w:rPr>
                <w:rFonts w:eastAsia="Times New Roman"/>
                <w:color w:val="000000"/>
              </w:rPr>
            </w:pPr>
            <w:r w:rsidRPr="00A85D8D">
              <w:rPr>
                <w:rFonts w:eastAsia="Times New Roman"/>
                <w:color w:val="000000"/>
              </w:rPr>
              <w:t>YWG11 transformed with pWG560</w:t>
            </w:r>
          </w:p>
        </w:tc>
      </w:tr>
      <w:tr w:rsidR="00A85D8D" w:rsidRPr="00A85D8D" w14:paraId="2675C901" w14:textId="77777777" w:rsidTr="00A85D8D">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28DFCA" w14:textId="77777777" w:rsidR="00A85D8D" w:rsidRPr="00A85D8D" w:rsidRDefault="00A85D8D" w:rsidP="00A85D8D">
            <w:pPr>
              <w:widowControl w:val="0"/>
              <w:autoSpaceDE w:val="0"/>
              <w:autoSpaceDN w:val="0"/>
              <w:adjustRightInd w:val="0"/>
              <w:rPr>
                <w:rFonts w:eastAsia="Times New Roman"/>
                <w:color w:val="000000"/>
              </w:rPr>
            </w:pPr>
            <w:r w:rsidRPr="00A85D8D">
              <w:rPr>
                <w:rFonts w:eastAsia="Times New Roman"/>
                <w:color w:val="000000"/>
              </w:rPr>
              <w:t>YWG737</w:t>
            </w:r>
          </w:p>
        </w:tc>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1E176F" w14:textId="77777777" w:rsidR="00A85D8D" w:rsidRPr="00A85D8D" w:rsidRDefault="00A85D8D" w:rsidP="00A85D8D">
            <w:pPr>
              <w:widowControl w:val="0"/>
              <w:autoSpaceDE w:val="0"/>
              <w:autoSpaceDN w:val="0"/>
              <w:adjustRightInd w:val="0"/>
              <w:rPr>
                <w:rFonts w:eastAsia="Times New Roman"/>
                <w:color w:val="000000"/>
              </w:rPr>
            </w:pPr>
            <w:r w:rsidRPr="00A85D8D">
              <w:rPr>
                <w:rFonts w:eastAsia="Times New Roman"/>
                <w:color w:val="000000"/>
              </w:rPr>
              <w:t>YWG11 transformed with pWG561</w:t>
            </w:r>
          </w:p>
        </w:tc>
      </w:tr>
      <w:tr w:rsidR="00A85D8D" w:rsidRPr="00A85D8D" w14:paraId="06DA091A" w14:textId="77777777" w:rsidTr="00A85D8D">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ACF060" w14:textId="77777777" w:rsidR="00A85D8D" w:rsidRPr="00A85D8D" w:rsidRDefault="00A85D8D" w:rsidP="00A85D8D">
            <w:pPr>
              <w:widowControl w:val="0"/>
              <w:autoSpaceDE w:val="0"/>
              <w:autoSpaceDN w:val="0"/>
              <w:adjustRightInd w:val="0"/>
              <w:rPr>
                <w:rFonts w:eastAsia="Times New Roman"/>
                <w:color w:val="000000"/>
              </w:rPr>
            </w:pPr>
            <w:r w:rsidRPr="00A85D8D">
              <w:rPr>
                <w:rFonts w:eastAsia="Times New Roman"/>
                <w:color w:val="000000"/>
              </w:rPr>
              <w:t>YWG738</w:t>
            </w:r>
          </w:p>
        </w:tc>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8E5183" w14:textId="77777777" w:rsidR="00A85D8D" w:rsidRPr="00A85D8D" w:rsidRDefault="00A85D8D" w:rsidP="00A85D8D">
            <w:pPr>
              <w:widowControl w:val="0"/>
              <w:autoSpaceDE w:val="0"/>
              <w:autoSpaceDN w:val="0"/>
              <w:adjustRightInd w:val="0"/>
              <w:rPr>
                <w:rFonts w:eastAsia="Times New Roman"/>
                <w:color w:val="000000"/>
              </w:rPr>
            </w:pPr>
            <w:r w:rsidRPr="00A85D8D">
              <w:rPr>
                <w:rFonts w:eastAsia="Times New Roman"/>
                <w:color w:val="000000"/>
              </w:rPr>
              <w:t>YWG11 transformed with pWG562</w:t>
            </w:r>
          </w:p>
        </w:tc>
      </w:tr>
      <w:tr w:rsidR="00A85D8D" w:rsidRPr="00A85D8D" w14:paraId="7CEDB831" w14:textId="77777777" w:rsidTr="00A85D8D">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9BDD52" w14:textId="77777777" w:rsidR="00A85D8D" w:rsidRPr="00A85D8D" w:rsidRDefault="00A85D8D" w:rsidP="00A85D8D">
            <w:pPr>
              <w:widowControl w:val="0"/>
              <w:autoSpaceDE w:val="0"/>
              <w:autoSpaceDN w:val="0"/>
              <w:adjustRightInd w:val="0"/>
              <w:rPr>
                <w:rFonts w:eastAsia="Times New Roman"/>
                <w:color w:val="000000"/>
              </w:rPr>
            </w:pPr>
            <w:r w:rsidRPr="00A85D8D">
              <w:rPr>
                <w:rFonts w:eastAsia="Times New Roman"/>
                <w:color w:val="000000"/>
              </w:rPr>
              <w:t>YWG739</w:t>
            </w:r>
          </w:p>
        </w:tc>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867970" w14:textId="77777777" w:rsidR="00A85D8D" w:rsidRPr="00A85D8D" w:rsidRDefault="00A85D8D" w:rsidP="00A85D8D">
            <w:pPr>
              <w:widowControl w:val="0"/>
              <w:autoSpaceDE w:val="0"/>
              <w:autoSpaceDN w:val="0"/>
              <w:adjustRightInd w:val="0"/>
              <w:rPr>
                <w:rFonts w:eastAsia="Times New Roman"/>
                <w:color w:val="000000"/>
              </w:rPr>
            </w:pPr>
            <w:r w:rsidRPr="00A85D8D">
              <w:rPr>
                <w:rFonts w:eastAsia="Times New Roman"/>
                <w:color w:val="000000"/>
              </w:rPr>
              <w:t>YWG11 transformed with pWG563</w:t>
            </w:r>
          </w:p>
        </w:tc>
      </w:tr>
      <w:tr w:rsidR="00A85D8D" w:rsidRPr="00A85D8D" w14:paraId="29B98B68" w14:textId="77777777" w:rsidTr="00A85D8D">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C02F67" w14:textId="77777777" w:rsidR="00A85D8D" w:rsidRPr="00A85D8D" w:rsidRDefault="00A85D8D" w:rsidP="00A85D8D">
            <w:pPr>
              <w:widowControl w:val="0"/>
              <w:autoSpaceDE w:val="0"/>
              <w:autoSpaceDN w:val="0"/>
              <w:adjustRightInd w:val="0"/>
              <w:rPr>
                <w:rFonts w:eastAsia="Times New Roman"/>
                <w:color w:val="000000"/>
              </w:rPr>
            </w:pPr>
            <w:r w:rsidRPr="00A85D8D">
              <w:rPr>
                <w:rFonts w:eastAsia="Times New Roman"/>
                <w:color w:val="000000"/>
              </w:rPr>
              <w:t>YWG740</w:t>
            </w:r>
          </w:p>
        </w:tc>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E76925" w14:textId="77777777" w:rsidR="00A85D8D" w:rsidRPr="00A85D8D" w:rsidRDefault="00A85D8D" w:rsidP="00A85D8D">
            <w:pPr>
              <w:widowControl w:val="0"/>
              <w:autoSpaceDE w:val="0"/>
              <w:autoSpaceDN w:val="0"/>
              <w:adjustRightInd w:val="0"/>
              <w:rPr>
                <w:rFonts w:eastAsia="Times New Roman"/>
                <w:color w:val="000000"/>
              </w:rPr>
            </w:pPr>
            <w:r w:rsidRPr="00A85D8D">
              <w:rPr>
                <w:rFonts w:eastAsia="Times New Roman"/>
                <w:color w:val="000000"/>
              </w:rPr>
              <w:t>YWG11 transformed with pWG564</w:t>
            </w:r>
          </w:p>
        </w:tc>
      </w:tr>
      <w:tr w:rsidR="00A85D8D" w:rsidRPr="00A85D8D" w14:paraId="25A5E20D" w14:textId="77777777" w:rsidTr="00A85D8D">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25DBE3" w14:textId="77777777" w:rsidR="00A85D8D" w:rsidRPr="00A85D8D" w:rsidRDefault="00A85D8D" w:rsidP="00A85D8D">
            <w:pPr>
              <w:widowControl w:val="0"/>
              <w:autoSpaceDE w:val="0"/>
              <w:autoSpaceDN w:val="0"/>
              <w:adjustRightInd w:val="0"/>
              <w:rPr>
                <w:rFonts w:eastAsia="Times New Roman"/>
                <w:color w:val="000000"/>
              </w:rPr>
            </w:pPr>
            <w:r w:rsidRPr="00A85D8D">
              <w:rPr>
                <w:rFonts w:eastAsia="Times New Roman"/>
                <w:color w:val="000000"/>
              </w:rPr>
              <w:t>YWG741</w:t>
            </w:r>
          </w:p>
        </w:tc>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717BC4" w14:textId="77777777" w:rsidR="00A85D8D" w:rsidRPr="00A85D8D" w:rsidRDefault="00A85D8D" w:rsidP="00A85D8D">
            <w:pPr>
              <w:widowControl w:val="0"/>
              <w:autoSpaceDE w:val="0"/>
              <w:autoSpaceDN w:val="0"/>
              <w:adjustRightInd w:val="0"/>
              <w:rPr>
                <w:rFonts w:eastAsia="Times New Roman"/>
                <w:color w:val="000000"/>
              </w:rPr>
            </w:pPr>
            <w:r w:rsidRPr="00A85D8D">
              <w:rPr>
                <w:rFonts w:eastAsia="Times New Roman"/>
                <w:color w:val="000000"/>
              </w:rPr>
              <w:t>YWG11 transformed with pWG565</w:t>
            </w:r>
          </w:p>
        </w:tc>
      </w:tr>
      <w:tr w:rsidR="00A85D8D" w:rsidRPr="00A85D8D" w14:paraId="6CEB4B97" w14:textId="77777777" w:rsidTr="00A85D8D">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DDCA03" w14:textId="77777777" w:rsidR="00A85D8D" w:rsidRPr="00A85D8D" w:rsidRDefault="00A85D8D" w:rsidP="00A85D8D">
            <w:pPr>
              <w:widowControl w:val="0"/>
              <w:autoSpaceDE w:val="0"/>
              <w:autoSpaceDN w:val="0"/>
              <w:adjustRightInd w:val="0"/>
              <w:rPr>
                <w:rFonts w:eastAsia="Times New Roman"/>
                <w:color w:val="000000"/>
              </w:rPr>
            </w:pPr>
            <w:r w:rsidRPr="00A85D8D">
              <w:rPr>
                <w:rFonts w:eastAsia="Times New Roman"/>
                <w:color w:val="000000"/>
              </w:rPr>
              <w:t>YWG742</w:t>
            </w:r>
          </w:p>
        </w:tc>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9BC542" w14:textId="77777777" w:rsidR="00A85D8D" w:rsidRPr="00A85D8D" w:rsidRDefault="00A85D8D" w:rsidP="00A85D8D">
            <w:pPr>
              <w:widowControl w:val="0"/>
              <w:autoSpaceDE w:val="0"/>
              <w:autoSpaceDN w:val="0"/>
              <w:adjustRightInd w:val="0"/>
              <w:rPr>
                <w:rFonts w:eastAsia="Times New Roman"/>
                <w:color w:val="000000"/>
              </w:rPr>
            </w:pPr>
            <w:r w:rsidRPr="00A85D8D">
              <w:rPr>
                <w:rFonts w:eastAsia="Times New Roman"/>
                <w:color w:val="000000"/>
              </w:rPr>
              <w:t>YWG11 transformed with pWG566</w:t>
            </w:r>
          </w:p>
        </w:tc>
      </w:tr>
      <w:tr w:rsidR="00A85D8D" w:rsidRPr="00A85D8D" w14:paraId="00CD74D7" w14:textId="77777777" w:rsidTr="00A85D8D">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BFDF29" w14:textId="77777777" w:rsidR="00A85D8D" w:rsidRPr="00A85D8D" w:rsidRDefault="00A85D8D" w:rsidP="00A85D8D">
            <w:pPr>
              <w:widowControl w:val="0"/>
              <w:autoSpaceDE w:val="0"/>
              <w:autoSpaceDN w:val="0"/>
              <w:adjustRightInd w:val="0"/>
              <w:rPr>
                <w:rFonts w:eastAsia="Times New Roman"/>
                <w:color w:val="000000"/>
              </w:rPr>
            </w:pPr>
            <w:r w:rsidRPr="00A85D8D">
              <w:rPr>
                <w:rFonts w:eastAsia="Times New Roman"/>
                <w:color w:val="000000"/>
              </w:rPr>
              <w:t>YWG743</w:t>
            </w:r>
          </w:p>
        </w:tc>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E0F2BF" w14:textId="77777777" w:rsidR="00A85D8D" w:rsidRPr="00A85D8D" w:rsidRDefault="00A85D8D" w:rsidP="00A85D8D">
            <w:pPr>
              <w:widowControl w:val="0"/>
              <w:autoSpaceDE w:val="0"/>
              <w:autoSpaceDN w:val="0"/>
              <w:adjustRightInd w:val="0"/>
              <w:rPr>
                <w:rFonts w:eastAsia="Times New Roman"/>
                <w:color w:val="000000"/>
              </w:rPr>
            </w:pPr>
            <w:r w:rsidRPr="00A85D8D">
              <w:rPr>
                <w:rFonts w:eastAsia="Times New Roman"/>
                <w:color w:val="000000"/>
              </w:rPr>
              <w:t>YWG11 transformed with pWG567</w:t>
            </w:r>
          </w:p>
        </w:tc>
      </w:tr>
      <w:tr w:rsidR="00A85D8D" w:rsidRPr="00A85D8D" w14:paraId="341DFAA1" w14:textId="77777777" w:rsidTr="00A85D8D">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07FB80" w14:textId="77777777" w:rsidR="00A85D8D" w:rsidRPr="00A85D8D" w:rsidRDefault="00A85D8D" w:rsidP="00A85D8D">
            <w:pPr>
              <w:widowControl w:val="0"/>
              <w:autoSpaceDE w:val="0"/>
              <w:autoSpaceDN w:val="0"/>
              <w:adjustRightInd w:val="0"/>
              <w:rPr>
                <w:rFonts w:eastAsia="Times New Roman"/>
                <w:color w:val="000000"/>
              </w:rPr>
            </w:pPr>
            <w:r w:rsidRPr="00A85D8D">
              <w:rPr>
                <w:rFonts w:eastAsia="Times New Roman"/>
                <w:color w:val="000000"/>
              </w:rPr>
              <w:t>YWG744</w:t>
            </w:r>
          </w:p>
        </w:tc>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483B75" w14:textId="77777777" w:rsidR="00A85D8D" w:rsidRPr="00A85D8D" w:rsidRDefault="00A85D8D" w:rsidP="00A85D8D">
            <w:pPr>
              <w:widowControl w:val="0"/>
              <w:autoSpaceDE w:val="0"/>
              <w:autoSpaceDN w:val="0"/>
              <w:adjustRightInd w:val="0"/>
              <w:rPr>
                <w:rFonts w:eastAsia="Times New Roman"/>
                <w:color w:val="000000"/>
              </w:rPr>
            </w:pPr>
            <w:r w:rsidRPr="00A85D8D">
              <w:rPr>
                <w:rFonts w:eastAsia="Times New Roman"/>
                <w:color w:val="000000"/>
              </w:rPr>
              <w:t>YWG11 transformed with pWG568</w:t>
            </w:r>
          </w:p>
        </w:tc>
      </w:tr>
      <w:tr w:rsidR="00A85D8D" w:rsidRPr="00A85D8D" w14:paraId="47A485F9" w14:textId="77777777" w:rsidTr="00A85D8D">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24C787" w14:textId="77777777" w:rsidR="00A85D8D" w:rsidRPr="00A85D8D" w:rsidRDefault="00A85D8D" w:rsidP="00A85D8D">
            <w:pPr>
              <w:widowControl w:val="0"/>
              <w:autoSpaceDE w:val="0"/>
              <w:autoSpaceDN w:val="0"/>
              <w:adjustRightInd w:val="0"/>
              <w:rPr>
                <w:rFonts w:eastAsia="Times New Roman"/>
                <w:color w:val="000000"/>
              </w:rPr>
            </w:pPr>
            <w:r w:rsidRPr="00A85D8D">
              <w:rPr>
                <w:rFonts w:eastAsia="Times New Roman"/>
                <w:color w:val="000000"/>
              </w:rPr>
              <w:t>YWG745</w:t>
            </w:r>
          </w:p>
        </w:tc>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078C78" w14:textId="77777777" w:rsidR="00A85D8D" w:rsidRPr="00A85D8D" w:rsidRDefault="00A85D8D" w:rsidP="00A85D8D">
            <w:pPr>
              <w:widowControl w:val="0"/>
              <w:autoSpaceDE w:val="0"/>
              <w:autoSpaceDN w:val="0"/>
              <w:adjustRightInd w:val="0"/>
              <w:rPr>
                <w:rFonts w:eastAsia="Times New Roman"/>
                <w:color w:val="000000"/>
              </w:rPr>
            </w:pPr>
            <w:r w:rsidRPr="00A85D8D">
              <w:rPr>
                <w:rFonts w:eastAsia="Times New Roman"/>
                <w:color w:val="000000"/>
              </w:rPr>
              <w:t>YWG11 transformed with pWG569</w:t>
            </w:r>
          </w:p>
        </w:tc>
      </w:tr>
      <w:tr w:rsidR="00A85D8D" w:rsidRPr="00A85D8D" w14:paraId="609AB529" w14:textId="77777777" w:rsidTr="00A85D8D">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B48C02" w14:textId="77777777" w:rsidR="00A85D8D" w:rsidRPr="00A85D8D" w:rsidRDefault="00A85D8D" w:rsidP="00A85D8D">
            <w:pPr>
              <w:widowControl w:val="0"/>
              <w:autoSpaceDE w:val="0"/>
              <w:autoSpaceDN w:val="0"/>
              <w:adjustRightInd w:val="0"/>
              <w:rPr>
                <w:rFonts w:eastAsia="Times New Roman"/>
                <w:color w:val="000000"/>
              </w:rPr>
            </w:pPr>
            <w:r w:rsidRPr="00A85D8D">
              <w:rPr>
                <w:rFonts w:eastAsia="Times New Roman"/>
                <w:color w:val="000000"/>
              </w:rPr>
              <w:t>YWG746</w:t>
            </w:r>
          </w:p>
        </w:tc>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6BE771" w14:textId="77777777" w:rsidR="00A85D8D" w:rsidRPr="00A85D8D" w:rsidRDefault="00A85D8D" w:rsidP="00A85D8D">
            <w:pPr>
              <w:widowControl w:val="0"/>
              <w:autoSpaceDE w:val="0"/>
              <w:autoSpaceDN w:val="0"/>
              <w:adjustRightInd w:val="0"/>
              <w:rPr>
                <w:rFonts w:eastAsia="Times New Roman"/>
                <w:color w:val="000000"/>
              </w:rPr>
            </w:pPr>
            <w:r w:rsidRPr="00A85D8D">
              <w:rPr>
                <w:rFonts w:eastAsia="Times New Roman"/>
                <w:color w:val="000000"/>
              </w:rPr>
              <w:t>YWG11 transformed with pWG570</w:t>
            </w:r>
          </w:p>
        </w:tc>
      </w:tr>
      <w:tr w:rsidR="00A85D8D" w:rsidRPr="00A85D8D" w14:paraId="42BA3280" w14:textId="77777777" w:rsidTr="00A85D8D">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24E14E" w14:textId="77777777" w:rsidR="00A85D8D" w:rsidRPr="00A85D8D" w:rsidRDefault="00A85D8D" w:rsidP="00A85D8D">
            <w:pPr>
              <w:widowControl w:val="0"/>
              <w:autoSpaceDE w:val="0"/>
              <w:autoSpaceDN w:val="0"/>
              <w:adjustRightInd w:val="0"/>
              <w:rPr>
                <w:rFonts w:eastAsia="Times New Roman"/>
                <w:color w:val="000000"/>
              </w:rPr>
            </w:pPr>
            <w:r w:rsidRPr="00A85D8D">
              <w:rPr>
                <w:rFonts w:eastAsia="Times New Roman"/>
                <w:color w:val="000000"/>
              </w:rPr>
              <w:t>YWG747</w:t>
            </w:r>
          </w:p>
        </w:tc>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E42707" w14:textId="77777777" w:rsidR="00A85D8D" w:rsidRPr="00A85D8D" w:rsidRDefault="00A85D8D" w:rsidP="00A85D8D">
            <w:pPr>
              <w:widowControl w:val="0"/>
              <w:autoSpaceDE w:val="0"/>
              <w:autoSpaceDN w:val="0"/>
              <w:adjustRightInd w:val="0"/>
              <w:rPr>
                <w:rFonts w:eastAsia="Times New Roman"/>
                <w:color w:val="000000"/>
              </w:rPr>
            </w:pPr>
            <w:r w:rsidRPr="00A85D8D">
              <w:rPr>
                <w:rFonts w:eastAsia="Times New Roman"/>
                <w:color w:val="000000"/>
              </w:rPr>
              <w:t>YWG11 transformed with pWG571</w:t>
            </w:r>
          </w:p>
        </w:tc>
      </w:tr>
    </w:tbl>
    <w:p w14:paraId="4BC01EE9" w14:textId="77777777" w:rsidR="00375D23" w:rsidRDefault="00375D23" w:rsidP="00375D23">
      <w:pPr>
        <w:widowControl w:val="0"/>
        <w:autoSpaceDE w:val="0"/>
        <w:autoSpaceDN w:val="0"/>
        <w:adjustRightInd w:val="0"/>
        <w:rPr>
          <w:lang w:eastAsia="ja-JP"/>
        </w:rPr>
      </w:pPr>
    </w:p>
    <w:p w14:paraId="246EB1FA" w14:textId="4DA95B92" w:rsidR="00375D23" w:rsidRDefault="00375D23" w:rsidP="00375D23">
      <w:pPr>
        <w:widowControl w:val="0"/>
        <w:autoSpaceDE w:val="0"/>
        <w:autoSpaceDN w:val="0"/>
        <w:adjustRightInd w:val="0"/>
        <w:rPr>
          <w:lang w:eastAsia="ja-JP"/>
        </w:rPr>
      </w:pPr>
      <w:r>
        <w:rPr>
          <w:b/>
          <w:lang w:eastAsia="ja-JP"/>
        </w:rPr>
        <w:lastRenderedPageBreak/>
        <w:t xml:space="preserve">Table S2. Oligonucleotides Used For </w:t>
      </w:r>
      <w:r w:rsidR="004F47C4">
        <w:rPr>
          <w:b/>
          <w:lang w:eastAsia="ja-JP"/>
        </w:rPr>
        <w:t>In This Study</w:t>
      </w:r>
    </w:p>
    <w:tbl>
      <w:tblPr>
        <w:tblStyle w:val="TableGrid"/>
        <w:tblW w:w="8838" w:type="dxa"/>
        <w:tblLayout w:type="fixed"/>
        <w:tblLook w:val="04A0" w:firstRow="1" w:lastRow="0" w:firstColumn="1" w:lastColumn="0" w:noHBand="0" w:noVBand="1"/>
      </w:tblPr>
      <w:tblGrid>
        <w:gridCol w:w="1818"/>
        <w:gridCol w:w="1684"/>
        <w:gridCol w:w="5336"/>
      </w:tblGrid>
      <w:tr w:rsidR="00943E5E" w14:paraId="7B35C946" w14:textId="77777777" w:rsidTr="00943E5E">
        <w:tc>
          <w:tcPr>
            <w:tcW w:w="1818" w:type="dxa"/>
          </w:tcPr>
          <w:p w14:paraId="5BA4CFD1" w14:textId="3D447954" w:rsidR="00A54C5B" w:rsidRDefault="00A54C5B" w:rsidP="00375D23">
            <w:r>
              <w:rPr>
                <w:lang w:eastAsia="ja-JP"/>
              </w:rPr>
              <w:t>Name</w:t>
            </w:r>
          </w:p>
        </w:tc>
        <w:tc>
          <w:tcPr>
            <w:tcW w:w="1684" w:type="dxa"/>
          </w:tcPr>
          <w:p w14:paraId="5CC57458" w14:textId="0C8915F3" w:rsidR="00A54C5B" w:rsidRDefault="00A54C5B" w:rsidP="00A54C5B">
            <w:r>
              <w:rPr>
                <w:lang w:eastAsia="ja-JP"/>
              </w:rPr>
              <w:t>Purpose</w:t>
            </w:r>
          </w:p>
        </w:tc>
        <w:tc>
          <w:tcPr>
            <w:tcW w:w="5336" w:type="dxa"/>
          </w:tcPr>
          <w:p w14:paraId="1E0D31A2" w14:textId="48FE2BBA" w:rsidR="00A54C5B" w:rsidRDefault="00A54C5B" w:rsidP="00375D23">
            <w:r>
              <w:rPr>
                <w:lang w:eastAsia="ja-JP"/>
              </w:rPr>
              <w:t>Oligonucleotide Sequence</w:t>
            </w:r>
          </w:p>
        </w:tc>
      </w:tr>
      <w:tr w:rsidR="00943E5E" w14:paraId="7B44B5DE" w14:textId="77777777" w:rsidTr="00943E5E">
        <w:tc>
          <w:tcPr>
            <w:tcW w:w="1818" w:type="dxa"/>
          </w:tcPr>
          <w:p w14:paraId="59776FD3" w14:textId="59E05B08" w:rsidR="00A54C5B" w:rsidRDefault="00A54C5B" w:rsidP="00375D23">
            <w:r w:rsidRPr="0013054A">
              <w:rPr>
                <w:i/>
                <w:lang w:eastAsia="ja-JP"/>
              </w:rPr>
              <w:t>YKR078W</w:t>
            </w:r>
          </w:p>
        </w:tc>
        <w:tc>
          <w:tcPr>
            <w:tcW w:w="1684" w:type="dxa"/>
          </w:tcPr>
          <w:p w14:paraId="5609D2FC" w14:textId="06EF6163" w:rsidR="00A54C5B" w:rsidRDefault="00A54C5B" w:rsidP="00375D23">
            <w:r>
              <w:t>Northern</w:t>
            </w:r>
          </w:p>
        </w:tc>
        <w:tc>
          <w:tcPr>
            <w:tcW w:w="5336" w:type="dxa"/>
          </w:tcPr>
          <w:p w14:paraId="51EFE583" w14:textId="0F11214B" w:rsidR="00A54C5B" w:rsidRDefault="00A54C5B" w:rsidP="00375D23">
            <w:r>
              <w:rPr>
                <w:lang w:eastAsia="ja-JP"/>
              </w:rPr>
              <w:t>AAGTAGGTGCACTTGAACCAAAGG</w:t>
            </w:r>
          </w:p>
        </w:tc>
      </w:tr>
      <w:tr w:rsidR="00943E5E" w14:paraId="3CAF56FF" w14:textId="77777777" w:rsidTr="00943E5E">
        <w:tc>
          <w:tcPr>
            <w:tcW w:w="1818" w:type="dxa"/>
          </w:tcPr>
          <w:p w14:paraId="1601F957" w14:textId="1F36F67E" w:rsidR="00A54C5B" w:rsidRDefault="00A54C5B" w:rsidP="00375D23">
            <w:r w:rsidRPr="0013054A">
              <w:rPr>
                <w:i/>
                <w:lang w:eastAsia="ja-JP"/>
              </w:rPr>
              <w:t>EPL1</w:t>
            </w:r>
          </w:p>
        </w:tc>
        <w:tc>
          <w:tcPr>
            <w:tcW w:w="1684" w:type="dxa"/>
          </w:tcPr>
          <w:p w14:paraId="64C74376" w14:textId="16F0641F" w:rsidR="00A54C5B" w:rsidRDefault="00A54C5B" w:rsidP="00375D23">
            <w:r>
              <w:t>Northern</w:t>
            </w:r>
          </w:p>
        </w:tc>
        <w:tc>
          <w:tcPr>
            <w:tcW w:w="5336" w:type="dxa"/>
          </w:tcPr>
          <w:p w14:paraId="4B74034C" w14:textId="1A9AF4C0" w:rsidR="00A54C5B" w:rsidRDefault="00A54C5B" w:rsidP="00375D23">
            <w:r>
              <w:rPr>
                <w:lang w:eastAsia="ja-JP"/>
              </w:rPr>
              <w:t>CAGTCTGGTGATATAGTCCCTACG</w:t>
            </w:r>
          </w:p>
        </w:tc>
      </w:tr>
      <w:tr w:rsidR="00943E5E" w14:paraId="27AF2022" w14:textId="77777777" w:rsidTr="00943E5E">
        <w:tc>
          <w:tcPr>
            <w:tcW w:w="1818" w:type="dxa"/>
          </w:tcPr>
          <w:p w14:paraId="2DA94D0E" w14:textId="45AC2D56" w:rsidR="00A54C5B" w:rsidRDefault="00A54C5B" w:rsidP="00375D23">
            <w:r w:rsidRPr="0013054A">
              <w:rPr>
                <w:i/>
                <w:lang w:eastAsia="ja-JP"/>
              </w:rPr>
              <w:t>PDR10</w:t>
            </w:r>
          </w:p>
        </w:tc>
        <w:tc>
          <w:tcPr>
            <w:tcW w:w="1684" w:type="dxa"/>
          </w:tcPr>
          <w:p w14:paraId="52FDD273" w14:textId="1F3DB3A2" w:rsidR="00A54C5B" w:rsidRDefault="00A54C5B" w:rsidP="00375D23">
            <w:r>
              <w:t>Northern</w:t>
            </w:r>
          </w:p>
        </w:tc>
        <w:tc>
          <w:tcPr>
            <w:tcW w:w="5336" w:type="dxa"/>
          </w:tcPr>
          <w:p w14:paraId="6E7F60BD" w14:textId="79540FEF" w:rsidR="00A54C5B" w:rsidRDefault="00A54C5B" w:rsidP="00375D23">
            <w:r>
              <w:rPr>
                <w:lang w:eastAsia="ja-JP"/>
              </w:rPr>
              <w:t>AGTTCCTGGTGCAGCACCTACTAT</w:t>
            </w:r>
          </w:p>
        </w:tc>
      </w:tr>
      <w:tr w:rsidR="00943E5E" w14:paraId="102DBE15" w14:textId="77777777" w:rsidTr="00943E5E">
        <w:tc>
          <w:tcPr>
            <w:tcW w:w="1818" w:type="dxa"/>
          </w:tcPr>
          <w:p w14:paraId="04707A5E" w14:textId="610D36BD" w:rsidR="00A54C5B" w:rsidRDefault="00943E5E" w:rsidP="00375D23">
            <w:r>
              <w:t>TLSeqAdaptor1</w:t>
            </w:r>
          </w:p>
        </w:tc>
        <w:tc>
          <w:tcPr>
            <w:tcW w:w="1684" w:type="dxa"/>
          </w:tcPr>
          <w:p w14:paraId="6A131C99" w14:textId="7659F6E8" w:rsidR="00A54C5B" w:rsidRDefault="00A54C5B" w:rsidP="00375D23">
            <w:r>
              <w:t>TL-seq, TATL-seq</w:t>
            </w:r>
          </w:p>
        </w:tc>
        <w:tc>
          <w:tcPr>
            <w:tcW w:w="5336" w:type="dxa"/>
          </w:tcPr>
          <w:p w14:paraId="7A3CF91D" w14:textId="531DED0F" w:rsidR="00A54C5B" w:rsidRDefault="00A54C5B" w:rsidP="00375D23">
            <w:r>
              <w:t>AAUGAUACGGCGACCACCGACAGGUUCAGAGUUCUACAGUCCGACG</w:t>
            </w:r>
          </w:p>
        </w:tc>
      </w:tr>
      <w:tr w:rsidR="00943E5E" w14:paraId="2EE91D49" w14:textId="77777777" w:rsidTr="00943E5E">
        <w:tc>
          <w:tcPr>
            <w:tcW w:w="1818" w:type="dxa"/>
          </w:tcPr>
          <w:p w14:paraId="45E1D883" w14:textId="52F9EE17" w:rsidR="00A54C5B" w:rsidRDefault="00943E5E" w:rsidP="00375D23">
            <w:r>
              <w:t>TLSeqAdaptor2</w:t>
            </w:r>
          </w:p>
        </w:tc>
        <w:tc>
          <w:tcPr>
            <w:tcW w:w="1684" w:type="dxa"/>
          </w:tcPr>
          <w:p w14:paraId="043BEBDD" w14:textId="128133E4" w:rsidR="00A54C5B" w:rsidRDefault="00A54C5B" w:rsidP="00375D23">
            <w:r>
              <w:t>TL-seq Replicates</w:t>
            </w:r>
          </w:p>
        </w:tc>
        <w:tc>
          <w:tcPr>
            <w:tcW w:w="5336" w:type="dxa"/>
          </w:tcPr>
          <w:p w14:paraId="09D441B3" w14:textId="7BA3D156" w:rsidR="00A54C5B" w:rsidRDefault="00A54C5B" w:rsidP="00375D23">
            <w:r>
              <w:t>AAUGAUACGGCGACCACCGACAGGUUCAGAGUUCUACAGUCCGACGAUC</w:t>
            </w:r>
          </w:p>
        </w:tc>
      </w:tr>
    </w:tbl>
    <w:p w14:paraId="153F477D" w14:textId="77777777" w:rsidR="00A54C5B" w:rsidRDefault="00A54C5B" w:rsidP="00375D23"/>
    <w:p w14:paraId="7B6DF1E9" w14:textId="4D8CA951" w:rsidR="00AD6AF8" w:rsidRPr="00062DFA" w:rsidRDefault="00AD6AF8" w:rsidP="00375D23">
      <w:pPr>
        <w:rPr>
          <w:b/>
        </w:rPr>
      </w:pPr>
      <w:r w:rsidRPr="00062DFA">
        <w:rPr>
          <w:b/>
        </w:rPr>
        <w:t>Table S3. Genes With Similar Internal TSSs Between TL</w:t>
      </w:r>
      <w:r w:rsidR="000934BE">
        <w:rPr>
          <w:b/>
        </w:rPr>
        <w:t>-seq</w:t>
      </w:r>
      <w:r w:rsidRPr="00062DFA">
        <w:rPr>
          <w:b/>
        </w:rPr>
        <w:t xml:space="preserve"> and</w:t>
      </w:r>
      <w:r w:rsidR="004F47C4">
        <w:rPr>
          <w:b/>
        </w:rPr>
        <w:t xml:space="preserve"> (Miura et al. 2006)</w:t>
      </w:r>
      <w:r w:rsidR="004F47C4" w:rsidRPr="00062DFA">
        <w:rPr>
          <w:b/>
        </w:rPr>
        <w:t xml:space="preserve"> </w:t>
      </w:r>
    </w:p>
    <w:tbl>
      <w:tblPr>
        <w:tblStyle w:val="TableGrid"/>
        <w:tblW w:w="0" w:type="auto"/>
        <w:tblLook w:val="04A0" w:firstRow="1" w:lastRow="0" w:firstColumn="1" w:lastColumn="0" w:noHBand="0" w:noVBand="1"/>
      </w:tblPr>
      <w:tblGrid>
        <w:gridCol w:w="1771"/>
        <w:gridCol w:w="1771"/>
        <w:gridCol w:w="1771"/>
        <w:gridCol w:w="1771"/>
        <w:gridCol w:w="1772"/>
      </w:tblGrid>
      <w:tr w:rsidR="00F27D75" w:rsidRPr="00D17AC7" w14:paraId="4044F8F5" w14:textId="77777777" w:rsidTr="00062DFA">
        <w:tc>
          <w:tcPr>
            <w:tcW w:w="1771" w:type="dxa"/>
          </w:tcPr>
          <w:p w14:paraId="77E0EEC1" w14:textId="77777777" w:rsidR="00F27D75" w:rsidRPr="00D17AC7" w:rsidRDefault="00F27D75" w:rsidP="00D921B0">
            <w:r w:rsidRPr="00D17AC7">
              <w:t>Gene</w:t>
            </w:r>
          </w:p>
        </w:tc>
        <w:tc>
          <w:tcPr>
            <w:tcW w:w="1771" w:type="dxa"/>
          </w:tcPr>
          <w:p w14:paraId="0B346637" w14:textId="77777777" w:rsidR="00F27D75" w:rsidRPr="00D17AC7" w:rsidRDefault="00F27D75" w:rsidP="00D921B0">
            <w:r w:rsidRPr="00D17AC7">
              <w:t>Empirical P-value</w:t>
            </w:r>
          </w:p>
        </w:tc>
        <w:tc>
          <w:tcPr>
            <w:tcW w:w="1771" w:type="dxa"/>
          </w:tcPr>
          <w:p w14:paraId="74420872" w14:textId="77777777" w:rsidR="00F27D75" w:rsidRPr="00D17AC7" w:rsidRDefault="00F27D75" w:rsidP="00D921B0">
            <w:r w:rsidRPr="00D17AC7">
              <w:t>Miura TSS</w:t>
            </w:r>
          </w:p>
        </w:tc>
        <w:tc>
          <w:tcPr>
            <w:tcW w:w="1771" w:type="dxa"/>
          </w:tcPr>
          <w:p w14:paraId="244AEDA9" w14:textId="2D0D04DB" w:rsidR="00F27D75" w:rsidRPr="00D17AC7" w:rsidRDefault="00F27D75" w:rsidP="00D921B0">
            <w:r w:rsidRPr="00D17AC7">
              <w:t>TL</w:t>
            </w:r>
            <w:r w:rsidR="000934BE">
              <w:t>-seq</w:t>
            </w:r>
            <w:r w:rsidRPr="00D17AC7">
              <w:t xml:space="preserve"> TSS</w:t>
            </w:r>
          </w:p>
        </w:tc>
        <w:tc>
          <w:tcPr>
            <w:tcW w:w="1772" w:type="dxa"/>
          </w:tcPr>
          <w:p w14:paraId="698C23C4" w14:textId="1EC8FD8A" w:rsidR="00F27D75" w:rsidRPr="00D17AC7" w:rsidRDefault="00F27D75" w:rsidP="00D921B0">
            <w:r w:rsidRPr="00D17AC7">
              <w:t>Distance</w:t>
            </w:r>
            <w:r w:rsidR="005946D3">
              <w:t xml:space="preserve"> (nt)</w:t>
            </w:r>
          </w:p>
        </w:tc>
      </w:tr>
      <w:tr w:rsidR="00F27D75" w:rsidRPr="00D17AC7" w14:paraId="25F3BBC7" w14:textId="77777777" w:rsidTr="00062DFA">
        <w:tc>
          <w:tcPr>
            <w:tcW w:w="1771" w:type="dxa"/>
          </w:tcPr>
          <w:p w14:paraId="310FB848" w14:textId="77777777" w:rsidR="00F27D75" w:rsidRPr="00007ADC" w:rsidRDefault="00F27D75" w:rsidP="00D921B0">
            <w:pPr>
              <w:rPr>
                <w:i/>
              </w:rPr>
            </w:pPr>
            <w:r w:rsidRPr="00007ADC">
              <w:rPr>
                <w:i/>
              </w:rPr>
              <w:t xml:space="preserve">YNR008W </w:t>
            </w:r>
          </w:p>
        </w:tc>
        <w:tc>
          <w:tcPr>
            <w:tcW w:w="1771" w:type="dxa"/>
          </w:tcPr>
          <w:p w14:paraId="431D5D80" w14:textId="77777777" w:rsidR="00F27D75" w:rsidRPr="00D17AC7" w:rsidRDefault="00F27D75" w:rsidP="00D921B0">
            <w:r w:rsidRPr="00D17AC7">
              <w:t xml:space="preserve">0.0057 </w:t>
            </w:r>
          </w:p>
        </w:tc>
        <w:tc>
          <w:tcPr>
            <w:tcW w:w="1771" w:type="dxa"/>
          </w:tcPr>
          <w:p w14:paraId="5898CBF1" w14:textId="77777777" w:rsidR="00F27D75" w:rsidRPr="00D17AC7" w:rsidRDefault="00F27D75" w:rsidP="00D921B0">
            <w:r w:rsidRPr="00D17AC7">
              <w:t xml:space="preserve">1672 </w:t>
            </w:r>
          </w:p>
        </w:tc>
        <w:tc>
          <w:tcPr>
            <w:tcW w:w="1771" w:type="dxa"/>
          </w:tcPr>
          <w:p w14:paraId="78D4D196" w14:textId="77777777" w:rsidR="00F27D75" w:rsidRPr="00D17AC7" w:rsidRDefault="00F27D75" w:rsidP="00D921B0">
            <w:r w:rsidRPr="00D17AC7">
              <w:t xml:space="preserve">1678 </w:t>
            </w:r>
          </w:p>
        </w:tc>
        <w:tc>
          <w:tcPr>
            <w:tcW w:w="1772" w:type="dxa"/>
          </w:tcPr>
          <w:p w14:paraId="17795D0F" w14:textId="77777777" w:rsidR="00F27D75" w:rsidRPr="00D17AC7" w:rsidRDefault="00F27D75" w:rsidP="00D921B0">
            <w:r w:rsidRPr="00D17AC7">
              <w:t>6</w:t>
            </w:r>
          </w:p>
        </w:tc>
      </w:tr>
      <w:tr w:rsidR="00F27D75" w:rsidRPr="00D17AC7" w14:paraId="714B51F3" w14:textId="77777777" w:rsidTr="00062DFA">
        <w:tc>
          <w:tcPr>
            <w:tcW w:w="1771" w:type="dxa"/>
          </w:tcPr>
          <w:p w14:paraId="12778508" w14:textId="77777777" w:rsidR="00F27D75" w:rsidRPr="00007ADC" w:rsidRDefault="00F27D75" w:rsidP="00D921B0">
            <w:pPr>
              <w:rPr>
                <w:i/>
              </w:rPr>
            </w:pPr>
            <w:r w:rsidRPr="00007ADC">
              <w:rPr>
                <w:i/>
              </w:rPr>
              <w:t xml:space="preserve">YML021C </w:t>
            </w:r>
          </w:p>
        </w:tc>
        <w:tc>
          <w:tcPr>
            <w:tcW w:w="1771" w:type="dxa"/>
          </w:tcPr>
          <w:p w14:paraId="0E373F2E" w14:textId="77777777" w:rsidR="00F27D75" w:rsidRPr="00D17AC7" w:rsidRDefault="00F27D75" w:rsidP="00D921B0">
            <w:r w:rsidRPr="00D17AC7">
              <w:t xml:space="preserve">0.0087 </w:t>
            </w:r>
          </w:p>
        </w:tc>
        <w:tc>
          <w:tcPr>
            <w:tcW w:w="1771" w:type="dxa"/>
          </w:tcPr>
          <w:p w14:paraId="787F6ED2" w14:textId="77777777" w:rsidR="00F27D75" w:rsidRPr="00D17AC7" w:rsidRDefault="00F27D75" w:rsidP="00D921B0">
            <w:r w:rsidRPr="00D17AC7">
              <w:t xml:space="preserve">21 </w:t>
            </w:r>
          </w:p>
        </w:tc>
        <w:tc>
          <w:tcPr>
            <w:tcW w:w="1771" w:type="dxa"/>
          </w:tcPr>
          <w:p w14:paraId="4BCB6773" w14:textId="77777777" w:rsidR="00F27D75" w:rsidRPr="00D17AC7" w:rsidRDefault="00F27D75" w:rsidP="00D921B0">
            <w:r w:rsidRPr="00D17AC7">
              <w:t xml:space="preserve">26 </w:t>
            </w:r>
          </w:p>
        </w:tc>
        <w:tc>
          <w:tcPr>
            <w:tcW w:w="1772" w:type="dxa"/>
          </w:tcPr>
          <w:p w14:paraId="554C75AD" w14:textId="77777777" w:rsidR="00F27D75" w:rsidRPr="00D17AC7" w:rsidRDefault="00F27D75" w:rsidP="00D921B0">
            <w:r w:rsidRPr="00D17AC7">
              <w:t>5</w:t>
            </w:r>
          </w:p>
        </w:tc>
      </w:tr>
      <w:tr w:rsidR="00F27D75" w:rsidRPr="00D17AC7" w14:paraId="4CE9C4E8" w14:textId="77777777" w:rsidTr="00062DFA">
        <w:tc>
          <w:tcPr>
            <w:tcW w:w="1771" w:type="dxa"/>
          </w:tcPr>
          <w:p w14:paraId="7193CAE4" w14:textId="77777777" w:rsidR="00F27D75" w:rsidRPr="00007ADC" w:rsidRDefault="00F27D75" w:rsidP="00D921B0">
            <w:pPr>
              <w:rPr>
                <w:i/>
              </w:rPr>
            </w:pPr>
            <w:r w:rsidRPr="00007ADC">
              <w:rPr>
                <w:i/>
              </w:rPr>
              <w:t xml:space="preserve">YNL284C </w:t>
            </w:r>
          </w:p>
        </w:tc>
        <w:tc>
          <w:tcPr>
            <w:tcW w:w="1771" w:type="dxa"/>
          </w:tcPr>
          <w:p w14:paraId="4DDB7128" w14:textId="77777777" w:rsidR="00F27D75" w:rsidRPr="00D17AC7" w:rsidRDefault="00F27D75" w:rsidP="00D921B0">
            <w:r w:rsidRPr="00D17AC7">
              <w:t xml:space="preserve">0.0183 </w:t>
            </w:r>
          </w:p>
        </w:tc>
        <w:tc>
          <w:tcPr>
            <w:tcW w:w="1771" w:type="dxa"/>
          </w:tcPr>
          <w:p w14:paraId="7690EDC2" w14:textId="77777777" w:rsidR="00F27D75" w:rsidRPr="00D17AC7" w:rsidRDefault="00F27D75" w:rsidP="00D921B0">
            <w:r w:rsidRPr="00D17AC7">
              <w:t xml:space="preserve">42 </w:t>
            </w:r>
          </w:p>
        </w:tc>
        <w:tc>
          <w:tcPr>
            <w:tcW w:w="1771" w:type="dxa"/>
          </w:tcPr>
          <w:p w14:paraId="30FE30B3" w14:textId="77777777" w:rsidR="00F27D75" w:rsidRPr="00D17AC7" w:rsidRDefault="00F27D75" w:rsidP="00D921B0">
            <w:r w:rsidRPr="00D17AC7">
              <w:t xml:space="preserve">51 </w:t>
            </w:r>
          </w:p>
        </w:tc>
        <w:tc>
          <w:tcPr>
            <w:tcW w:w="1772" w:type="dxa"/>
          </w:tcPr>
          <w:p w14:paraId="229F1B5F" w14:textId="77777777" w:rsidR="00F27D75" w:rsidRPr="00D17AC7" w:rsidRDefault="00F27D75" w:rsidP="00D921B0">
            <w:r w:rsidRPr="00D17AC7">
              <w:t>9</w:t>
            </w:r>
          </w:p>
        </w:tc>
      </w:tr>
      <w:tr w:rsidR="00F27D75" w:rsidRPr="00D17AC7" w14:paraId="6AAC8B27" w14:textId="77777777" w:rsidTr="00062DFA">
        <w:tc>
          <w:tcPr>
            <w:tcW w:w="1771" w:type="dxa"/>
          </w:tcPr>
          <w:p w14:paraId="3F33D75E" w14:textId="77777777" w:rsidR="00F27D75" w:rsidRPr="00007ADC" w:rsidRDefault="00F27D75" w:rsidP="00D921B0">
            <w:pPr>
              <w:rPr>
                <w:i/>
              </w:rPr>
            </w:pPr>
            <w:r w:rsidRPr="00007ADC">
              <w:rPr>
                <w:i/>
              </w:rPr>
              <w:t xml:space="preserve">YPL108W </w:t>
            </w:r>
          </w:p>
        </w:tc>
        <w:tc>
          <w:tcPr>
            <w:tcW w:w="1771" w:type="dxa"/>
          </w:tcPr>
          <w:p w14:paraId="42D9F7E2" w14:textId="77777777" w:rsidR="00F27D75" w:rsidRPr="00D17AC7" w:rsidRDefault="00F27D75" w:rsidP="00D921B0">
            <w:r w:rsidRPr="00D17AC7">
              <w:t xml:space="preserve">0.0490 </w:t>
            </w:r>
          </w:p>
        </w:tc>
        <w:tc>
          <w:tcPr>
            <w:tcW w:w="1771" w:type="dxa"/>
          </w:tcPr>
          <w:p w14:paraId="3F075E8F" w14:textId="77777777" w:rsidR="00F27D75" w:rsidRPr="00D17AC7" w:rsidRDefault="00F27D75" w:rsidP="00D921B0">
            <w:r w:rsidRPr="00D17AC7">
              <w:t xml:space="preserve">27 </w:t>
            </w:r>
          </w:p>
        </w:tc>
        <w:tc>
          <w:tcPr>
            <w:tcW w:w="1771" w:type="dxa"/>
          </w:tcPr>
          <w:p w14:paraId="18C37C67" w14:textId="77777777" w:rsidR="00F27D75" w:rsidRPr="00D17AC7" w:rsidRDefault="00F27D75" w:rsidP="00D921B0">
            <w:r w:rsidRPr="00D17AC7">
              <w:t xml:space="preserve">14 </w:t>
            </w:r>
          </w:p>
        </w:tc>
        <w:tc>
          <w:tcPr>
            <w:tcW w:w="1772" w:type="dxa"/>
          </w:tcPr>
          <w:p w14:paraId="1E8836D7" w14:textId="77777777" w:rsidR="00F27D75" w:rsidRPr="00D17AC7" w:rsidRDefault="00F27D75" w:rsidP="00D921B0">
            <w:r w:rsidRPr="00D17AC7">
              <w:t>13</w:t>
            </w:r>
          </w:p>
        </w:tc>
      </w:tr>
      <w:tr w:rsidR="00F27D75" w:rsidRPr="00D17AC7" w14:paraId="1C2AEB73" w14:textId="77777777" w:rsidTr="00062DFA">
        <w:tc>
          <w:tcPr>
            <w:tcW w:w="1771" w:type="dxa"/>
          </w:tcPr>
          <w:p w14:paraId="78634815" w14:textId="77777777" w:rsidR="00F27D75" w:rsidRPr="00007ADC" w:rsidRDefault="00F27D75" w:rsidP="00D921B0">
            <w:pPr>
              <w:rPr>
                <w:i/>
              </w:rPr>
            </w:pPr>
            <w:r w:rsidRPr="00007ADC">
              <w:rPr>
                <w:i/>
              </w:rPr>
              <w:t xml:space="preserve">YGL212W </w:t>
            </w:r>
          </w:p>
        </w:tc>
        <w:tc>
          <w:tcPr>
            <w:tcW w:w="1771" w:type="dxa"/>
          </w:tcPr>
          <w:p w14:paraId="13D14392" w14:textId="77777777" w:rsidR="00F27D75" w:rsidRPr="00D17AC7" w:rsidRDefault="00F27D75" w:rsidP="00D921B0">
            <w:r w:rsidRPr="00D17AC7">
              <w:t xml:space="preserve">0.0386 </w:t>
            </w:r>
          </w:p>
        </w:tc>
        <w:tc>
          <w:tcPr>
            <w:tcW w:w="1771" w:type="dxa"/>
          </w:tcPr>
          <w:p w14:paraId="5E19E7EB" w14:textId="77777777" w:rsidR="00F27D75" w:rsidRPr="00D17AC7" w:rsidRDefault="00F27D75" w:rsidP="00D921B0">
            <w:r w:rsidRPr="00D17AC7">
              <w:t xml:space="preserve">27 </w:t>
            </w:r>
          </w:p>
        </w:tc>
        <w:tc>
          <w:tcPr>
            <w:tcW w:w="1771" w:type="dxa"/>
          </w:tcPr>
          <w:p w14:paraId="22E2FED6" w14:textId="77777777" w:rsidR="00F27D75" w:rsidRPr="00D17AC7" w:rsidRDefault="00F27D75" w:rsidP="00D921B0">
            <w:r w:rsidRPr="00D17AC7">
              <w:t xml:space="preserve">8 </w:t>
            </w:r>
          </w:p>
        </w:tc>
        <w:tc>
          <w:tcPr>
            <w:tcW w:w="1772" w:type="dxa"/>
          </w:tcPr>
          <w:p w14:paraId="795710C2" w14:textId="77777777" w:rsidR="00F27D75" w:rsidRPr="00D17AC7" w:rsidRDefault="00F27D75" w:rsidP="00D921B0">
            <w:r w:rsidRPr="00D17AC7">
              <w:t>19</w:t>
            </w:r>
          </w:p>
        </w:tc>
      </w:tr>
      <w:tr w:rsidR="00F27D75" w:rsidRPr="00D17AC7" w14:paraId="71125D4E" w14:textId="77777777" w:rsidTr="00062DFA">
        <w:tc>
          <w:tcPr>
            <w:tcW w:w="1771" w:type="dxa"/>
          </w:tcPr>
          <w:p w14:paraId="35974FC1" w14:textId="77777777" w:rsidR="00F27D75" w:rsidRPr="00007ADC" w:rsidRDefault="00F27D75" w:rsidP="00D921B0">
            <w:pPr>
              <w:rPr>
                <w:i/>
              </w:rPr>
            </w:pPr>
            <w:r w:rsidRPr="00007ADC">
              <w:rPr>
                <w:i/>
              </w:rPr>
              <w:t xml:space="preserve">YGR079W </w:t>
            </w:r>
          </w:p>
        </w:tc>
        <w:tc>
          <w:tcPr>
            <w:tcW w:w="1771" w:type="dxa"/>
          </w:tcPr>
          <w:p w14:paraId="08DB62B4" w14:textId="77777777" w:rsidR="00F27D75" w:rsidRPr="00D17AC7" w:rsidRDefault="00F27D75" w:rsidP="00D921B0">
            <w:r w:rsidRPr="00D17AC7">
              <w:t xml:space="preserve">0.0209 </w:t>
            </w:r>
          </w:p>
        </w:tc>
        <w:tc>
          <w:tcPr>
            <w:tcW w:w="1771" w:type="dxa"/>
          </w:tcPr>
          <w:p w14:paraId="636640B8" w14:textId="77777777" w:rsidR="00F27D75" w:rsidRPr="00D17AC7" w:rsidRDefault="00F27D75" w:rsidP="00D921B0">
            <w:r w:rsidRPr="00D17AC7">
              <w:t xml:space="preserve">105 </w:t>
            </w:r>
          </w:p>
        </w:tc>
        <w:tc>
          <w:tcPr>
            <w:tcW w:w="1771" w:type="dxa"/>
          </w:tcPr>
          <w:p w14:paraId="64CDCEEC" w14:textId="77777777" w:rsidR="00F27D75" w:rsidRPr="00D17AC7" w:rsidRDefault="00F27D75" w:rsidP="00D921B0">
            <w:r w:rsidRPr="00D17AC7">
              <w:t xml:space="preserve">117 </w:t>
            </w:r>
          </w:p>
        </w:tc>
        <w:tc>
          <w:tcPr>
            <w:tcW w:w="1772" w:type="dxa"/>
          </w:tcPr>
          <w:p w14:paraId="46882C25" w14:textId="77777777" w:rsidR="00F27D75" w:rsidRPr="00D17AC7" w:rsidRDefault="00F27D75" w:rsidP="00D921B0">
            <w:r w:rsidRPr="00D17AC7">
              <w:t>12</w:t>
            </w:r>
          </w:p>
        </w:tc>
      </w:tr>
      <w:tr w:rsidR="00F27D75" w:rsidRPr="00D17AC7" w14:paraId="1B66179D" w14:textId="77777777" w:rsidTr="00062DFA">
        <w:tc>
          <w:tcPr>
            <w:tcW w:w="1771" w:type="dxa"/>
          </w:tcPr>
          <w:p w14:paraId="68927FAE" w14:textId="77777777" w:rsidR="00F27D75" w:rsidRPr="00007ADC" w:rsidRDefault="00F27D75" w:rsidP="00D921B0">
            <w:pPr>
              <w:rPr>
                <w:i/>
              </w:rPr>
            </w:pPr>
            <w:r w:rsidRPr="00007ADC">
              <w:rPr>
                <w:i/>
              </w:rPr>
              <w:t xml:space="preserve">YML126C </w:t>
            </w:r>
          </w:p>
        </w:tc>
        <w:tc>
          <w:tcPr>
            <w:tcW w:w="1771" w:type="dxa"/>
          </w:tcPr>
          <w:p w14:paraId="57392A46" w14:textId="77777777" w:rsidR="00F27D75" w:rsidRPr="00D17AC7" w:rsidRDefault="00F27D75" w:rsidP="00D921B0">
            <w:r w:rsidRPr="00D17AC7">
              <w:t xml:space="preserve">0.0022 </w:t>
            </w:r>
          </w:p>
        </w:tc>
        <w:tc>
          <w:tcPr>
            <w:tcW w:w="1771" w:type="dxa"/>
          </w:tcPr>
          <w:p w14:paraId="4717A721" w14:textId="77777777" w:rsidR="00F27D75" w:rsidRPr="00D17AC7" w:rsidRDefault="00F27D75" w:rsidP="00D921B0">
            <w:r w:rsidRPr="00D17AC7">
              <w:t xml:space="preserve">65 </w:t>
            </w:r>
          </w:p>
        </w:tc>
        <w:tc>
          <w:tcPr>
            <w:tcW w:w="1771" w:type="dxa"/>
          </w:tcPr>
          <w:p w14:paraId="717385CF" w14:textId="77777777" w:rsidR="00F27D75" w:rsidRPr="00D17AC7" w:rsidRDefault="00F27D75" w:rsidP="00D921B0">
            <w:r w:rsidRPr="00D17AC7">
              <w:t xml:space="preserve">67 </w:t>
            </w:r>
          </w:p>
        </w:tc>
        <w:tc>
          <w:tcPr>
            <w:tcW w:w="1772" w:type="dxa"/>
          </w:tcPr>
          <w:p w14:paraId="77E15AD2" w14:textId="77777777" w:rsidR="00F27D75" w:rsidRPr="00D17AC7" w:rsidRDefault="00F27D75" w:rsidP="00D921B0">
            <w:r w:rsidRPr="00D17AC7">
              <w:t>2</w:t>
            </w:r>
          </w:p>
        </w:tc>
      </w:tr>
      <w:tr w:rsidR="00F27D75" w:rsidRPr="00D17AC7" w14:paraId="76C2AA9B" w14:textId="77777777" w:rsidTr="00062DFA">
        <w:tc>
          <w:tcPr>
            <w:tcW w:w="1771" w:type="dxa"/>
          </w:tcPr>
          <w:p w14:paraId="36A4961C" w14:textId="77777777" w:rsidR="00F27D75" w:rsidRPr="00007ADC" w:rsidRDefault="00F27D75" w:rsidP="00D921B0">
            <w:pPr>
              <w:rPr>
                <w:i/>
              </w:rPr>
            </w:pPr>
            <w:r w:rsidRPr="00007ADC">
              <w:rPr>
                <w:i/>
              </w:rPr>
              <w:t xml:space="preserve">YML050W </w:t>
            </w:r>
          </w:p>
        </w:tc>
        <w:tc>
          <w:tcPr>
            <w:tcW w:w="1771" w:type="dxa"/>
          </w:tcPr>
          <w:p w14:paraId="631F933A" w14:textId="77777777" w:rsidR="00F27D75" w:rsidRPr="00D17AC7" w:rsidRDefault="00F27D75" w:rsidP="00D921B0">
            <w:r w:rsidRPr="00D17AC7">
              <w:t xml:space="preserve">0.0473 </w:t>
            </w:r>
          </w:p>
        </w:tc>
        <w:tc>
          <w:tcPr>
            <w:tcW w:w="1771" w:type="dxa"/>
          </w:tcPr>
          <w:p w14:paraId="4D5FF6DB" w14:textId="77777777" w:rsidR="00F27D75" w:rsidRPr="00D17AC7" w:rsidRDefault="00F27D75" w:rsidP="00D921B0">
            <w:r w:rsidRPr="00D17AC7">
              <w:t xml:space="preserve">35 </w:t>
            </w:r>
          </w:p>
        </w:tc>
        <w:tc>
          <w:tcPr>
            <w:tcW w:w="1771" w:type="dxa"/>
          </w:tcPr>
          <w:p w14:paraId="758E00C7" w14:textId="77777777" w:rsidR="00F27D75" w:rsidRPr="00D17AC7" w:rsidRDefault="00F27D75" w:rsidP="00D921B0">
            <w:r w:rsidRPr="00D17AC7">
              <w:t xml:space="preserve">12 </w:t>
            </w:r>
          </w:p>
        </w:tc>
        <w:tc>
          <w:tcPr>
            <w:tcW w:w="1772" w:type="dxa"/>
          </w:tcPr>
          <w:p w14:paraId="63C0CE99" w14:textId="77777777" w:rsidR="00F27D75" w:rsidRPr="00D17AC7" w:rsidRDefault="00F27D75" w:rsidP="00D921B0">
            <w:r w:rsidRPr="00D17AC7">
              <w:t>23</w:t>
            </w:r>
          </w:p>
        </w:tc>
      </w:tr>
      <w:tr w:rsidR="00F27D75" w:rsidRPr="00D17AC7" w14:paraId="695DF1B6" w14:textId="77777777" w:rsidTr="00062DFA">
        <w:tc>
          <w:tcPr>
            <w:tcW w:w="1771" w:type="dxa"/>
          </w:tcPr>
          <w:p w14:paraId="2517F326" w14:textId="77777777" w:rsidR="00F27D75" w:rsidRPr="00007ADC" w:rsidRDefault="00F27D75" w:rsidP="00D921B0">
            <w:pPr>
              <w:rPr>
                <w:i/>
              </w:rPr>
            </w:pPr>
            <w:r w:rsidRPr="00007ADC">
              <w:rPr>
                <w:i/>
              </w:rPr>
              <w:t xml:space="preserve">YLR092W </w:t>
            </w:r>
          </w:p>
        </w:tc>
        <w:tc>
          <w:tcPr>
            <w:tcW w:w="1771" w:type="dxa"/>
          </w:tcPr>
          <w:p w14:paraId="22D7AF94" w14:textId="77777777" w:rsidR="00F27D75" w:rsidRPr="00D17AC7" w:rsidRDefault="00F27D75" w:rsidP="00D921B0">
            <w:r w:rsidRPr="00D17AC7">
              <w:t xml:space="preserve">0.0235 </w:t>
            </w:r>
          </w:p>
        </w:tc>
        <w:tc>
          <w:tcPr>
            <w:tcW w:w="1771" w:type="dxa"/>
          </w:tcPr>
          <w:p w14:paraId="47779223" w14:textId="77777777" w:rsidR="00F27D75" w:rsidRPr="00D17AC7" w:rsidRDefault="00F27D75" w:rsidP="00D921B0">
            <w:r w:rsidRPr="00D17AC7">
              <w:t xml:space="preserve">1549 </w:t>
            </w:r>
          </w:p>
        </w:tc>
        <w:tc>
          <w:tcPr>
            <w:tcW w:w="1771" w:type="dxa"/>
          </w:tcPr>
          <w:p w14:paraId="512E2C98" w14:textId="77777777" w:rsidR="00F27D75" w:rsidRPr="00D17AC7" w:rsidRDefault="00F27D75" w:rsidP="00D921B0">
            <w:r w:rsidRPr="00D17AC7">
              <w:t xml:space="preserve">1581 </w:t>
            </w:r>
          </w:p>
        </w:tc>
        <w:tc>
          <w:tcPr>
            <w:tcW w:w="1772" w:type="dxa"/>
          </w:tcPr>
          <w:p w14:paraId="7371A1ED" w14:textId="77777777" w:rsidR="00F27D75" w:rsidRPr="00D17AC7" w:rsidRDefault="00F27D75" w:rsidP="00D921B0">
            <w:r w:rsidRPr="00D17AC7">
              <w:t>32</w:t>
            </w:r>
          </w:p>
        </w:tc>
      </w:tr>
      <w:tr w:rsidR="00F27D75" w:rsidRPr="00D17AC7" w14:paraId="279ADB8C" w14:textId="77777777" w:rsidTr="00062DFA">
        <w:tc>
          <w:tcPr>
            <w:tcW w:w="1771" w:type="dxa"/>
          </w:tcPr>
          <w:p w14:paraId="540ED39E" w14:textId="77777777" w:rsidR="00F27D75" w:rsidRPr="00007ADC" w:rsidRDefault="00F27D75" w:rsidP="00D921B0">
            <w:pPr>
              <w:rPr>
                <w:i/>
              </w:rPr>
            </w:pPr>
            <w:r w:rsidRPr="00007ADC">
              <w:rPr>
                <w:i/>
              </w:rPr>
              <w:t xml:space="preserve">YKL219W </w:t>
            </w:r>
          </w:p>
        </w:tc>
        <w:tc>
          <w:tcPr>
            <w:tcW w:w="1771" w:type="dxa"/>
          </w:tcPr>
          <w:p w14:paraId="57D941F1" w14:textId="77777777" w:rsidR="00F27D75" w:rsidRPr="00D17AC7" w:rsidRDefault="00F27D75" w:rsidP="00D921B0">
            <w:r w:rsidRPr="00D17AC7">
              <w:t xml:space="preserve">0.0199 </w:t>
            </w:r>
          </w:p>
        </w:tc>
        <w:tc>
          <w:tcPr>
            <w:tcW w:w="1771" w:type="dxa"/>
          </w:tcPr>
          <w:p w14:paraId="44C3A9D2" w14:textId="77777777" w:rsidR="00F27D75" w:rsidRPr="00D17AC7" w:rsidRDefault="00F27D75" w:rsidP="00D921B0">
            <w:r w:rsidRPr="00D17AC7">
              <w:t xml:space="preserve">59 </w:t>
            </w:r>
          </w:p>
        </w:tc>
        <w:tc>
          <w:tcPr>
            <w:tcW w:w="1771" w:type="dxa"/>
          </w:tcPr>
          <w:p w14:paraId="2156AD04" w14:textId="77777777" w:rsidR="00F27D75" w:rsidRPr="00D17AC7" w:rsidRDefault="00F27D75" w:rsidP="00D921B0">
            <w:r w:rsidRPr="00D17AC7">
              <w:t xml:space="preserve">72 </w:t>
            </w:r>
          </w:p>
        </w:tc>
        <w:tc>
          <w:tcPr>
            <w:tcW w:w="1772" w:type="dxa"/>
          </w:tcPr>
          <w:p w14:paraId="1538301F" w14:textId="77777777" w:rsidR="00F27D75" w:rsidRPr="00D17AC7" w:rsidRDefault="00F27D75" w:rsidP="00D921B0">
            <w:r w:rsidRPr="00D17AC7">
              <w:t>13</w:t>
            </w:r>
          </w:p>
        </w:tc>
      </w:tr>
      <w:tr w:rsidR="00F27D75" w:rsidRPr="00D17AC7" w14:paraId="60939978" w14:textId="77777777" w:rsidTr="00062DFA">
        <w:tc>
          <w:tcPr>
            <w:tcW w:w="1771" w:type="dxa"/>
          </w:tcPr>
          <w:p w14:paraId="7AE54BDE" w14:textId="77777777" w:rsidR="00F27D75" w:rsidRPr="00007ADC" w:rsidRDefault="00F27D75" w:rsidP="00D921B0">
            <w:pPr>
              <w:rPr>
                <w:i/>
              </w:rPr>
            </w:pPr>
            <w:r w:rsidRPr="00007ADC">
              <w:rPr>
                <w:i/>
              </w:rPr>
              <w:t xml:space="preserve">YIL120W </w:t>
            </w:r>
          </w:p>
        </w:tc>
        <w:tc>
          <w:tcPr>
            <w:tcW w:w="1771" w:type="dxa"/>
          </w:tcPr>
          <w:p w14:paraId="499C84D3" w14:textId="77777777" w:rsidR="00F27D75" w:rsidRPr="00D17AC7" w:rsidRDefault="00F27D75" w:rsidP="00D921B0">
            <w:r w:rsidRPr="00D17AC7">
              <w:t xml:space="preserve">0.0270 </w:t>
            </w:r>
          </w:p>
        </w:tc>
        <w:tc>
          <w:tcPr>
            <w:tcW w:w="1771" w:type="dxa"/>
          </w:tcPr>
          <w:p w14:paraId="14A07230" w14:textId="77777777" w:rsidR="00F27D75" w:rsidRPr="00D17AC7" w:rsidRDefault="00F27D75" w:rsidP="00D921B0">
            <w:r w:rsidRPr="00D17AC7">
              <w:t xml:space="preserve">859 </w:t>
            </w:r>
          </w:p>
        </w:tc>
        <w:tc>
          <w:tcPr>
            <w:tcW w:w="1771" w:type="dxa"/>
          </w:tcPr>
          <w:p w14:paraId="6A49659D" w14:textId="77777777" w:rsidR="00F27D75" w:rsidRPr="00D17AC7" w:rsidRDefault="00F27D75" w:rsidP="00D921B0">
            <w:r w:rsidRPr="00D17AC7">
              <w:t xml:space="preserve">836 </w:t>
            </w:r>
          </w:p>
        </w:tc>
        <w:tc>
          <w:tcPr>
            <w:tcW w:w="1772" w:type="dxa"/>
          </w:tcPr>
          <w:p w14:paraId="1CCC317F" w14:textId="77777777" w:rsidR="00F27D75" w:rsidRPr="00D17AC7" w:rsidRDefault="00F27D75" w:rsidP="00D921B0">
            <w:r w:rsidRPr="00D17AC7">
              <w:t>23</w:t>
            </w:r>
          </w:p>
        </w:tc>
      </w:tr>
      <w:tr w:rsidR="00F27D75" w:rsidRPr="00D17AC7" w14:paraId="2A4F3C39" w14:textId="77777777" w:rsidTr="00062DFA">
        <w:tc>
          <w:tcPr>
            <w:tcW w:w="1771" w:type="dxa"/>
          </w:tcPr>
          <w:p w14:paraId="1973839D" w14:textId="77777777" w:rsidR="00F27D75" w:rsidRPr="00007ADC" w:rsidRDefault="00F27D75" w:rsidP="00D921B0">
            <w:pPr>
              <w:rPr>
                <w:i/>
              </w:rPr>
            </w:pPr>
            <w:r w:rsidRPr="00007ADC">
              <w:rPr>
                <w:i/>
              </w:rPr>
              <w:t xml:space="preserve">YIL064W </w:t>
            </w:r>
          </w:p>
        </w:tc>
        <w:tc>
          <w:tcPr>
            <w:tcW w:w="1771" w:type="dxa"/>
          </w:tcPr>
          <w:p w14:paraId="7F8CCA8A" w14:textId="77777777" w:rsidR="00F27D75" w:rsidRPr="00D17AC7" w:rsidRDefault="00F27D75" w:rsidP="00D921B0">
            <w:r w:rsidRPr="00D17AC7">
              <w:t xml:space="preserve">0.0015 </w:t>
            </w:r>
          </w:p>
        </w:tc>
        <w:tc>
          <w:tcPr>
            <w:tcW w:w="1771" w:type="dxa"/>
          </w:tcPr>
          <w:p w14:paraId="57430C4A" w14:textId="77777777" w:rsidR="00F27D75" w:rsidRPr="00D17AC7" w:rsidRDefault="00F27D75" w:rsidP="00D921B0">
            <w:r w:rsidRPr="00D17AC7">
              <w:t xml:space="preserve">52 </w:t>
            </w:r>
          </w:p>
        </w:tc>
        <w:tc>
          <w:tcPr>
            <w:tcW w:w="1771" w:type="dxa"/>
          </w:tcPr>
          <w:p w14:paraId="423B4BF9" w14:textId="77777777" w:rsidR="00F27D75" w:rsidRPr="00D17AC7" w:rsidRDefault="00F27D75" w:rsidP="00D921B0">
            <w:r w:rsidRPr="00D17AC7">
              <w:t xml:space="preserve">51 </w:t>
            </w:r>
          </w:p>
        </w:tc>
        <w:tc>
          <w:tcPr>
            <w:tcW w:w="1772" w:type="dxa"/>
          </w:tcPr>
          <w:p w14:paraId="77DE682B" w14:textId="77777777" w:rsidR="00F27D75" w:rsidRPr="00D17AC7" w:rsidRDefault="00F27D75" w:rsidP="00D921B0">
            <w:r w:rsidRPr="00D17AC7">
              <w:t>1</w:t>
            </w:r>
          </w:p>
        </w:tc>
      </w:tr>
      <w:tr w:rsidR="00F27D75" w:rsidRPr="00D17AC7" w14:paraId="062865B4" w14:textId="77777777" w:rsidTr="00062DFA">
        <w:tc>
          <w:tcPr>
            <w:tcW w:w="1771" w:type="dxa"/>
          </w:tcPr>
          <w:p w14:paraId="3CC62143" w14:textId="77777777" w:rsidR="00F27D75" w:rsidRPr="00007ADC" w:rsidRDefault="00F27D75" w:rsidP="00D921B0">
            <w:pPr>
              <w:rPr>
                <w:i/>
              </w:rPr>
            </w:pPr>
            <w:r w:rsidRPr="00007ADC">
              <w:rPr>
                <w:i/>
              </w:rPr>
              <w:t xml:space="preserve">YAL059W </w:t>
            </w:r>
          </w:p>
        </w:tc>
        <w:tc>
          <w:tcPr>
            <w:tcW w:w="1771" w:type="dxa"/>
          </w:tcPr>
          <w:p w14:paraId="17F6D6EB" w14:textId="77777777" w:rsidR="00F27D75" w:rsidRPr="00D17AC7" w:rsidRDefault="00F27D75" w:rsidP="00D921B0">
            <w:r w:rsidRPr="00D17AC7">
              <w:t xml:space="preserve">0.0015 </w:t>
            </w:r>
          </w:p>
        </w:tc>
        <w:tc>
          <w:tcPr>
            <w:tcW w:w="1771" w:type="dxa"/>
          </w:tcPr>
          <w:p w14:paraId="739FA519" w14:textId="77777777" w:rsidR="00F27D75" w:rsidRPr="00D17AC7" w:rsidRDefault="00F27D75" w:rsidP="00D921B0">
            <w:r w:rsidRPr="00D17AC7">
              <w:t xml:space="preserve">59 </w:t>
            </w:r>
          </w:p>
        </w:tc>
        <w:tc>
          <w:tcPr>
            <w:tcW w:w="1771" w:type="dxa"/>
          </w:tcPr>
          <w:p w14:paraId="4E8DA4F8" w14:textId="77777777" w:rsidR="00F27D75" w:rsidRPr="00D17AC7" w:rsidRDefault="00F27D75" w:rsidP="00D921B0">
            <w:r w:rsidRPr="00D17AC7">
              <w:t xml:space="preserve">58 </w:t>
            </w:r>
          </w:p>
        </w:tc>
        <w:tc>
          <w:tcPr>
            <w:tcW w:w="1772" w:type="dxa"/>
          </w:tcPr>
          <w:p w14:paraId="2AFEA5B9" w14:textId="77777777" w:rsidR="00F27D75" w:rsidRPr="00D17AC7" w:rsidRDefault="00F27D75" w:rsidP="00D921B0">
            <w:r w:rsidRPr="00D17AC7">
              <w:t>1</w:t>
            </w:r>
          </w:p>
        </w:tc>
      </w:tr>
      <w:tr w:rsidR="00F27D75" w:rsidRPr="00D17AC7" w14:paraId="2379AEDD" w14:textId="77777777" w:rsidTr="00062DFA">
        <w:tc>
          <w:tcPr>
            <w:tcW w:w="1771" w:type="dxa"/>
          </w:tcPr>
          <w:p w14:paraId="56D26668" w14:textId="77777777" w:rsidR="00F27D75" w:rsidRPr="00007ADC" w:rsidRDefault="00F27D75" w:rsidP="00D921B0">
            <w:pPr>
              <w:rPr>
                <w:i/>
              </w:rPr>
            </w:pPr>
            <w:r w:rsidRPr="00007ADC">
              <w:rPr>
                <w:i/>
              </w:rPr>
              <w:t xml:space="preserve">YGR233C </w:t>
            </w:r>
          </w:p>
        </w:tc>
        <w:tc>
          <w:tcPr>
            <w:tcW w:w="1771" w:type="dxa"/>
          </w:tcPr>
          <w:p w14:paraId="60AF9093" w14:textId="77777777" w:rsidR="00F27D75" w:rsidRPr="00D17AC7" w:rsidRDefault="00F27D75" w:rsidP="00D921B0">
            <w:r w:rsidRPr="00D17AC7">
              <w:t xml:space="preserve">0.0192 </w:t>
            </w:r>
          </w:p>
        </w:tc>
        <w:tc>
          <w:tcPr>
            <w:tcW w:w="1771" w:type="dxa"/>
          </w:tcPr>
          <w:p w14:paraId="4A4A4DB7" w14:textId="77777777" w:rsidR="00F27D75" w:rsidRPr="00D17AC7" w:rsidRDefault="00F27D75" w:rsidP="00D921B0">
            <w:r w:rsidRPr="00D17AC7">
              <w:t xml:space="preserve">3448 </w:t>
            </w:r>
          </w:p>
        </w:tc>
        <w:tc>
          <w:tcPr>
            <w:tcW w:w="1771" w:type="dxa"/>
          </w:tcPr>
          <w:p w14:paraId="1F94380E" w14:textId="77777777" w:rsidR="00F27D75" w:rsidRPr="00D17AC7" w:rsidRDefault="00F27D75" w:rsidP="00D921B0">
            <w:r w:rsidRPr="00D17AC7">
              <w:t xml:space="preserve">3414 </w:t>
            </w:r>
          </w:p>
        </w:tc>
        <w:tc>
          <w:tcPr>
            <w:tcW w:w="1772" w:type="dxa"/>
          </w:tcPr>
          <w:p w14:paraId="14372B02" w14:textId="77777777" w:rsidR="00F27D75" w:rsidRPr="00D17AC7" w:rsidRDefault="00F27D75" w:rsidP="00D921B0">
            <w:r w:rsidRPr="00D17AC7">
              <w:t>34</w:t>
            </w:r>
          </w:p>
        </w:tc>
      </w:tr>
      <w:tr w:rsidR="00F27D75" w:rsidRPr="00D17AC7" w14:paraId="1602B49C" w14:textId="77777777" w:rsidTr="00062DFA">
        <w:tc>
          <w:tcPr>
            <w:tcW w:w="1771" w:type="dxa"/>
          </w:tcPr>
          <w:p w14:paraId="0E362489" w14:textId="77777777" w:rsidR="00F27D75" w:rsidRPr="00007ADC" w:rsidRDefault="00F27D75" w:rsidP="00D921B0">
            <w:pPr>
              <w:rPr>
                <w:i/>
              </w:rPr>
            </w:pPr>
            <w:r w:rsidRPr="00007ADC">
              <w:rPr>
                <w:i/>
              </w:rPr>
              <w:t xml:space="preserve">YNL216W </w:t>
            </w:r>
          </w:p>
        </w:tc>
        <w:tc>
          <w:tcPr>
            <w:tcW w:w="1771" w:type="dxa"/>
          </w:tcPr>
          <w:p w14:paraId="4E2463DA" w14:textId="77777777" w:rsidR="00F27D75" w:rsidRPr="00D17AC7" w:rsidRDefault="00F27D75" w:rsidP="00D921B0">
            <w:r w:rsidRPr="00D17AC7">
              <w:t xml:space="preserve">0.0182 </w:t>
            </w:r>
          </w:p>
        </w:tc>
        <w:tc>
          <w:tcPr>
            <w:tcW w:w="1771" w:type="dxa"/>
          </w:tcPr>
          <w:p w14:paraId="651771FE" w14:textId="77777777" w:rsidR="00F27D75" w:rsidRPr="00D17AC7" w:rsidRDefault="00F27D75" w:rsidP="00D921B0">
            <w:r w:rsidRPr="00D17AC7">
              <w:t xml:space="preserve">12 </w:t>
            </w:r>
          </w:p>
        </w:tc>
        <w:tc>
          <w:tcPr>
            <w:tcW w:w="1771" w:type="dxa"/>
          </w:tcPr>
          <w:p w14:paraId="4F7D0845" w14:textId="77777777" w:rsidR="00F27D75" w:rsidRPr="00D17AC7" w:rsidRDefault="00F27D75" w:rsidP="00D921B0">
            <w:r w:rsidRPr="00D17AC7">
              <w:t xml:space="preserve">35 </w:t>
            </w:r>
          </w:p>
        </w:tc>
        <w:tc>
          <w:tcPr>
            <w:tcW w:w="1772" w:type="dxa"/>
          </w:tcPr>
          <w:p w14:paraId="0AB32798" w14:textId="77777777" w:rsidR="00F27D75" w:rsidRPr="00D17AC7" w:rsidRDefault="00F27D75" w:rsidP="00D921B0">
            <w:r w:rsidRPr="00D17AC7">
              <w:t>23</w:t>
            </w:r>
          </w:p>
        </w:tc>
      </w:tr>
      <w:tr w:rsidR="00F27D75" w:rsidRPr="00D17AC7" w14:paraId="7B667EA2" w14:textId="77777777" w:rsidTr="00062DFA">
        <w:tc>
          <w:tcPr>
            <w:tcW w:w="1771" w:type="dxa"/>
          </w:tcPr>
          <w:p w14:paraId="00D7759B" w14:textId="77777777" w:rsidR="00F27D75" w:rsidRPr="00007ADC" w:rsidRDefault="00F27D75" w:rsidP="00D921B0">
            <w:pPr>
              <w:rPr>
                <w:i/>
              </w:rPr>
            </w:pPr>
            <w:r w:rsidRPr="00007ADC">
              <w:rPr>
                <w:i/>
              </w:rPr>
              <w:t xml:space="preserve">YHL006C </w:t>
            </w:r>
          </w:p>
        </w:tc>
        <w:tc>
          <w:tcPr>
            <w:tcW w:w="1771" w:type="dxa"/>
          </w:tcPr>
          <w:p w14:paraId="64C75FDF" w14:textId="77777777" w:rsidR="00F27D75" w:rsidRPr="00D17AC7" w:rsidRDefault="00F27D75" w:rsidP="00D921B0">
            <w:r w:rsidRPr="00D17AC7">
              <w:t xml:space="preserve">0.0416 </w:t>
            </w:r>
          </w:p>
        </w:tc>
        <w:tc>
          <w:tcPr>
            <w:tcW w:w="1771" w:type="dxa"/>
          </w:tcPr>
          <w:p w14:paraId="4FB5E06E" w14:textId="77777777" w:rsidR="00F27D75" w:rsidRPr="00D17AC7" w:rsidRDefault="00F27D75" w:rsidP="00D921B0">
            <w:r w:rsidRPr="00D17AC7">
              <w:t xml:space="preserve">361 </w:t>
            </w:r>
          </w:p>
        </w:tc>
        <w:tc>
          <w:tcPr>
            <w:tcW w:w="1771" w:type="dxa"/>
          </w:tcPr>
          <w:p w14:paraId="0F6FA8EA" w14:textId="77777777" w:rsidR="00F27D75" w:rsidRPr="00D17AC7" w:rsidRDefault="00F27D75" w:rsidP="00D921B0">
            <w:r w:rsidRPr="00D17AC7">
              <w:t xml:space="preserve">371 </w:t>
            </w:r>
          </w:p>
        </w:tc>
        <w:tc>
          <w:tcPr>
            <w:tcW w:w="1772" w:type="dxa"/>
          </w:tcPr>
          <w:p w14:paraId="49AFE163" w14:textId="77777777" w:rsidR="00F27D75" w:rsidRPr="00D17AC7" w:rsidRDefault="00F27D75" w:rsidP="00D921B0">
            <w:r w:rsidRPr="00D17AC7">
              <w:t>10</w:t>
            </w:r>
          </w:p>
        </w:tc>
      </w:tr>
      <w:tr w:rsidR="00F27D75" w:rsidRPr="00D17AC7" w14:paraId="0D8BAD20" w14:textId="77777777" w:rsidTr="00062DFA">
        <w:tc>
          <w:tcPr>
            <w:tcW w:w="1771" w:type="dxa"/>
          </w:tcPr>
          <w:p w14:paraId="26150DBB" w14:textId="77777777" w:rsidR="00F27D75" w:rsidRPr="00007ADC" w:rsidRDefault="00F27D75" w:rsidP="00D921B0">
            <w:pPr>
              <w:rPr>
                <w:i/>
              </w:rPr>
            </w:pPr>
            <w:r w:rsidRPr="00007ADC">
              <w:rPr>
                <w:i/>
              </w:rPr>
              <w:t xml:space="preserve">YNL240C </w:t>
            </w:r>
          </w:p>
        </w:tc>
        <w:tc>
          <w:tcPr>
            <w:tcW w:w="1771" w:type="dxa"/>
          </w:tcPr>
          <w:p w14:paraId="10BC8299" w14:textId="77777777" w:rsidR="00F27D75" w:rsidRPr="00D17AC7" w:rsidRDefault="00F27D75" w:rsidP="00D921B0">
            <w:r w:rsidRPr="00D17AC7">
              <w:t xml:space="preserve">0.0007 </w:t>
            </w:r>
          </w:p>
        </w:tc>
        <w:tc>
          <w:tcPr>
            <w:tcW w:w="1771" w:type="dxa"/>
          </w:tcPr>
          <w:p w14:paraId="2AEADBE2" w14:textId="77777777" w:rsidR="00F27D75" w:rsidRPr="00D17AC7" w:rsidRDefault="00F27D75" w:rsidP="00D921B0">
            <w:r w:rsidRPr="00D17AC7">
              <w:t xml:space="preserve">1344 </w:t>
            </w:r>
          </w:p>
        </w:tc>
        <w:tc>
          <w:tcPr>
            <w:tcW w:w="1771" w:type="dxa"/>
          </w:tcPr>
          <w:p w14:paraId="0F023EB4" w14:textId="77777777" w:rsidR="00F27D75" w:rsidRPr="00D17AC7" w:rsidRDefault="00F27D75" w:rsidP="00D921B0">
            <w:r w:rsidRPr="00D17AC7">
              <w:t xml:space="preserve">1343 </w:t>
            </w:r>
          </w:p>
        </w:tc>
        <w:tc>
          <w:tcPr>
            <w:tcW w:w="1772" w:type="dxa"/>
          </w:tcPr>
          <w:p w14:paraId="642C2B72" w14:textId="77777777" w:rsidR="00F27D75" w:rsidRPr="00D17AC7" w:rsidRDefault="00F27D75" w:rsidP="00D921B0">
            <w:r w:rsidRPr="00D17AC7">
              <w:t>1</w:t>
            </w:r>
          </w:p>
        </w:tc>
      </w:tr>
      <w:tr w:rsidR="00F27D75" w:rsidRPr="00D17AC7" w14:paraId="2B32FC3B" w14:textId="77777777" w:rsidTr="00062DFA">
        <w:tc>
          <w:tcPr>
            <w:tcW w:w="1771" w:type="dxa"/>
          </w:tcPr>
          <w:p w14:paraId="427D7001" w14:textId="77777777" w:rsidR="00F27D75" w:rsidRPr="00007ADC" w:rsidRDefault="00F27D75" w:rsidP="00D921B0">
            <w:pPr>
              <w:rPr>
                <w:i/>
              </w:rPr>
            </w:pPr>
            <w:r w:rsidRPr="00007ADC">
              <w:rPr>
                <w:i/>
              </w:rPr>
              <w:t xml:space="preserve">YAR031W </w:t>
            </w:r>
          </w:p>
        </w:tc>
        <w:tc>
          <w:tcPr>
            <w:tcW w:w="1771" w:type="dxa"/>
          </w:tcPr>
          <w:p w14:paraId="613EA5DC" w14:textId="77777777" w:rsidR="00F27D75" w:rsidRPr="00D17AC7" w:rsidRDefault="00F27D75" w:rsidP="00D921B0">
            <w:r w:rsidRPr="00D17AC7">
              <w:t xml:space="preserve">0.0224 </w:t>
            </w:r>
          </w:p>
        </w:tc>
        <w:tc>
          <w:tcPr>
            <w:tcW w:w="1771" w:type="dxa"/>
          </w:tcPr>
          <w:p w14:paraId="3B6DDE69" w14:textId="77777777" w:rsidR="00F27D75" w:rsidRPr="00D17AC7" w:rsidRDefault="00F27D75" w:rsidP="00D921B0">
            <w:r w:rsidRPr="00D17AC7">
              <w:t xml:space="preserve">151 </w:t>
            </w:r>
          </w:p>
        </w:tc>
        <w:tc>
          <w:tcPr>
            <w:tcW w:w="1771" w:type="dxa"/>
          </w:tcPr>
          <w:p w14:paraId="00FA34CB" w14:textId="77777777" w:rsidR="00F27D75" w:rsidRPr="00D17AC7" w:rsidRDefault="00F27D75" w:rsidP="00D921B0">
            <w:r w:rsidRPr="00D17AC7">
              <w:t xml:space="preserve">162 </w:t>
            </w:r>
          </w:p>
        </w:tc>
        <w:tc>
          <w:tcPr>
            <w:tcW w:w="1772" w:type="dxa"/>
          </w:tcPr>
          <w:p w14:paraId="19C810A3" w14:textId="77777777" w:rsidR="00F27D75" w:rsidRPr="00D17AC7" w:rsidRDefault="00F27D75" w:rsidP="00D921B0">
            <w:r w:rsidRPr="00D17AC7">
              <w:t>11</w:t>
            </w:r>
          </w:p>
        </w:tc>
      </w:tr>
      <w:tr w:rsidR="00F27D75" w:rsidRPr="00D17AC7" w14:paraId="14C4378F" w14:textId="77777777" w:rsidTr="00062DFA">
        <w:tc>
          <w:tcPr>
            <w:tcW w:w="1771" w:type="dxa"/>
          </w:tcPr>
          <w:p w14:paraId="5E033F8E" w14:textId="77777777" w:rsidR="00F27D75" w:rsidRPr="00007ADC" w:rsidRDefault="00F27D75" w:rsidP="00D921B0">
            <w:pPr>
              <w:rPr>
                <w:i/>
              </w:rPr>
            </w:pPr>
            <w:r w:rsidRPr="00007ADC">
              <w:rPr>
                <w:i/>
              </w:rPr>
              <w:t xml:space="preserve">YJL060W </w:t>
            </w:r>
          </w:p>
        </w:tc>
        <w:tc>
          <w:tcPr>
            <w:tcW w:w="1771" w:type="dxa"/>
          </w:tcPr>
          <w:p w14:paraId="3DAA2428" w14:textId="77777777" w:rsidR="00F27D75" w:rsidRPr="00D17AC7" w:rsidRDefault="00F27D75" w:rsidP="00D921B0">
            <w:r w:rsidRPr="00D17AC7">
              <w:t xml:space="preserve">0.0023 </w:t>
            </w:r>
          </w:p>
        </w:tc>
        <w:tc>
          <w:tcPr>
            <w:tcW w:w="1771" w:type="dxa"/>
          </w:tcPr>
          <w:p w14:paraId="4339F48A" w14:textId="77777777" w:rsidR="00F27D75" w:rsidRPr="00D17AC7" w:rsidRDefault="00F27D75" w:rsidP="00D921B0">
            <w:r w:rsidRPr="00D17AC7">
              <w:t xml:space="preserve">8 </w:t>
            </w:r>
          </w:p>
        </w:tc>
        <w:tc>
          <w:tcPr>
            <w:tcW w:w="1771" w:type="dxa"/>
          </w:tcPr>
          <w:p w14:paraId="21671C17" w14:textId="77777777" w:rsidR="00F27D75" w:rsidRPr="00D17AC7" w:rsidRDefault="00F27D75" w:rsidP="00D921B0">
            <w:r w:rsidRPr="00D17AC7">
              <w:t xml:space="preserve">10 </w:t>
            </w:r>
          </w:p>
        </w:tc>
        <w:tc>
          <w:tcPr>
            <w:tcW w:w="1772" w:type="dxa"/>
          </w:tcPr>
          <w:p w14:paraId="0BAD5C8D" w14:textId="77777777" w:rsidR="00F27D75" w:rsidRPr="00D17AC7" w:rsidRDefault="00F27D75" w:rsidP="00D921B0">
            <w:r w:rsidRPr="00D17AC7">
              <w:t>2</w:t>
            </w:r>
          </w:p>
        </w:tc>
      </w:tr>
      <w:tr w:rsidR="00F27D75" w:rsidRPr="00D17AC7" w14:paraId="40AA36E2" w14:textId="77777777" w:rsidTr="00062DFA">
        <w:tc>
          <w:tcPr>
            <w:tcW w:w="1771" w:type="dxa"/>
          </w:tcPr>
          <w:p w14:paraId="4694347A" w14:textId="77777777" w:rsidR="00F27D75" w:rsidRPr="00007ADC" w:rsidRDefault="00F27D75" w:rsidP="00D921B0">
            <w:pPr>
              <w:rPr>
                <w:i/>
              </w:rPr>
            </w:pPr>
            <w:r w:rsidRPr="00007ADC">
              <w:rPr>
                <w:i/>
              </w:rPr>
              <w:t xml:space="preserve">YKL022C </w:t>
            </w:r>
          </w:p>
        </w:tc>
        <w:tc>
          <w:tcPr>
            <w:tcW w:w="1771" w:type="dxa"/>
          </w:tcPr>
          <w:p w14:paraId="3EAE09C2" w14:textId="77777777" w:rsidR="00F27D75" w:rsidRPr="00D17AC7" w:rsidRDefault="00F27D75" w:rsidP="00D921B0">
            <w:r w:rsidRPr="00D17AC7">
              <w:t xml:space="preserve">0.0126 </w:t>
            </w:r>
          </w:p>
        </w:tc>
        <w:tc>
          <w:tcPr>
            <w:tcW w:w="1771" w:type="dxa"/>
          </w:tcPr>
          <w:p w14:paraId="35B91E5C" w14:textId="77777777" w:rsidR="00F27D75" w:rsidRPr="00D17AC7" w:rsidRDefault="00F27D75" w:rsidP="00D921B0">
            <w:r w:rsidRPr="00D17AC7">
              <w:t xml:space="preserve">102 </w:t>
            </w:r>
          </w:p>
        </w:tc>
        <w:tc>
          <w:tcPr>
            <w:tcW w:w="1771" w:type="dxa"/>
          </w:tcPr>
          <w:p w14:paraId="19CE82D2" w14:textId="77777777" w:rsidR="00F27D75" w:rsidRPr="00D17AC7" w:rsidRDefault="00F27D75" w:rsidP="00D921B0">
            <w:r w:rsidRPr="00D17AC7">
              <w:t xml:space="preserve">86 </w:t>
            </w:r>
          </w:p>
        </w:tc>
        <w:tc>
          <w:tcPr>
            <w:tcW w:w="1772" w:type="dxa"/>
          </w:tcPr>
          <w:p w14:paraId="227D6C23" w14:textId="77777777" w:rsidR="00F27D75" w:rsidRPr="00D17AC7" w:rsidRDefault="00F27D75" w:rsidP="00D921B0">
            <w:r w:rsidRPr="00D17AC7">
              <w:t>16</w:t>
            </w:r>
          </w:p>
        </w:tc>
      </w:tr>
      <w:tr w:rsidR="00F27D75" w:rsidRPr="00D17AC7" w14:paraId="12D56CF3" w14:textId="77777777" w:rsidTr="00062DFA">
        <w:tc>
          <w:tcPr>
            <w:tcW w:w="1771" w:type="dxa"/>
          </w:tcPr>
          <w:p w14:paraId="5D085078" w14:textId="77777777" w:rsidR="00F27D75" w:rsidRPr="00007ADC" w:rsidRDefault="00F27D75" w:rsidP="00D921B0">
            <w:pPr>
              <w:rPr>
                <w:i/>
              </w:rPr>
            </w:pPr>
            <w:r w:rsidRPr="00007ADC">
              <w:rPr>
                <w:i/>
              </w:rPr>
              <w:t xml:space="preserve">YJR074W </w:t>
            </w:r>
          </w:p>
        </w:tc>
        <w:tc>
          <w:tcPr>
            <w:tcW w:w="1771" w:type="dxa"/>
          </w:tcPr>
          <w:p w14:paraId="2303F9AA" w14:textId="77777777" w:rsidR="00F27D75" w:rsidRPr="00D17AC7" w:rsidRDefault="00F27D75" w:rsidP="00D921B0">
            <w:r w:rsidRPr="00D17AC7">
              <w:t xml:space="preserve">0.0259 </w:t>
            </w:r>
          </w:p>
        </w:tc>
        <w:tc>
          <w:tcPr>
            <w:tcW w:w="1771" w:type="dxa"/>
          </w:tcPr>
          <w:p w14:paraId="6A8DC213" w14:textId="77777777" w:rsidR="00F27D75" w:rsidRPr="00D17AC7" w:rsidRDefault="00F27D75" w:rsidP="00D921B0">
            <w:r w:rsidRPr="00D17AC7">
              <w:t xml:space="preserve">91 </w:t>
            </w:r>
          </w:p>
        </w:tc>
        <w:tc>
          <w:tcPr>
            <w:tcW w:w="1771" w:type="dxa"/>
          </w:tcPr>
          <w:p w14:paraId="5B5B5281" w14:textId="77777777" w:rsidR="00F27D75" w:rsidRPr="00D17AC7" w:rsidRDefault="00F27D75" w:rsidP="00D921B0">
            <w:r w:rsidRPr="00D17AC7">
              <w:t xml:space="preserve">82 </w:t>
            </w:r>
          </w:p>
        </w:tc>
        <w:tc>
          <w:tcPr>
            <w:tcW w:w="1772" w:type="dxa"/>
          </w:tcPr>
          <w:p w14:paraId="59790584" w14:textId="77777777" w:rsidR="00F27D75" w:rsidRPr="00D17AC7" w:rsidRDefault="00F27D75" w:rsidP="00D921B0">
            <w:r w:rsidRPr="00D17AC7">
              <w:t>9</w:t>
            </w:r>
          </w:p>
        </w:tc>
      </w:tr>
    </w:tbl>
    <w:p w14:paraId="53210CA8" w14:textId="0F15EC3D" w:rsidR="0088721C" w:rsidRDefault="0088721C" w:rsidP="00375D23">
      <w:r>
        <w:t xml:space="preserve">To assess whether a gene contained closely spaced TSSs between the two studies, all genes with a single internal TSS </w:t>
      </w:r>
      <w:r w:rsidR="00F27D75">
        <w:t xml:space="preserve">in both studies were </w:t>
      </w:r>
      <w:r>
        <w:t>identifie</w:t>
      </w:r>
      <w:r w:rsidR="00F27D75">
        <w:t>d</w:t>
      </w:r>
      <w:r>
        <w:t>. The distance between those two TSSs was compared to 100,000 randomly chosen pairs of points in the ORF. P-value indicates the fraction of randomly chosen pairs whose distance was less than the observed distance from the two studies.</w:t>
      </w:r>
    </w:p>
    <w:p w14:paraId="1FC627B0" w14:textId="6F241660" w:rsidR="00161F5F" w:rsidRDefault="00161F5F" w:rsidP="00375D23"/>
    <w:p w14:paraId="33940CB7" w14:textId="2B4C6F73" w:rsidR="00316996" w:rsidRDefault="001D11AA" w:rsidP="00375D23">
      <w:r>
        <w:rPr>
          <w:noProof/>
        </w:rPr>
        <w:lastRenderedPageBreak/>
        <w:drawing>
          <wp:inline distT="0" distB="0" distL="0" distR="0" wp14:anchorId="654DE39C" wp14:editId="2236CC68">
            <wp:extent cx="5486400" cy="7315200"/>
            <wp:effectExtent l="0" t="0" r="0" b="0"/>
            <wp:docPr id="18" name="Picture 18" descr="Macintosh HD:Users:joshuaarribere:Desktop:Desktop4:Desktop3:120419ArribereEtAl2012:120928GR:130115Revisions:130115Figures:FigS1.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joshuaarribere:Desktop:Desktop4:Desktop3:120419ArribereEtAl2012:120928GR:130115Revisions:130115Figures:FigS1.1.ep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7315200"/>
                    </a:xfrm>
                    <a:prstGeom prst="rect">
                      <a:avLst/>
                    </a:prstGeom>
                    <a:noFill/>
                    <a:ln>
                      <a:noFill/>
                    </a:ln>
                  </pic:spPr>
                </pic:pic>
              </a:graphicData>
            </a:graphic>
          </wp:inline>
        </w:drawing>
      </w:r>
    </w:p>
    <w:p w14:paraId="408C086A" w14:textId="04E3FB20" w:rsidR="0059424E" w:rsidRPr="00BA2A05" w:rsidRDefault="0059424E" w:rsidP="0059424E">
      <w:pPr>
        <w:widowControl w:val="0"/>
        <w:autoSpaceDE w:val="0"/>
        <w:autoSpaceDN w:val="0"/>
        <w:adjustRightInd w:val="0"/>
        <w:rPr>
          <w:b/>
          <w:lang w:eastAsia="ja-JP"/>
        </w:rPr>
      </w:pPr>
      <w:r w:rsidRPr="00BA2A05">
        <w:rPr>
          <w:b/>
          <w:lang w:eastAsia="ja-JP"/>
        </w:rPr>
        <w:t>Figure S1</w:t>
      </w:r>
      <w:r w:rsidR="00F57A62">
        <w:rPr>
          <w:b/>
          <w:lang w:eastAsia="ja-JP"/>
        </w:rPr>
        <w:t>. TL</w:t>
      </w:r>
      <w:r w:rsidR="000934BE">
        <w:rPr>
          <w:b/>
          <w:lang w:eastAsia="ja-JP"/>
        </w:rPr>
        <w:t>-seq</w:t>
      </w:r>
      <w:r w:rsidR="00F57A62">
        <w:rPr>
          <w:b/>
          <w:lang w:eastAsia="ja-JP"/>
        </w:rPr>
        <w:t xml:space="preserve"> produces TSS annotations, Related to Figure 1</w:t>
      </w:r>
    </w:p>
    <w:p w14:paraId="48A40C3B" w14:textId="40234523" w:rsidR="00F57A62" w:rsidRDefault="00F57A62" w:rsidP="00F57A62">
      <w:pPr>
        <w:widowControl w:val="0"/>
        <w:autoSpaceDE w:val="0"/>
        <w:autoSpaceDN w:val="0"/>
        <w:adjustRightInd w:val="0"/>
        <w:rPr>
          <w:color w:val="231F20"/>
          <w:lang w:eastAsia="ja-JP"/>
        </w:rPr>
      </w:pPr>
      <w:r w:rsidRPr="00835558">
        <w:rPr>
          <w:color w:val="231F20"/>
          <w:lang w:eastAsia="ja-JP"/>
        </w:rPr>
        <w:t xml:space="preserve">(A) </w:t>
      </w:r>
      <w:r w:rsidRPr="00835558">
        <w:rPr>
          <w:color w:val="000000"/>
          <w:lang w:eastAsia="ja-JP"/>
        </w:rPr>
        <w:t>TL</w:t>
      </w:r>
      <w:r w:rsidR="000934BE">
        <w:rPr>
          <w:color w:val="000000"/>
          <w:lang w:eastAsia="ja-JP"/>
        </w:rPr>
        <w:t>-seq</w:t>
      </w:r>
      <w:r w:rsidRPr="00835558">
        <w:rPr>
          <w:color w:val="000000"/>
          <w:lang w:eastAsia="ja-JP"/>
        </w:rPr>
        <w:t xml:space="preserve"> </w:t>
      </w:r>
      <w:r w:rsidR="00BD457C" w:rsidRPr="00BD457C">
        <w:rPr>
          <w:color w:val="000000"/>
          <w:lang w:eastAsia="ja-JP"/>
        </w:rPr>
        <w:t>p</w:t>
      </w:r>
      <w:r w:rsidRPr="00835558">
        <w:rPr>
          <w:color w:val="000000"/>
          <w:lang w:eastAsia="ja-JP"/>
        </w:rPr>
        <w:t xml:space="preserve">eaks </w:t>
      </w:r>
      <w:r w:rsidR="00BD457C" w:rsidRPr="00BD457C">
        <w:rPr>
          <w:color w:val="000000"/>
          <w:lang w:eastAsia="ja-JP"/>
        </w:rPr>
        <w:t>s</w:t>
      </w:r>
      <w:r w:rsidRPr="00835558">
        <w:rPr>
          <w:color w:val="000000"/>
          <w:lang w:eastAsia="ja-JP"/>
        </w:rPr>
        <w:t xml:space="preserve">how </w:t>
      </w:r>
      <w:r w:rsidR="00BD457C" w:rsidRPr="00BD457C">
        <w:rPr>
          <w:color w:val="000000"/>
          <w:lang w:eastAsia="ja-JP"/>
        </w:rPr>
        <w:t>n</w:t>
      </w:r>
      <w:r w:rsidRPr="00835558">
        <w:rPr>
          <w:color w:val="000000"/>
          <w:lang w:eastAsia="ja-JP"/>
        </w:rPr>
        <w:t xml:space="preserve">ucleosome </w:t>
      </w:r>
      <w:r w:rsidR="00BD457C">
        <w:rPr>
          <w:color w:val="000000"/>
          <w:lang w:eastAsia="ja-JP"/>
        </w:rPr>
        <w:t>d</w:t>
      </w:r>
      <w:r w:rsidRPr="00835558">
        <w:rPr>
          <w:color w:val="000000"/>
          <w:lang w:eastAsia="ja-JP"/>
        </w:rPr>
        <w:t xml:space="preserve">istributions </w:t>
      </w:r>
      <w:r w:rsidR="00BD457C">
        <w:rPr>
          <w:color w:val="000000"/>
          <w:lang w:eastAsia="ja-JP"/>
        </w:rPr>
        <w:t>e</w:t>
      </w:r>
      <w:r w:rsidRPr="00835558">
        <w:rPr>
          <w:color w:val="000000"/>
          <w:lang w:eastAsia="ja-JP"/>
        </w:rPr>
        <w:t>xpected for TSSs</w:t>
      </w:r>
      <w:r>
        <w:rPr>
          <w:color w:val="231F20"/>
          <w:lang w:eastAsia="ja-JP"/>
        </w:rPr>
        <w:t>. Average n</w:t>
      </w:r>
      <w:r w:rsidRPr="00FF650E">
        <w:rPr>
          <w:color w:val="231F20"/>
          <w:lang w:eastAsia="ja-JP"/>
        </w:rPr>
        <w:t>ucleosome distribution about TL</w:t>
      </w:r>
      <w:r w:rsidR="000934BE">
        <w:rPr>
          <w:color w:val="231F20"/>
          <w:lang w:eastAsia="ja-JP"/>
        </w:rPr>
        <w:t>-seq</w:t>
      </w:r>
      <w:r w:rsidRPr="00FF650E">
        <w:rPr>
          <w:color w:val="231F20"/>
          <w:lang w:eastAsia="ja-JP"/>
        </w:rPr>
        <w:t xml:space="preserve"> peaks</w:t>
      </w:r>
      <w:r>
        <w:rPr>
          <w:color w:val="231F20"/>
          <w:lang w:eastAsia="ja-JP"/>
        </w:rPr>
        <w:t xml:space="preserve"> upstream of ORFs</w:t>
      </w:r>
      <w:r w:rsidRPr="00FF650E">
        <w:rPr>
          <w:color w:val="231F20"/>
          <w:lang w:eastAsia="ja-JP"/>
        </w:rPr>
        <w:t xml:space="preserve">, where </w:t>
      </w:r>
      <w:r>
        <w:rPr>
          <w:color w:val="231F20"/>
          <w:lang w:eastAsia="ja-JP"/>
        </w:rPr>
        <w:t xml:space="preserve">each </w:t>
      </w:r>
      <w:r w:rsidRPr="00FF650E">
        <w:rPr>
          <w:color w:val="231F20"/>
          <w:lang w:eastAsia="ja-JP"/>
        </w:rPr>
        <w:t>nucleosome w</w:t>
      </w:r>
      <w:r>
        <w:rPr>
          <w:color w:val="231F20"/>
          <w:lang w:eastAsia="ja-JP"/>
        </w:rPr>
        <w:t>as</w:t>
      </w:r>
      <w:r w:rsidRPr="00FF650E">
        <w:rPr>
          <w:color w:val="231F20"/>
          <w:lang w:eastAsia="ja-JP"/>
        </w:rPr>
        <w:t xml:space="preserve"> modeled as </w:t>
      </w:r>
      <w:r>
        <w:rPr>
          <w:color w:val="231F20"/>
          <w:lang w:eastAsia="ja-JP"/>
        </w:rPr>
        <w:t xml:space="preserve">a </w:t>
      </w:r>
      <w:r w:rsidRPr="00FF650E">
        <w:rPr>
          <w:color w:val="231F20"/>
          <w:lang w:eastAsia="ja-JP"/>
        </w:rPr>
        <w:t xml:space="preserve">Gaussian according to parameters and positions given in </w:t>
      </w:r>
      <w:r w:rsidRPr="005072D3">
        <w:rPr>
          <w:color w:val="231F20"/>
          <w:lang w:eastAsia="ja-JP"/>
        </w:rPr>
        <w:fldChar w:fldCharType="begin"/>
      </w:r>
      <w:r w:rsidR="00286768">
        <w:rPr>
          <w:color w:val="231F20"/>
          <w:lang w:eastAsia="ja-JP"/>
        </w:rPr>
        <w:instrText xml:space="preserve"> ADDIN PAPERS2_CITATIONS &lt;citation&gt;&lt;uuid&gt;92BBC8C0-0FC7-42FD-ABC8-44AAF2ECA0AB&lt;/uuid&gt;&lt;priority&gt;0&lt;/priority&gt;&lt;publications&gt;&lt;publication&gt;&lt;volume&gt;18&lt;/volume&gt;&lt;number&gt;7&lt;/number&gt;&lt;doi&gt;10.1101/gr.078261.108&lt;/doi&gt;&lt;startpage&gt;1073&lt;/startpage&gt;&lt;title&gt;A barrier nucleosome model for statistical positioning of nucleosomes throughout the yeast genome&lt;/title&gt;&lt;uuid&gt;482510A7-93B7-43BC-99D9-94B3C91BD79B&lt;/uuid&gt;&lt;subtype&gt;400&lt;/subtype&gt;&lt;endpage&gt;1083&lt;/endpage&gt;&lt;type&gt;400&lt;/type&gt;&lt;publication_date&gt;99200807011200000000222000&lt;/publication_date&gt;&lt;bundle&gt;&lt;publication&gt;&lt;title&gt;Genome Research&lt;/title&gt;&lt;type&gt;-100&lt;/type&gt;&lt;subtype&gt;-100&lt;/subtype&gt;&lt;uuid&gt;2416271F-624D-4D6C-827D-34986D97078C&lt;/uuid&gt;&lt;/publication&gt;&lt;/bundle&gt;&lt;authors&gt;&lt;author&gt;&lt;firstName&gt;T&lt;/firstName&gt;&lt;middleNames&gt;N&lt;/middleNames&gt;&lt;lastName&gt;Mavrich&lt;/lastName&gt;&lt;/author&gt;&lt;author&gt;&lt;firstName&gt;I&lt;/firstName&gt;&lt;middleNames&gt;P&lt;/middleNames&gt;&lt;lastName&gt;Ioshikhes&lt;/lastName&gt;&lt;/author&gt;&lt;author&gt;&lt;firstName&gt;B&lt;/firstName&gt;&lt;middleNames&gt;J&lt;/middleNames&gt;&lt;lastName&gt;Venters&lt;/lastName&gt;&lt;/author&gt;&lt;author&gt;&lt;firstName&gt;C&lt;/firstName&gt;&lt;lastName&gt;Jiang&lt;/lastName&gt;&lt;/author&gt;&lt;author&gt;&lt;firstName&gt;L&lt;/firstName&gt;&lt;middleNames&gt;P&lt;/middleNames&gt;&lt;lastName&gt;Tomsho&lt;/lastName&gt;&lt;/author&gt;&lt;author&gt;&lt;firstName&gt;J&lt;/firstName&gt;&lt;lastName&gt;Qi&lt;/lastName&gt;&lt;/author&gt;&lt;author&gt;&lt;firstName&gt;S&lt;/firstName&gt;&lt;middleNames&gt;C&lt;/middleNames&gt;&lt;lastName&gt;Schuster&lt;/lastName&gt;&lt;/author&gt;&lt;author&gt;&lt;firstName&gt;I&lt;/firstName&gt;&lt;lastName&gt;Albert&lt;/lastName&gt;&lt;/author&gt;&lt;author&gt;&lt;firstName&gt;B&lt;/firstName&gt;&lt;middleNames&gt;F&lt;/middleNames&gt;&lt;lastName&gt;Pugh&lt;/lastName&gt;&lt;/author&gt;&lt;/authors&gt;&lt;/publication&gt;&lt;/publications&gt;&lt;cites&gt;&lt;/cites&gt;&lt;/citation&gt;</w:instrText>
      </w:r>
      <w:r w:rsidRPr="005072D3">
        <w:rPr>
          <w:color w:val="231F20"/>
          <w:lang w:eastAsia="ja-JP"/>
        </w:rPr>
        <w:fldChar w:fldCharType="separate"/>
      </w:r>
      <w:r w:rsidR="00E6791D">
        <w:rPr>
          <w:lang w:eastAsia="ja-JP"/>
        </w:rPr>
        <w:t>(Mavrich et al. 2008)</w:t>
      </w:r>
      <w:r w:rsidRPr="005072D3">
        <w:rPr>
          <w:color w:val="231F20"/>
          <w:lang w:eastAsia="ja-JP"/>
        </w:rPr>
        <w:fldChar w:fldCharType="end"/>
      </w:r>
      <w:r w:rsidRPr="005072D3">
        <w:rPr>
          <w:color w:val="231F20"/>
          <w:lang w:eastAsia="ja-JP"/>
        </w:rPr>
        <w:t>.</w:t>
      </w:r>
    </w:p>
    <w:p w14:paraId="7007E6CA" w14:textId="47436F1E" w:rsidR="00F3459D" w:rsidRPr="005072D3" w:rsidRDefault="00F3459D" w:rsidP="00F57A62">
      <w:pPr>
        <w:widowControl w:val="0"/>
        <w:autoSpaceDE w:val="0"/>
        <w:autoSpaceDN w:val="0"/>
        <w:adjustRightInd w:val="0"/>
        <w:rPr>
          <w:color w:val="231F20"/>
          <w:lang w:eastAsia="ja-JP"/>
        </w:rPr>
      </w:pPr>
      <w:r>
        <w:rPr>
          <w:color w:val="231F20"/>
          <w:lang w:eastAsia="ja-JP"/>
        </w:rPr>
        <w:lastRenderedPageBreak/>
        <w:t xml:space="preserve">(B) TL-seq TL lengths and abundances are correlated between biological replicates. TL-seq was performed on poly(A)-selected RNA from </w:t>
      </w:r>
      <w:r w:rsidR="004A3A2B">
        <w:rPr>
          <w:color w:val="231F20"/>
          <w:lang w:eastAsia="ja-JP"/>
        </w:rPr>
        <w:t xml:space="preserve">two independent </w:t>
      </w:r>
      <w:r>
        <w:rPr>
          <w:color w:val="231F20"/>
          <w:lang w:eastAsia="ja-JP"/>
        </w:rPr>
        <w:t>liquid cultures grown in parallel. Results show TL lengths annotated by TL-seq (left), and those TL peaks’ abundances (right).</w:t>
      </w:r>
    </w:p>
    <w:p w14:paraId="7EC63DA6" w14:textId="6BE6D83F" w:rsidR="0059424E" w:rsidRDefault="00F57A62" w:rsidP="0059424E">
      <w:pPr>
        <w:widowControl w:val="0"/>
        <w:autoSpaceDE w:val="0"/>
        <w:autoSpaceDN w:val="0"/>
        <w:adjustRightInd w:val="0"/>
        <w:rPr>
          <w:lang w:eastAsia="ja-JP"/>
        </w:rPr>
      </w:pPr>
      <w:r>
        <w:rPr>
          <w:lang w:eastAsia="ja-JP"/>
        </w:rPr>
        <w:t>(</w:t>
      </w:r>
      <w:r w:rsidR="00F3459D">
        <w:rPr>
          <w:lang w:eastAsia="ja-JP"/>
        </w:rPr>
        <w:t>C</w:t>
      </w:r>
      <w:r>
        <w:rPr>
          <w:lang w:eastAsia="ja-JP"/>
        </w:rPr>
        <w:t>)</w:t>
      </w:r>
      <w:r w:rsidR="0059424E" w:rsidRPr="00835558">
        <w:rPr>
          <w:lang w:eastAsia="ja-JP"/>
        </w:rPr>
        <w:t xml:space="preserve"> TL</w:t>
      </w:r>
      <w:r w:rsidR="000934BE">
        <w:rPr>
          <w:lang w:eastAsia="ja-JP"/>
        </w:rPr>
        <w:t>-seq</w:t>
      </w:r>
      <w:r w:rsidR="0059424E" w:rsidRPr="00835558">
        <w:rPr>
          <w:lang w:eastAsia="ja-JP"/>
        </w:rPr>
        <w:t xml:space="preserve"> TL </w:t>
      </w:r>
      <w:r w:rsidR="00BD457C">
        <w:rPr>
          <w:lang w:eastAsia="ja-JP"/>
        </w:rPr>
        <w:t>l</w:t>
      </w:r>
      <w:r w:rsidR="0059424E" w:rsidRPr="00835558">
        <w:rPr>
          <w:lang w:eastAsia="ja-JP"/>
        </w:rPr>
        <w:t xml:space="preserve">engths </w:t>
      </w:r>
      <w:r w:rsidR="00BD457C">
        <w:rPr>
          <w:lang w:eastAsia="ja-JP"/>
        </w:rPr>
        <w:t>a</w:t>
      </w:r>
      <w:r w:rsidR="0059424E" w:rsidRPr="00835558">
        <w:rPr>
          <w:lang w:eastAsia="ja-JP"/>
        </w:rPr>
        <w:t xml:space="preserve">re </w:t>
      </w:r>
      <w:r w:rsidR="00BD457C">
        <w:rPr>
          <w:lang w:eastAsia="ja-JP"/>
        </w:rPr>
        <w:t>c</w:t>
      </w:r>
      <w:r w:rsidR="0059424E" w:rsidRPr="00835558">
        <w:rPr>
          <w:lang w:eastAsia="ja-JP"/>
        </w:rPr>
        <w:t xml:space="preserve">orrelated with </w:t>
      </w:r>
      <w:r w:rsidR="00BD457C">
        <w:rPr>
          <w:lang w:eastAsia="ja-JP"/>
        </w:rPr>
        <w:t>o</w:t>
      </w:r>
      <w:r w:rsidR="0059424E" w:rsidRPr="00835558">
        <w:rPr>
          <w:lang w:eastAsia="ja-JP"/>
        </w:rPr>
        <w:t xml:space="preserve">ther </w:t>
      </w:r>
      <w:r w:rsidR="00BD457C">
        <w:rPr>
          <w:lang w:eastAsia="ja-JP"/>
        </w:rPr>
        <w:t>a</w:t>
      </w:r>
      <w:r w:rsidR="0059424E" w:rsidRPr="00835558">
        <w:rPr>
          <w:lang w:eastAsia="ja-JP"/>
        </w:rPr>
        <w:t>nnotations</w:t>
      </w:r>
      <w:r>
        <w:rPr>
          <w:lang w:eastAsia="ja-JP"/>
        </w:rPr>
        <w:t>.</w:t>
      </w:r>
      <w:r w:rsidRPr="00F57A62" w:rsidDel="00F57A62">
        <w:rPr>
          <w:lang w:eastAsia="ja-JP"/>
        </w:rPr>
        <w:t xml:space="preserve"> </w:t>
      </w:r>
      <w:r w:rsidR="0059424E" w:rsidRPr="00F57A62">
        <w:rPr>
          <w:lang w:eastAsia="ja-JP"/>
        </w:rPr>
        <w:t>Spe</w:t>
      </w:r>
      <w:r w:rsidR="0059424E" w:rsidRPr="005072D3">
        <w:rPr>
          <w:lang w:eastAsia="ja-JP"/>
        </w:rPr>
        <w:t>arman</w:t>
      </w:r>
      <w:r w:rsidR="0059424E">
        <w:rPr>
          <w:lang w:eastAsia="ja-JP"/>
        </w:rPr>
        <w:t>’s</w:t>
      </w:r>
      <w:r w:rsidR="0059424E" w:rsidRPr="005072D3">
        <w:rPr>
          <w:lang w:eastAsia="ja-JP"/>
        </w:rPr>
        <w:t xml:space="preserve"> </w:t>
      </w:r>
      <w:r w:rsidR="0059424E">
        <w:t>ρ</w:t>
      </w:r>
      <w:r w:rsidR="0059424E" w:rsidRPr="005072D3">
        <w:rPr>
          <w:lang w:eastAsia="ja-JP"/>
        </w:rPr>
        <w:t xml:space="preserve"> is indicated on each graph</w:t>
      </w:r>
      <w:r w:rsidR="0059424E">
        <w:rPr>
          <w:lang w:eastAsia="ja-JP"/>
        </w:rPr>
        <w:t xml:space="preserve"> for TL lengths annotated by TL</w:t>
      </w:r>
      <w:r w:rsidR="000934BE">
        <w:rPr>
          <w:lang w:eastAsia="ja-JP"/>
        </w:rPr>
        <w:t>-seq</w:t>
      </w:r>
      <w:r w:rsidR="0059424E">
        <w:rPr>
          <w:lang w:eastAsia="ja-JP"/>
        </w:rPr>
        <w:t xml:space="preserve"> or tiling microarray </w:t>
      </w:r>
      <w:r w:rsidR="002F5158">
        <w:rPr>
          <w:lang w:eastAsia="ja-JP"/>
        </w:rPr>
        <w:fldChar w:fldCharType="begin"/>
      </w:r>
      <w:r w:rsidR="00286768">
        <w:rPr>
          <w:lang w:eastAsia="ja-JP"/>
        </w:rPr>
        <w:instrText xml:space="preserve"> ADDIN PAPERS2_CITATIONS &lt;citation&gt;&lt;uuid&gt;7CDC2C53-0437-4F66-9DD4-E1BB39F32687&lt;/uuid&gt;&lt;priority&gt;1&lt;/priority&gt;&lt;publications&gt;&lt;publication&gt;&lt;uuid&gt;E2D30374-9E15-4146-9625-0C565C65526C&lt;/uuid&gt;&lt;volume&gt;457&lt;/volume&gt;&lt;accepted_date&gt;99200812191200000000222000&lt;/accepted_date&gt;&lt;doi&gt;10.1038/nature07728&lt;/doi&gt;&lt;startpage&gt;1033&lt;/startpage&gt;&lt;publication_date&gt;99200902191200000000222000&lt;/publication_date&gt;&lt;type&gt;400&lt;/type&gt;&lt;title&gt;Bidirectional promoters generate pervasive transcription in yeast&lt;/title&gt;&lt;location&gt;200,8,49.3848500,8.7107400&lt;/location&gt;&lt;submission_date&gt;99200809131200000000222000&lt;/submission_date&gt;&lt;number&gt;7232&lt;/number&gt;&lt;institution&gt;European Molecular Biology Laboratory, Meyerhofstrasse 1, 69117 Heidelberg, Germany.&lt;/institution&gt;&lt;subtype&gt;400&lt;/subtype&gt;&lt;endpage&gt;1037&lt;/endpage&gt;&lt;bundle&gt;&lt;publication&gt;&lt;publisher&gt;Nature Publishing Group&lt;/publisher&gt;&lt;title&gt;Nature&lt;/title&gt;&lt;type&gt;-100&lt;/type&gt;&lt;subtype&gt;-100&lt;/subtype&gt;&lt;uuid&gt;55EF4754-6A81-47BD-A976-A5CBFD1768C0&lt;/uuid&gt;&lt;/publication&gt;&lt;/bundle&gt;&lt;authors&gt;&lt;author&gt;&lt;firstName&gt;Zhenyu&lt;/firstName&gt;&lt;lastName&gt;Xu&lt;/lastName&gt;&lt;/author&gt;&lt;author&gt;&lt;firstName&gt;Wu&lt;/firstName&gt;&lt;lastName&gt;Wei&lt;/lastName&gt;&lt;/author&gt;&lt;author&gt;&lt;firstName&gt;Julien&lt;/firstName&gt;&lt;lastName&gt;Gagneur&lt;/lastName&gt;&lt;/author&gt;&lt;author&gt;&lt;firstName&gt;Fabiana&lt;/firstName&gt;&lt;lastName&gt;Perocchi&lt;/lastName&gt;&lt;/author&gt;&lt;author&gt;&lt;firstName&gt;Sandra&lt;/firstName&gt;&lt;lastName&gt;Clauder-Münster&lt;/lastName&gt;&lt;/author&gt;&lt;author&gt;&lt;firstName&gt;Jurgi&lt;/firstName&gt;&lt;lastName&gt;Camblong&lt;/lastName&gt;&lt;/author&gt;&lt;author&gt;&lt;firstName&gt;Elisa&lt;/firstName&gt;&lt;lastName&gt;Guffanti&lt;/lastName&gt;&lt;/author&gt;&lt;author&gt;&lt;firstName&gt;Françoise&lt;/firstName&gt;&lt;lastName&gt;Stutz&lt;/lastName&gt;&lt;/author&gt;&lt;author&gt;&lt;firstName&gt;Wolfgang&lt;/firstName&gt;&lt;lastName&gt;Huber&lt;/lastName&gt;&lt;/author&gt;&lt;author&gt;&lt;firstName&gt;Lars&lt;/firstName&gt;&lt;middleNames&gt;M&lt;/middleNames&gt;&lt;lastName&gt;Steinmetz&lt;/lastName&gt;&lt;/author&gt;&lt;/authors&gt;&lt;/publication&gt;&lt;publication&gt;&lt;uuid&gt;3CAB9ED3-F9D2-4D62-BB1E-A4EF7A8BC633&lt;/uuid&gt;&lt;volume&gt;103&lt;/volume&gt;&lt;doi&gt;10.1073/pnas.0601091103&lt;/doi&gt;&lt;startpage&gt;5320&lt;/startpage&gt;&lt;publication_date&gt;99200604041200000000222000&lt;/publication_date&gt;&lt;url&gt;http://eutils.ncbi.nlm.nih.gov/entrez/eutils/elink.fcgi?dbfrom=pubmed&amp;amp;id=16569694&amp;amp;retmode=ref&amp;amp;cmd=prlinks&lt;/url&gt;&lt;type&gt;400&lt;/type&gt;&lt;title&gt;A high-resolution map of transcription in the yeast genome.&lt;/title&gt;&lt;location&gt;200,9,37.4343155,-122.1793520&lt;/location&gt;&lt;institution&gt;Stanford Genome Technology Center and Department of Biochemistry, Stanford University, Palo Alto, CA 94304, USA.&lt;/institution&gt;&lt;number&gt;14&lt;/number&gt;&lt;subtype&gt;400&lt;/subtype&gt;&lt;endpage&gt;5325&lt;/endpage&gt;&lt;bundle&gt;&lt;publication&gt;&lt;url&gt;http://www.pnas.org/&lt;/url&gt;&lt;title&gt;Proceedings of the National Academy of Sciences of the United States of America&lt;/title&gt;&lt;type&gt;-100&lt;/type&gt;&lt;subtype&gt;-100&lt;/subtype&gt;&lt;uuid&gt;E1240E84-57ED-441D-9446-BF6C1098F3B6&lt;/uuid&gt;&lt;/publication&gt;&lt;/bundle&gt;&lt;authors&gt;&lt;author&gt;&lt;firstName&gt;Lior&lt;/firstName&gt;&lt;lastName&gt;David&lt;/lastName&gt;&lt;/author&gt;&lt;author&gt;&lt;firstName&gt;Wolfgang&lt;/firstName&gt;&lt;lastName&gt;Huber&lt;/lastName&gt;&lt;/author&gt;&lt;author&gt;&lt;firstName&gt;Marina&lt;/firstName&gt;&lt;lastName&gt;Granovskaia&lt;/lastName&gt;&lt;/author&gt;&lt;author&gt;&lt;firstName&gt;Joern&lt;/firstName&gt;&lt;lastName&gt;Toedling&lt;/lastName&gt;&lt;/author&gt;&lt;author&gt;&lt;firstName&gt;Curtis&lt;/firstName&gt;&lt;middleNames&gt;J&lt;/middleNames&gt;&lt;lastName&gt;Palm&lt;/lastName&gt;&lt;/author&gt;&lt;author&gt;&lt;firstName&gt;Lee&lt;/firstName&gt;&lt;lastName&gt;Bofkin&lt;/lastName&gt;&lt;/author&gt;&lt;author&gt;&lt;firstName&gt;Ted&lt;/firstName&gt;&lt;lastName&gt;Jones&lt;/lastName&gt;&lt;/author&gt;&lt;author&gt;&lt;firstName&gt;Ronald&lt;/firstName&gt;&lt;middleNames&gt;W&lt;/middleNames&gt;&lt;lastName&gt;Davis&lt;/lastName&gt;&lt;/author&gt;&lt;author&gt;&lt;firstName&gt;Lars&lt;/firstName&gt;&lt;middleNames&gt;M&lt;/middleNames&gt;&lt;lastName&gt;Steinmetz&lt;/lastName&gt;&lt;/author&gt;&lt;/authors&gt;&lt;/publication&gt;&lt;/publications&gt;&lt;cites&gt;&lt;/cites&gt;&lt;/citation&gt;</w:instrText>
      </w:r>
      <w:r w:rsidR="002F5158">
        <w:rPr>
          <w:lang w:eastAsia="ja-JP"/>
        </w:rPr>
        <w:fldChar w:fldCharType="separate"/>
      </w:r>
      <w:r w:rsidR="00E6791D">
        <w:rPr>
          <w:lang w:eastAsia="ja-JP"/>
        </w:rPr>
        <w:t>(Xu et al. 2009; David et al. 2006)</w:t>
      </w:r>
      <w:r w:rsidR="002F5158">
        <w:rPr>
          <w:lang w:eastAsia="ja-JP"/>
        </w:rPr>
        <w:fldChar w:fldCharType="end"/>
      </w:r>
      <w:r w:rsidR="002F5158">
        <w:rPr>
          <w:lang w:eastAsia="ja-JP"/>
        </w:rPr>
        <w:t xml:space="preserve">. </w:t>
      </w:r>
      <w:r w:rsidR="0059424E" w:rsidRPr="005072D3">
        <w:rPr>
          <w:lang w:eastAsia="ja-JP"/>
        </w:rPr>
        <w:t>The left graph shows the line y=x, demonstrating that TL</w:t>
      </w:r>
      <w:r w:rsidR="000934BE">
        <w:rPr>
          <w:lang w:eastAsia="ja-JP"/>
        </w:rPr>
        <w:t>-seq</w:t>
      </w:r>
      <w:r w:rsidR="0059424E" w:rsidRPr="005072D3">
        <w:rPr>
          <w:lang w:eastAsia="ja-JP"/>
        </w:rPr>
        <w:t xml:space="preserve"> ten</w:t>
      </w:r>
      <w:r w:rsidR="0059424E" w:rsidRPr="00FF650E">
        <w:rPr>
          <w:lang w:eastAsia="ja-JP"/>
        </w:rPr>
        <w:t>ds to call shorter TLs wh</w:t>
      </w:r>
      <w:r w:rsidR="0059424E" w:rsidRPr="004A535A">
        <w:rPr>
          <w:lang w:eastAsia="ja-JP"/>
        </w:rPr>
        <w:t xml:space="preserve">ereas </w:t>
      </w:r>
      <w:r w:rsidR="002F5158">
        <w:rPr>
          <w:lang w:eastAsia="ja-JP"/>
        </w:rPr>
        <w:fldChar w:fldCharType="begin"/>
      </w:r>
      <w:r w:rsidR="00286768">
        <w:rPr>
          <w:lang w:eastAsia="ja-JP"/>
        </w:rPr>
        <w:instrText xml:space="preserve"> ADDIN PAPERS2_CITATIONS &lt;citation&gt;&lt;uuid&gt;5C6284D4-0AE2-45DD-AB00-7107DA37014D&lt;/uuid&gt;&lt;priority&gt;2&lt;/priority&gt;&lt;publications&gt;&lt;publication&gt;&lt;uuid&gt;E2D30374-9E15-4146-9625-0C565C65526C&lt;/uuid&gt;&lt;volume&gt;457&lt;/volume&gt;&lt;accepted_date&gt;99200812191200000000222000&lt;/accepted_date&gt;&lt;doi&gt;10.1038/nature07728&lt;/doi&gt;&lt;startpage&gt;1033&lt;/startpage&gt;&lt;publication_date&gt;99200902191200000000222000&lt;/publication_date&gt;&lt;type&gt;400&lt;/type&gt;&lt;title&gt;Bidirectional promoters generate pervasive transcription in yeast&lt;/title&gt;&lt;location&gt;200,8,49.3848500,8.7107400&lt;/location&gt;&lt;submission_date&gt;99200809131200000000222000&lt;/submission_date&gt;&lt;number&gt;7232&lt;/number&gt;&lt;institution&gt;European Molecular Biology Laboratory, Meyerhofstrasse 1, 69117 Heidelberg, Germany.&lt;/institution&gt;&lt;subtype&gt;400&lt;/subtype&gt;&lt;endpage&gt;1037&lt;/endpage&gt;&lt;bundle&gt;&lt;publication&gt;&lt;publisher&gt;Nature Publishing Group&lt;/publisher&gt;&lt;title&gt;Nature&lt;/title&gt;&lt;type&gt;-100&lt;/type&gt;&lt;subtype&gt;-100&lt;/subtype&gt;&lt;uuid&gt;55EF4754-6A81-47BD-A976-A5CBFD1768C0&lt;/uuid&gt;&lt;/publication&gt;&lt;/bundle&gt;&lt;authors&gt;&lt;author&gt;&lt;firstName&gt;Zhenyu&lt;/firstName&gt;&lt;lastName&gt;Xu&lt;/lastName&gt;&lt;/author&gt;&lt;author&gt;&lt;firstName&gt;Wu&lt;/firstName&gt;&lt;lastName&gt;Wei&lt;/lastName&gt;&lt;/author&gt;&lt;author&gt;&lt;firstName&gt;Julien&lt;/firstName&gt;&lt;lastName&gt;Gagneur&lt;/lastName&gt;&lt;/author&gt;&lt;author&gt;&lt;firstName&gt;Fabiana&lt;/firstName&gt;&lt;lastName&gt;Perocchi&lt;/lastName&gt;&lt;/author&gt;&lt;author&gt;&lt;firstName&gt;Sandra&lt;/firstName&gt;&lt;lastName&gt;Clauder-Münster&lt;/lastName&gt;&lt;/author&gt;&lt;author&gt;&lt;firstName&gt;Jurgi&lt;/firstName&gt;&lt;lastName&gt;Camblong&lt;/lastName&gt;&lt;/author&gt;&lt;author&gt;&lt;firstName&gt;Elisa&lt;/firstName&gt;&lt;lastName&gt;Guffanti&lt;/lastName&gt;&lt;/author&gt;&lt;author&gt;&lt;firstName&gt;Françoise&lt;/firstName&gt;&lt;lastName&gt;Stutz&lt;/lastName&gt;&lt;/author&gt;&lt;author&gt;&lt;firstName&gt;Wolfgang&lt;/firstName&gt;&lt;lastName&gt;Huber&lt;/lastName&gt;&lt;/author&gt;&lt;author&gt;&lt;firstName&gt;Lars&lt;/firstName&gt;&lt;middleNames&gt;M&lt;/middleNames&gt;&lt;lastName&gt;Steinmetz&lt;/lastName&gt;&lt;/author&gt;&lt;/authors&gt;&lt;/publication&gt;&lt;/publications&gt;&lt;cites&gt;&lt;/cites&gt;&lt;/citation&gt;</w:instrText>
      </w:r>
      <w:r w:rsidR="002F5158">
        <w:rPr>
          <w:lang w:eastAsia="ja-JP"/>
        </w:rPr>
        <w:fldChar w:fldCharType="separate"/>
      </w:r>
      <w:r w:rsidR="00E6791D">
        <w:rPr>
          <w:lang w:eastAsia="ja-JP"/>
        </w:rPr>
        <w:t>(Xu et al. 2009)</w:t>
      </w:r>
      <w:r w:rsidR="002F5158">
        <w:rPr>
          <w:lang w:eastAsia="ja-JP"/>
        </w:rPr>
        <w:fldChar w:fldCharType="end"/>
      </w:r>
      <w:r w:rsidR="0059424E" w:rsidRPr="004A535A">
        <w:rPr>
          <w:lang w:eastAsia="ja-JP"/>
        </w:rPr>
        <w:t xml:space="preserve"> </w:t>
      </w:r>
      <w:r w:rsidR="0059424E" w:rsidRPr="004D051E">
        <w:rPr>
          <w:lang w:eastAsia="ja-JP"/>
        </w:rPr>
        <w:t xml:space="preserve">tend to call longer TLs. </w:t>
      </w:r>
      <w:r w:rsidR="0059424E" w:rsidRPr="00BA2A05">
        <w:rPr>
          <w:lang w:eastAsia="ja-JP"/>
        </w:rPr>
        <w:t>Notably, the correlation between TL lengths determined by different methods was only slightly less than the reproducibility of TL lengths from two studies using the same tiling microarray approach.</w:t>
      </w:r>
    </w:p>
    <w:p w14:paraId="0CC27C49" w14:textId="0B87B899" w:rsidR="0020092F" w:rsidRDefault="0020092F" w:rsidP="0059424E">
      <w:pPr>
        <w:widowControl w:val="0"/>
        <w:autoSpaceDE w:val="0"/>
        <w:autoSpaceDN w:val="0"/>
        <w:adjustRightInd w:val="0"/>
        <w:rPr>
          <w:lang w:eastAsia="ja-JP"/>
        </w:rPr>
      </w:pPr>
    </w:p>
    <w:p w14:paraId="0CF3901C" w14:textId="77777777" w:rsidR="00D921B0" w:rsidRDefault="00D921B0" w:rsidP="0059424E">
      <w:pPr>
        <w:widowControl w:val="0"/>
        <w:autoSpaceDE w:val="0"/>
        <w:autoSpaceDN w:val="0"/>
        <w:adjustRightInd w:val="0"/>
        <w:rPr>
          <w:lang w:eastAsia="ja-JP"/>
        </w:rPr>
      </w:pPr>
    </w:p>
    <w:p w14:paraId="0BC0901B" w14:textId="6934D421" w:rsidR="00161F5F" w:rsidRPr="005072D3" w:rsidRDefault="00A10EDE" w:rsidP="0059424E">
      <w:pPr>
        <w:widowControl w:val="0"/>
        <w:autoSpaceDE w:val="0"/>
        <w:autoSpaceDN w:val="0"/>
        <w:adjustRightInd w:val="0"/>
        <w:rPr>
          <w:lang w:eastAsia="ja-JP"/>
        </w:rPr>
      </w:pPr>
      <w:r>
        <w:rPr>
          <w:noProof/>
        </w:rPr>
        <w:drawing>
          <wp:inline distT="0" distB="0" distL="0" distR="0" wp14:anchorId="261E6805" wp14:editId="7648FD92">
            <wp:extent cx="5486400" cy="4462145"/>
            <wp:effectExtent l="0" t="0" r="0" b="0"/>
            <wp:docPr id="24" name="Picture 24" descr="Macintosh HD:Users:joshuaarribere:Desktop:Desktop4:Desktop3:120419ArribereEtAl2012:120928GR:130115Revisions:130115Figures:FigS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joshuaarribere:Desktop:Desktop4:Desktop3:120419ArribereEtAl2012:120928GR:130115Revisions:130115Figures:FigS2.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4462145"/>
                    </a:xfrm>
                    <a:prstGeom prst="rect">
                      <a:avLst/>
                    </a:prstGeom>
                    <a:noFill/>
                    <a:ln>
                      <a:noFill/>
                    </a:ln>
                  </pic:spPr>
                </pic:pic>
              </a:graphicData>
            </a:graphic>
          </wp:inline>
        </w:drawing>
      </w:r>
    </w:p>
    <w:p w14:paraId="1637F7C0" w14:textId="4127DB6E" w:rsidR="0059424E" w:rsidRPr="00BA2A05" w:rsidRDefault="0059424E" w:rsidP="0059424E">
      <w:pPr>
        <w:widowControl w:val="0"/>
        <w:autoSpaceDE w:val="0"/>
        <w:autoSpaceDN w:val="0"/>
        <w:adjustRightInd w:val="0"/>
        <w:rPr>
          <w:b/>
          <w:lang w:eastAsia="ja-JP"/>
        </w:rPr>
      </w:pPr>
      <w:r w:rsidRPr="00BA2A05">
        <w:rPr>
          <w:b/>
          <w:lang w:eastAsia="ja-JP"/>
        </w:rPr>
        <w:t>Figure S</w:t>
      </w:r>
      <w:r w:rsidR="00BD457C">
        <w:rPr>
          <w:b/>
          <w:lang w:eastAsia="ja-JP"/>
        </w:rPr>
        <w:t>2</w:t>
      </w:r>
      <w:r w:rsidRPr="00BA2A05">
        <w:rPr>
          <w:b/>
          <w:lang w:eastAsia="ja-JP"/>
        </w:rPr>
        <w:t>. TL</w:t>
      </w:r>
      <w:r w:rsidR="000934BE">
        <w:rPr>
          <w:b/>
          <w:lang w:eastAsia="ja-JP"/>
        </w:rPr>
        <w:t>-seq</w:t>
      </w:r>
      <w:r w:rsidRPr="00BA2A05">
        <w:rPr>
          <w:b/>
          <w:lang w:eastAsia="ja-JP"/>
        </w:rPr>
        <w:t xml:space="preserve"> Detects Internal Peaks with a TSS-like Nucleosome Distribution</w:t>
      </w:r>
      <w:r w:rsidR="00E743B4">
        <w:rPr>
          <w:b/>
          <w:lang w:eastAsia="ja-JP"/>
        </w:rPr>
        <w:t xml:space="preserve">, Related to Figure </w:t>
      </w:r>
      <w:r w:rsidR="00BD457C">
        <w:rPr>
          <w:b/>
          <w:lang w:eastAsia="ja-JP"/>
        </w:rPr>
        <w:t>2</w:t>
      </w:r>
    </w:p>
    <w:p w14:paraId="7C2850B2" w14:textId="77777777" w:rsidR="0059424E" w:rsidRPr="005072D3" w:rsidRDefault="0059424E" w:rsidP="0059424E">
      <w:pPr>
        <w:widowControl w:val="0"/>
        <w:autoSpaceDE w:val="0"/>
        <w:autoSpaceDN w:val="0"/>
        <w:adjustRightInd w:val="0"/>
        <w:rPr>
          <w:lang w:eastAsia="ja-JP"/>
        </w:rPr>
      </w:pPr>
      <w:r>
        <w:rPr>
          <w:lang w:eastAsia="ja-JP"/>
        </w:rPr>
        <w:t>(</w:t>
      </w:r>
      <w:r w:rsidRPr="005072D3">
        <w:rPr>
          <w:lang w:eastAsia="ja-JP"/>
        </w:rPr>
        <w:t>A</w:t>
      </w:r>
      <w:r>
        <w:rPr>
          <w:lang w:eastAsia="ja-JP"/>
        </w:rPr>
        <w:t>)</w:t>
      </w:r>
      <w:r w:rsidRPr="005072D3">
        <w:rPr>
          <w:lang w:eastAsia="ja-JP"/>
        </w:rPr>
        <w:t xml:space="preserve"> </w:t>
      </w:r>
      <w:r>
        <w:rPr>
          <w:lang w:eastAsia="ja-JP"/>
        </w:rPr>
        <w:t>The c</w:t>
      </w:r>
      <w:r w:rsidRPr="005072D3">
        <w:rPr>
          <w:lang w:eastAsia="ja-JP"/>
        </w:rPr>
        <w:t>umulative number of peaks in each class (5’TL/ORF/3’UTR) versus p-value rank from peak-calling algorithm</w:t>
      </w:r>
      <w:r>
        <w:rPr>
          <w:lang w:eastAsia="ja-JP"/>
        </w:rPr>
        <w:t xml:space="preserve"> is shown</w:t>
      </w:r>
      <w:r w:rsidRPr="005072D3">
        <w:rPr>
          <w:lang w:eastAsia="ja-JP"/>
        </w:rPr>
        <w:t xml:space="preserve">. Even at stringent p-value cutoffs (left side of graph), a significant </w:t>
      </w:r>
      <w:r>
        <w:rPr>
          <w:lang w:eastAsia="ja-JP"/>
        </w:rPr>
        <w:t>number</w:t>
      </w:r>
      <w:r w:rsidRPr="005072D3">
        <w:rPr>
          <w:lang w:eastAsia="ja-JP"/>
        </w:rPr>
        <w:t xml:space="preserve"> of internal peaks persist.</w:t>
      </w:r>
    </w:p>
    <w:p w14:paraId="31ACB599" w14:textId="77777777" w:rsidR="0059424E" w:rsidRPr="00FF650E" w:rsidRDefault="0059424E" w:rsidP="0059424E">
      <w:pPr>
        <w:widowControl w:val="0"/>
        <w:autoSpaceDE w:val="0"/>
        <w:autoSpaceDN w:val="0"/>
        <w:adjustRightInd w:val="0"/>
        <w:rPr>
          <w:lang w:eastAsia="ja-JP"/>
        </w:rPr>
      </w:pPr>
      <w:r>
        <w:rPr>
          <w:lang w:eastAsia="ja-JP"/>
        </w:rPr>
        <w:t>(</w:t>
      </w:r>
      <w:r w:rsidRPr="005072D3">
        <w:rPr>
          <w:lang w:eastAsia="ja-JP"/>
        </w:rPr>
        <w:t>B</w:t>
      </w:r>
      <w:r>
        <w:rPr>
          <w:lang w:eastAsia="ja-JP"/>
        </w:rPr>
        <w:t>)</w:t>
      </w:r>
      <w:r w:rsidRPr="005072D3">
        <w:rPr>
          <w:lang w:eastAsia="ja-JP"/>
        </w:rPr>
        <w:t xml:space="preserve"> Internal peaks exhibit a nucleosome signature characteristic of TSSs. </w:t>
      </w:r>
      <w:r>
        <w:rPr>
          <w:lang w:eastAsia="ja-JP"/>
        </w:rPr>
        <w:t>The average nucleosome signature of groups of peaks (upstream of genes or ORF-internal) is shown</w:t>
      </w:r>
      <w:r w:rsidRPr="005072D3">
        <w:rPr>
          <w:lang w:eastAsia="ja-JP"/>
        </w:rPr>
        <w:t>.</w:t>
      </w:r>
    </w:p>
    <w:p w14:paraId="49BF8F04" w14:textId="48D30500" w:rsidR="0059424E" w:rsidRDefault="00B274FE" w:rsidP="0059424E">
      <w:pPr>
        <w:widowControl w:val="0"/>
        <w:autoSpaceDE w:val="0"/>
        <w:autoSpaceDN w:val="0"/>
        <w:adjustRightInd w:val="0"/>
        <w:rPr>
          <w:lang w:eastAsia="ja-JP"/>
        </w:rPr>
      </w:pPr>
      <w:r>
        <w:rPr>
          <w:lang w:eastAsia="ja-JP"/>
        </w:rPr>
        <w:t xml:space="preserve">(C) Nucleosome score plotted against fraction of internal peaks, binned by nucleosome score using a bin size of 100 </w:t>
      </w:r>
      <w:r w:rsidR="00E23D67">
        <w:rPr>
          <w:lang w:eastAsia="ja-JP"/>
        </w:rPr>
        <w:t>peaks</w:t>
      </w:r>
      <w:r>
        <w:rPr>
          <w:lang w:eastAsia="ja-JP"/>
        </w:rPr>
        <w:t>.</w:t>
      </w:r>
      <w:r w:rsidR="00E23D67" w:rsidRPr="00E23D67">
        <w:rPr>
          <w:lang w:eastAsia="ja-JP"/>
        </w:rPr>
        <w:t xml:space="preserve"> </w:t>
      </w:r>
      <w:r w:rsidR="00E23D67">
        <w:rPr>
          <w:lang w:eastAsia="ja-JP"/>
        </w:rPr>
        <w:t>For each TL</w:t>
      </w:r>
      <w:r w:rsidR="000934BE">
        <w:rPr>
          <w:lang w:eastAsia="ja-JP"/>
        </w:rPr>
        <w:t>-seq</w:t>
      </w:r>
      <w:r w:rsidR="00E23D67">
        <w:rPr>
          <w:lang w:eastAsia="ja-JP"/>
        </w:rPr>
        <w:t xml:space="preserve"> peak, a nucleosome score was </w:t>
      </w:r>
      <w:r w:rsidR="00E23D67">
        <w:rPr>
          <w:lang w:eastAsia="ja-JP"/>
        </w:rPr>
        <w:lastRenderedPageBreak/>
        <w:t>defined according to that peak’s nucleosome distribution’s concordance with the genome-wide average</w:t>
      </w:r>
      <w:r w:rsidR="008031E5">
        <w:rPr>
          <w:lang w:eastAsia="ja-JP"/>
        </w:rPr>
        <w:t xml:space="preserve"> (Spearman’s </w:t>
      </w:r>
      <w:r w:rsidR="008031E5">
        <w:t>ρ</w:t>
      </w:r>
      <w:r w:rsidR="008031E5">
        <w:rPr>
          <w:lang w:eastAsia="ja-JP"/>
        </w:rPr>
        <w:t>)</w:t>
      </w:r>
      <w:r w:rsidR="00E23D67">
        <w:rPr>
          <w:lang w:eastAsia="ja-JP"/>
        </w:rPr>
        <w:t>.</w:t>
      </w:r>
      <w:r>
        <w:rPr>
          <w:lang w:eastAsia="ja-JP"/>
        </w:rPr>
        <w:t xml:space="preserve"> Under the assumption that TL</w:t>
      </w:r>
      <w:r w:rsidR="000934BE">
        <w:rPr>
          <w:lang w:eastAsia="ja-JP"/>
        </w:rPr>
        <w:t>-seq</w:t>
      </w:r>
      <w:r>
        <w:rPr>
          <w:lang w:eastAsia="ja-JP"/>
        </w:rPr>
        <w:t xml:space="preserve"> peaks with a higher nucleosome signature score are more likely to represent true TSSs, we examined the distribution of peaks at different scores.</w:t>
      </w:r>
      <w:r w:rsidR="00942A0E">
        <w:rPr>
          <w:lang w:eastAsia="ja-JP"/>
        </w:rPr>
        <w:t xml:space="preserve"> The “true” fraction of internal peaks is the limit at the data approach a nucleosome signature score of 1, where the fraction of true positives approaches one.</w:t>
      </w:r>
      <w:r>
        <w:rPr>
          <w:lang w:eastAsia="ja-JP"/>
        </w:rPr>
        <w:t xml:space="preserve"> </w:t>
      </w:r>
      <w:r w:rsidR="00E23D67">
        <w:rPr>
          <w:lang w:eastAsia="ja-JP"/>
        </w:rPr>
        <w:t xml:space="preserve">At high nucleosome scores (e.g. ≥0.5), we observed that the fraction of internal peaks levels off at ~6%. </w:t>
      </w:r>
      <w:r>
        <w:rPr>
          <w:lang w:eastAsia="ja-JP"/>
        </w:rPr>
        <w:t>A sigmoid function was fit to the data and the limit inferred.</w:t>
      </w:r>
      <w:r w:rsidR="003B754B">
        <w:rPr>
          <w:lang w:eastAsia="ja-JP"/>
        </w:rPr>
        <w:t xml:space="preserve"> Table shows the same calculation performed at different bin sizes</w:t>
      </w:r>
      <w:r w:rsidR="00942A0E">
        <w:rPr>
          <w:lang w:eastAsia="ja-JP"/>
        </w:rPr>
        <w:t>, demonstrating that the limit is not a function of the arbitrary bin size</w:t>
      </w:r>
      <w:r w:rsidR="003B754B">
        <w:rPr>
          <w:lang w:eastAsia="ja-JP"/>
        </w:rPr>
        <w:t>.</w:t>
      </w:r>
    </w:p>
    <w:p w14:paraId="40E23A87" w14:textId="0E96471C" w:rsidR="00820DAC" w:rsidRDefault="00820DAC" w:rsidP="0059424E">
      <w:pPr>
        <w:widowControl w:val="0"/>
        <w:autoSpaceDE w:val="0"/>
        <w:autoSpaceDN w:val="0"/>
        <w:adjustRightInd w:val="0"/>
        <w:rPr>
          <w:lang w:eastAsia="ja-JP"/>
        </w:rPr>
      </w:pPr>
      <w:r>
        <w:rPr>
          <w:lang w:eastAsia="ja-JP"/>
        </w:rPr>
        <w:t xml:space="preserve">(D) </w:t>
      </w:r>
      <w:r w:rsidR="0053558F">
        <w:rPr>
          <w:lang w:eastAsia="ja-JP"/>
        </w:rPr>
        <w:t>Nucleosome score plotted against fraction of</w:t>
      </w:r>
      <w:r w:rsidR="003B754B">
        <w:rPr>
          <w:lang w:eastAsia="ja-JP"/>
        </w:rPr>
        <w:t xml:space="preserve"> all internal peaks that are</w:t>
      </w:r>
      <w:r w:rsidR="0053558F">
        <w:rPr>
          <w:lang w:eastAsia="ja-JP"/>
        </w:rPr>
        <w:t xml:space="preserve"> N-terminal (within 100 nts of the 5’ boundary of an ORF).</w:t>
      </w:r>
      <w:r w:rsidR="00492733">
        <w:rPr>
          <w:lang w:eastAsia="ja-JP"/>
        </w:rPr>
        <w:t xml:space="preserve"> Analysis similar to part (C), but with the ordinate as fraction of all internal peaks being N-terminal.</w:t>
      </w:r>
      <w:r w:rsidR="006C2341">
        <w:rPr>
          <w:lang w:eastAsia="ja-JP"/>
        </w:rPr>
        <w:t xml:space="preserve"> Table shows results </w:t>
      </w:r>
      <w:r w:rsidR="00492733">
        <w:rPr>
          <w:lang w:eastAsia="ja-JP"/>
        </w:rPr>
        <w:t>for</w:t>
      </w:r>
      <w:r w:rsidR="006C2341">
        <w:rPr>
          <w:lang w:eastAsia="ja-JP"/>
        </w:rPr>
        <w:t xml:space="preserve"> different bin sizes. Due to the paucity of data at high nucleosome </w:t>
      </w:r>
      <w:r w:rsidR="00C3112E">
        <w:rPr>
          <w:lang w:eastAsia="ja-JP"/>
        </w:rPr>
        <w:t>signature scores</w:t>
      </w:r>
      <w:r w:rsidR="006C2341">
        <w:rPr>
          <w:lang w:eastAsia="ja-JP"/>
        </w:rPr>
        <w:t>, the function yielded a poor fit and anomalously high percentages (bin sizes 50 and above).</w:t>
      </w:r>
      <w:r w:rsidR="008031E5">
        <w:rPr>
          <w:lang w:eastAsia="ja-JP"/>
        </w:rPr>
        <w:t xml:space="preserve"> Thus the fraction of true internal peaks that are ≤100 nt into the ORF is 85-100%.</w:t>
      </w:r>
    </w:p>
    <w:p w14:paraId="45168DA1" w14:textId="70C18B56" w:rsidR="0020092F" w:rsidRDefault="0020092F" w:rsidP="0059424E">
      <w:pPr>
        <w:widowControl w:val="0"/>
        <w:autoSpaceDE w:val="0"/>
        <w:autoSpaceDN w:val="0"/>
        <w:adjustRightInd w:val="0"/>
        <w:rPr>
          <w:lang w:eastAsia="ja-JP"/>
        </w:rPr>
      </w:pPr>
    </w:p>
    <w:p w14:paraId="129A7601" w14:textId="04787008" w:rsidR="00161F5F" w:rsidRPr="00FF650E" w:rsidRDefault="00161F5F" w:rsidP="0059424E">
      <w:pPr>
        <w:widowControl w:val="0"/>
        <w:autoSpaceDE w:val="0"/>
        <w:autoSpaceDN w:val="0"/>
        <w:adjustRightInd w:val="0"/>
        <w:rPr>
          <w:lang w:eastAsia="ja-JP"/>
        </w:rPr>
      </w:pPr>
      <w:r>
        <w:rPr>
          <w:noProof/>
        </w:rPr>
        <w:drawing>
          <wp:inline distT="0" distB="0" distL="0" distR="0" wp14:anchorId="1B6EA333" wp14:editId="7E778928">
            <wp:extent cx="3111500" cy="4851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3.pdf"/>
                    <pic:cNvPicPr/>
                  </pic:nvPicPr>
                  <pic:blipFill>
                    <a:blip r:embed="rId9">
                      <a:extLst>
                        <a:ext uri="{28A0092B-C50C-407E-A947-70E740481C1C}">
                          <a14:useLocalDpi xmlns:a14="http://schemas.microsoft.com/office/drawing/2010/main" val="0"/>
                        </a:ext>
                      </a:extLst>
                    </a:blip>
                    <a:stretch>
                      <a:fillRect/>
                    </a:stretch>
                  </pic:blipFill>
                  <pic:spPr>
                    <a:xfrm>
                      <a:off x="0" y="0"/>
                      <a:ext cx="3111500" cy="4851400"/>
                    </a:xfrm>
                    <a:prstGeom prst="rect">
                      <a:avLst/>
                    </a:prstGeom>
                  </pic:spPr>
                </pic:pic>
              </a:graphicData>
            </a:graphic>
          </wp:inline>
        </w:drawing>
      </w:r>
    </w:p>
    <w:p w14:paraId="54DE5D86" w14:textId="05AAB3ED" w:rsidR="0059424E" w:rsidRPr="00867815" w:rsidRDefault="0059424E" w:rsidP="0059424E">
      <w:pPr>
        <w:widowControl w:val="0"/>
        <w:autoSpaceDE w:val="0"/>
        <w:autoSpaceDN w:val="0"/>
        <w:adjustRightInd w:val="0"/>
        <w:rPr>
          <w:b/>
          <w:lang w:eastAsia="ja-JP"/>
        </w:rPr>
      </w:pPr>
      <w:r w:rsidRPr="00867815">
        <w:rPr>
          <w:b/>
          <w:lang w:eastAsia="ja-JP"/>
        </w:rPr>
        <w:t>Figure S</w:t>
      </w:r>
      <w:r w:rsidR="00CB3224">
        <w:rPr>
          <w:b/>
          <w:lang w:eastAsia="ja-JP"/>
        </w:rPr>
        <w:t>3</w:t>
      </w:r>
      <w:r w:rsidRPr="00867815">
        <w:rPr>
          <w:b/>
          <w:lang w:eastAsia="ja-JP"/>
        </w:rPr>
        <w:t>. Northern Validation of Internal Peak-containing Genes</w:t>
      </w:r>
      <w:r w:rsidR="00E743B4">
        <w:rPr>
          <w:b/>
          <w:lang w:eastAsia="ja-JP"/>
        </w:rPr>
        <w:t xml:space="preserve">, Related to Figure </w:t>
      </w:r>
      <w:r w:rsidR="008B73C7">
        <w:rPr>
          <w:b/>
          <w:lang w:eastAsia="ja-JP"/>
        </w:rPr>
        <w:t>2</w:t>
      </w:r>
    </w:p>
    <w:p w14:paraId="71B6CC0C" w14:textId="089940DC" w:rsidR="0059424E" w:rsidRPr="001F3E9D" w:rsidRDefault="0059424E" w:rsidP="0059424E">
      <w:pPr>
        <w:widowControl w:val="0"/>
        <w:autoSpaceDE w:val="0"/>
        <w:autoSpaceDN w:val="0"/>
        <w:adjustRightInd w:val="0"/>
        <w:rPr>
          <w:lang w:eastAsia="ja-JP"/>
        </w:rPr>
      </w:pPr>
      <w:r>
        <w:rPr>
          <w:lang w:eastAsia="ja-JP"/>
        </w:rPr>
        <w:t xml:space="preserve">The expected differences in transcript sizes </w:t>
      </w:r>
      <w:r w:rsidR="00D04A36">
        <w:rPr>
          <w:lang w:eastAsia="ja-JP"/>
        </w:rPr>
        <w:t xml:space="preserve">(in kb) </w:t>
      </w:r>
      <w:r>
        <w:rPr>
          <w:lang w:eastAsia="ja-JP"/>
        </w:rPr>
        <w:t>from TL</w:t>
      </w:r>
      <w:r w:rsidR="000934BE">
        <w:rPr>
          <w:lang w:eastAsia="ja-JP"/>
        </w:rPr>
        <w:t>-seq</w:t>
      </w:r>
      <w:r>
        <w:rPr>
          <w:lang w:eastAsia="ja-JP"/>
        </w:rPr>
        <w:t xml:space="preserve"> are: 1</w:t>
      </w:r>
      <w:r w:rsidR="00D04A36">
        <w:rPr>
          <w:lang w:eastAsia="ja-JP"/>
        </w:rPr>
        <w:t>.0</w:t>
      </w:r>
      <w:r>
        <w:rPr>
          <w:lang w:eastAsia="ja-JP"/>
        </w:rPr>
        <w:t xml:space="preserve"> (</w:t>
      </w:r>
      <w:r>
        <w:rPr>
          <w:i/>
          <w:lang w:eastAsia="ja-JP"/>
        </w:rPr>
        <w:t>YKR078W)</w:t>
      </w:r>
      <w:r w:rsidRPr="00923142">
        <w:rPr>
          <w:lang w:eastAsia="ja-JP"/>
        </w:rPr>
        <w:t>;</w:t>
      </w:r>
      <w:r w:rsidRPr="0013054A">
        <w:rPr>
          <w:lang w:eastAsia="ja-JP"/>
        </w:rPr>
        <w:t xml:space="preserve"> </w:t>
      </w:r>
      <w:r>
        <w:rPr>
          <w:lang w:eastAsia="ja-JP"/>
        </w:rPr>
        <w:t>1</w:t>
      </w:r>
      <w:r w:rsidR="00D04A36">
        <w:rPr>
          <w:lang w:eastAsia="ja-JP"/>
        </w:rPr>
        <w:t>.4</w:t>
      </w:r>
      <w:r>
        <w:rPr>
          <w:lang w:eastAsia="ja-JP"/>
        </w:rPr>
        <w:t xml:space="preserve"> </w:t>
      </w:r>
      <w:r>
        <w:rPr>
          <w:lang w:eastAsia="ja-JP"/>
        </w:rPr>
        <w:lastRenderedPageBreak/>
        <w:t>(</w:t>
      </w:r>
      <w:r>
        <w:rPr>
          <w:i/>
          <w:lang w:eastAsia="ja-JP"/>
        </w:rPr>
        <w:t>EPL1</w:t>
      </w:r>
      <w:r>
        <w:rPr>
          <w:lang w:eastAsia="ja-JP"/>
        </w:rPr>
        <w:t xml:space="preserve">); and </w:t>
      </w:r>
      <w:r w:rsidR="006B4C20">
        <w:rPr>
          <w:lang w:eastAsia="ja-JP"/>
        </w:rPr>
        <w:t>1</w:t>
      </w:r>
      <w:r w:rsidR="00D04A36">
        <w:rPr>
          <w:lang w:eastAsia="ja-JP"/>
        </w:rPr>
        <w:t>.9</w:t>
      </w:r>
      <w:r w:rsidRPr="00923142">
        <w:rPr>
          <w:lang w:eastAsia="ja-JP"/>
        </w:rPr>
        <w:t xml:space="preserve"> </w:t>
      </w:r>
      <w:r>
        <w:rPr>
          <w:lang w:eastAsia="ja-JP"/>
        </w:rPr>
        <w:t>(</w:t>
      </w:r>
      <w:r>
        <w:rPr>
          <w:i/>
          <w:lang w:eastAsia="ja-JP"/>
        </w:rPr>
        <w:t>PDR10</w:t>
      </w:r>
      <w:r>
        <w:rPr>
          <w:lang w:eastAsia="ja-JP"/>
        </w:rPr>
        <w:t xml:space="preserve">). The </w:t>
      </w:r>
      <w:r w:rsidR="00952DF9">
        <w:rPr>
          <w:lang w:eastAsia="ja-JP"/>
        </w:rPr>
        <w:t>lower</w:t>
      </w:r>
      <w:r w:rsidR="006B4C20">
        <w:rPr>
          <w:lang w:eastAsia="ja-JP"/>
        </w:rPr>
        <w:t xml:space="preserve"> </w:t>
      </w:r>
      <w:r>
        <w:rPr>
          <w:i/>
          <w:lang w:eastAsia="ja-JP"/>
        </w:rPr>
        <w:t>PDR10</w:t>
      </w:r>
      <w:r>
        <w:rPr>
          <w:lang w:eastAsia="ja-JP"/>
        </w:rPr>
        <w:t xml:space="preserve"> species was not predicted by TL</w:t>
      </w:r>
      <w:r w:rsidR="000934BE">
        <w:rPr>
          <w:lang w:eastAsia="ja-JP"/>
        </w:rPr>
        <w:t>-seq</w:t>
      </w:r>
      <w:r>
        <w:rPr>
          <w:lang w:eastAsia="ja-JP"/>
        </w:rPr>
        <w:t>. Sizes of markers</w:t>
      </w:r>
      <w:r w:rsidR="00D00D88">
        <w:rPr>
          <w:lang w:eastAsia="ja-JP"/>
        </w:rPr>
        <w:t xml:space="preserve"> (in kb)</w:t>
      </w:r>
      <w:r>
        <w:rPr>
          <w:lang w:eastAsia="ja-JP"/>
        </w:rPr>
        <w:t xml:space="preserve"> are indicated to the right of each gel.</w:t>
      </w:r>
      <w:r w:rsidR="00D00D88">
        <w:rPr>
          <w:lang w:eastAsia="ja-JP"/>
        </w:rPr>
        <w:t xml:space="preserve"> Predicted bands indicated with asterisks.</w:t>
      </w:r>
    </w:p>
    <w:p w14:paraId="0CBED78E" w14:textId="77777777" w:rsidR="0059424E" w:rsidRDefault="0059424E" w:rsidP="0059424E">
      <w:pPr>
        <w:widowControl w:val="0"/>
        <w:autoSpaceDE w:val="0"/>
        <w:autoSpaceDN w:val="0"/>
        <w:adjustRightInd w:val="0"/>
        <w:rPr>
          <w:lang w:eastAsia="ja-JP"/>
        </w:rPr>
      </w:pPr>
    </w:p>
    <w:p w14:paraId="613AA51F" w14:textId="69BBAB10" w:rsidR="0020092F" w:rsidRPr="001F3E9D" w:rsidRDefault="00A10EDE" w:rsidP="0059424E">
      <w:pPr>
        <w:widowControl w:val="0"/>
        <w:autoSpaceDE w:val="0"/>
        <w:autoSpaceDN w:val="0"/>
        <w:adjustRightInd w:val="0"/>
        <w:rPr>
          <w:lang w:eastAsia="ja-JP"/>
        </w:rPr>
      </w:pPr>
      <w:r>
        <w:rPr>
          <w:noProof/>
        </w:rPr>
        <w:drawing>
          <wp:inline distT="0" distB="0" distL="0" distR="0" wp14:anchorId="44826517" wp14:editId="537C7C5C">
            <wp:extent cx="5486400" cy="3657600"/>
            <wp:effectExtent l="0" t="0" r="0" b="0"/>
            <wp:docPr id="19" name="Picture 19" descr="Macintosh HD:Users:joshuaarribere:Desktop:Desktop4:Desktop3:120419ArribereEtAl2012:120928GR:130115Revisions:130115Figures:FigS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joshuaarribere:Desktop:Desktop4:Desktop3:120419ArribereEtAl2012:120928GR:130115Revisions:130115Figures:FigS4.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10602B58" w14:textId="698578BF" w:rsidR="0059424E" w:rsidRPr="00867815" w:rsidRDefault="0059424E" w:rsidP="0059424E">
      <w:pPr>
        <w:widowControl w:val="0"/>
        <w:autoSpaceDE w:val="0"/>
        <w:autoSpaceDN w:val="0"/>
        <w:adjustRightInd w:val="0"/>
        <w:rPr>
          <w:b/>
          <w:lang w:eastAsia="ja-JP"/>
        </w:rPr>
      </w:pPr>
      <w:r w:rsidRPr="00867815">
        <w:rPr>
          <w:b/>
          <w:lang w:eastAsia="ja-JP"/>
        </w:rPr>
        <w:t>Figure S</w:t>
      </w:r>
      <w:r w:rsidR="00BD6B66">
        <w:rPr>
          <w:b/>
          <w:lang w:eastAsia="ja-JP"/>
        </w:rPr>
        <w:t>4</w:t>
      </w:r>
      <w:r w:rsidRPr="00867815">
        <w:rPr>
          <w:b/>
          <w:lang w:eastAsia="ja-JP"/>
        </w:rPr>
        <w:t>. TL</w:t>
      </w:r>
      <w:r w:rsidR="000934BE">
        <w:rPr>
          <w:b/>
          <w:lang w:eastAsia="ja-JP"/>
        </w:rPr>
        <w:t>-seq</w:t>
      </w:r>
      <w:r w:rsidRPr="00867815">
        <w:rPr>
          <w:b/>
          <w:lang w:eastAsia="ja-JP"/>
        </w:rPr>
        <w:t xml:space="preserve"> Internal Peaks Are Also Peak-like in RNA</w:t>
      </w:r>
      <w:r w:rsidR="000934BE">
        <w:rPr>
          <w:b/>
          <w:lang w:eastAsia="ja-JP"/>
        </w:rPr>
        <w:t>-seq</w:t>
      </w:r>
      <w:r w:rsidRPr="00867815">
        <w:rPr>
          <w:b/>
          <w:lang w:eastAsia="ja-JP"/>
        </w:rPr>
        <w:t xml:space="preserve"> Libraries </w:t>
      </w:r>
      <w:r>
        <w:rPr>
          <w:b/>
          <w:lang w:eastAsia="ja-JP"/>
        </w:rPr>
        <w:t>Made Using</w:t>
      </w:r>
      <w:r w:rsidRPr="00867815">
        <w:rPr>
          <w:b/>
          <w:lang w:eastAsia="ja-JP"/>
        </w:rPr>
        <w:t xml:space="preserve"> Similar 5’-capture Techniques</w:t>
      </w:r>
      <w:r w:rsidR="00E743B4">
        <w:rPr>
          <w:b/>
          <w:lang w:eastAsia="ja-JP"/>
        </w:rPr>
        <w:t xml:space="preserve">, Related to Figure </w:t>
      </w:r>
      <w:r w:rsidR="008B73C7">
        <w:rPr>
          <w:b/>
          <w:lang w:eastAsia="ja-JP"/>
        </w:rPr>
        <w:t>2</w:t>
      </w:r>
    </w:p>
    <w:p w14:paraId="546B90C1" w14:textId="622823F6" w:rsidR="0059424E" w:rsidRDefault="0059424E" w:rsidP="0059424E">
      <w:pPr>
        <w:widowControl w:val="0"/>
        <w:autoSpaceDE w:val="0"/>
        <w:autoSpaceDN w:val="0"/>
        <w:adjustRightInd w:val="0"/>
        <w:rPr>
          <w:lang w:eastAsia="ja-JP"/>
        </w:rPr>
      </w:pPr>
      <w:r w:rsidRPr="005072D3">
        <w:rPr>
          <w:lang w:eastAsia="ja-JP"/>
        </w:rPr>
        <w:t>The distribution of RNA</w:t>
      </w:r>
      <w:r w:rsidR="000934BE">
        <w:rPr>
          <w:lang w:eastAsia="ja-JP"/>
        </w:rPr>
        <w:t>-seq</w:t>
      </w:r>
      <w:r w:rsidRPr="005072D3">
        <w:rPr>
          <w:lang w:eastAsia="ja-JP"/>
        </w:rPr>
        <w:t xml:space="preserve"> reads about internal TL</w:t>
      </w:r>
      <w:r w:rsidR="000934BE">
        <w:rPr>
          <w:lang w:eastAsia="ja-JP"/>
        </w:rPr>
        <w:t>-seq</w:t>
      </w:r>
      <w:r w:rsidRPr="005072D3">
        <w:rPr>
          <w:lang w:eastAsia="ja-JP"/>
        </w:rPr>
        <w:t xml:space="preserve"> peak</w:t>
      </w:r>
      <w:r>
        <w:rPr>
          <w:lang w:eastAsia="ja-JP"/>
        </w:rPr>
        <w:t xml:space="preserve"> positions</w:t>
      </w:r>
      <w:r w:rsidRPr="005072D3">
        <w:rPr>
          <w:lang w:eastAsia="ja-JP"/>
        </w:rPr>
        <w:t xml:space="preserve"> was analyzed for RNA</w:t>
      </w:r>
      <w:r w:rsidR="000934BE">
        <w:rPr>
          <w:lang w:eastAsia="ja-JP"/>
        </w:rPr>
        <w:t>-seq</w:t>
      </w:r>
      <w:r w:rsidRPr="005072D3">
        <w:rPr>
          <w:lang w:eastAsia="ja-JP"/>
        </w:rPr>
        <w:t xml:space="preserve"> libraries prepared by different protocols.</w:t>
      </w:r>
      <w:r>
        <w:rPr>
          <w:lang w:eastAsia="ja-JP"/>
        </w:rPr>
        <w:t xml:space="preserve"> While TL peaks upstream of an ORF exhibit the distribution expected of TSSs (inset), the ORF-internal peaks do not. Furthermore, the peak-like distribution in the RNA</w:t>
      </w:r>
      <w:r w:rsidR="000934BE">
        <w:rPr>
          <w:lang w:eastAsia="ja-JP"/>
        </w:rPr>
        <w:t>-seq</w:t>
      </w:r>
      <w:r>
        <w:rPr>
          <w:lang w:eastAsia="ja-JP"/>
        </w:rPr>
        <w:t xml:space="preserve"> read distribution about ORF-internal TL</w:t>
      </w:r>
      <w:r w:rsidR="000934BE">
        <w:rPr>
          <w:lang w:eastAsia="ja-JP"/>
        </w:rPr>
        <w:t>-seq</w:t>
      </w:r>
      <w:r>
        <w:rPr>
          <w:lang w:eastAsia="ja-JP"/>
        </w:rPr>
        <w:t xml:space="preserve"> peaks is much greater when T4 RNA Ligase was used for library preparation.</w:t>
      </w:r>
      <w:r w:rsidR="002E3471">
        <w:rPr>
          <w:lang w:eastAsia="ja-JP"/>
        </w:rPr>
        <w:t xml:space="preserve"> Reads were </w:t>
      </w:r>
      <w:r w:rsidR="004D1DAE">
        <w:rPr>
          <w:lang w:eastAsia="ja-JP"/>
        </w:rPr>
        <w:t>averaged</w:t>
      </w:r>
      <w:r w:rsidR="002E3471">
        <w:rPr>
          <w:lang w:eastAsia="ja-JP"/>
        </w:rPr>
        <w:t xml:space="preserve"> in a 20 nt</w:t>
      </w:r>
      <w:r w:rsidR="004D1DAE">
        <w:rPr>
          <w:lang w:eastAsia="ja-JP"/>
        </w:rPr>
        <w:t xml:space="preserve"> sliding</w:t>
      </w:r>
      <w:r w:rsidR="002E3471">
        <w:rPr>
          <w:lang w:eastAsia="ja-JP"/>
        </w:rPr>
        <w:t xml:space="preserve"> window.</w:t>
      </w:r>
    </w:p>
    <w:p w14:paraId="3AF8CA77" w14:textId="77777777" w:rsidR="00B05488" w:rsidRDefault="00B05488" w:rsidP="0059424E">
      <w:pPr>
        <w:widowControl w:val="0"/>
        <w:autoSpaceDE w:val="0"/>
        <w:autoSpaceDN w:val="0"/>
        <w:adjustRightInd w:val="0"/>
        <w:rPr>
          <w:lang w:eastAsia="ja-JP"/>
        </w:rPr>
      </w:pPr>
    </w:p>
    <w:p w14:paraId="757C1064" w14:textId="77777777" w:rsidR="00B05488" w:rsidRDefault="00B05488" w:rsidP="0059424E">
      <w:pPr>
        <w:widowControl w:val="0"/>
        <w:autoSpaceDE w:val="0"/>
        <w:autoSpaceDN w:val="0"/>
        <w:adjustRightInd w:val="0"/>
        <w:rPr>
          <w:lang w:eastAsia="ja-JP"/>
        </w:rPr>
      </w:pPr>
    </w:p>
    <w:p w14:paraId="338DD260" w14:textId="77777777" w:rsidR="00B05488" w:rsidRDefault="00B05488" w:rsidP="0059424E">
      <w:pPr>
        <w:widowControl w:val="0"/>
        <w:autoSpaceDE w:val="0"/>
        <w:autoSpaceDN w:val="0"/>
        <w:adjustRightInd w:val="0"/>
        <w:rPr>
          <w:lang w:eastAsia="ja-JP"/>
        </w:rPr>
      </w:pPr>
    </w:p>
    <w:p w14:paraId="62CC8510" w14:textId="77777777" w:rsidR="00B05488" w:rsidRDefault="00B05488" w:rsidP="0059424E">
      <w:pPr>
        <w:widowControl w:val="0"/>
        <w:autoSpaceDE w:val="0"/>
        <w:autoSpaceDN w:val="0"/>
        <w:adjustRightInd w:val="0"/>
        <w:rPr>
          <w:lang w:eastAsia="ja-JP"/>
        </w:rPr>
      </w:pPr>
    </w:p>
    <w:p w14:paraId="5B19AEFF" w14:textId="77777777" w:rsidR="00B05488" w:rsidRDefault="00B05488" w:rsidP="0059424E">
      <w:pPr>
        <w:widowControl w:val="0"/>
        <w:autoSpaceDE w:val="0"/>
        <w:autoSpaceDN w:val="0"/>
        <w:adjustRightInd w:val="0"/>
        <w:rPr>
          <w:lang w:eastAsia="ja-JP"/>
        </w:rPr>
      </w:pPr>
    </w:p>
    <w:p w14:paraId="5123237F" w14:textId="77777777" w:rsidR="0059424E" w:rsidRDefault="0059424E" w:rsidP="0059424E">
      <w:pPr>
        <w:widowControl w:val="0"/>
        <w:autoSpaceDE w:val="0"/>
        <w:autoSpaceDN w:val="0"/>
        <w:adjustRightInd w:val="0"/>
        <w:rPr>
          <w:lang w:eastAsia="ja-JP"/>
        </w:rPr>
      </w:pPr>
    </w:p>
    <w:p w14:paraId="40E3434C" w14:textId="38569A13" w:rsidR="00161F5F" w:rsidRDefault="00A10EDE" w:rsidP="0059424E">
      <w:pPr>
        <w:widowControl w:val="0"/>
        <w:autoSpaceDE w:val="0"/>
        <w:autoSpaceDN w:val="0"/>
        <w:adjustRightInd w:val="0"/>
        <w:rPr>
          <w:lang w:eastAsia="ja-JP"/>
        </w:rPr>
      </w:pPr>
      <w:r>
        <w:rPr>
          <w:noProof/>
        </w:rPr>
        <w:lastRenderedPageBreak/>
        <w:drawing>
          <wp:inline distT="0" distB="0" distL="0" distR="0" wp14:anchorId="0BB4E250" wp14:editId="4F3ED3F7">
            <wp:extent cx="5478145" cy="2311400"/>
            <wp:effectExtent l="0" t="0" r="8255" b="0"/>
            <wp:docPr id="21" name="Picture 21" descr="Macintosh HD:Users:joshuaarribere:Desktop:Desktop4:Desktop3:120419ArribereEtAl2012:120928GR:130115Revisions:130115Figures:FigS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joshuaarribere:Desktop:Desktop4:Desktop3:120419ArribereEtAl2012:120928GR:130115Revisions:130115Figures:FigS5.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8145" cy="2311400"/>
                    </a:xfrm>
                    <a:prstGeom prst="rect">
                      <a:avLst/>
                    </a:prstGeom>
                    <a:noFill/>
                    <a:ln>
                      <a:noFill/>
                    </a:ln>
                  </pic:spPr>
                </pic:pic>
              </a:graphicData>
            </a:graphic>
          </wp:inline>
        </w:drawing>
      </w:r>
    </w:p>
    <w:p w14:paraId="2F4A7929" w14:textId="59B59410" w:rsidR="002B736A" w:rsidRDefault="002B736A" w:rsidP="0059424E">
      <w:pPr>
        <w:widowControl w:val="0"/>
        <w:autoSpaceDE w:val="0"/>
        <w:autoSpaceDN w:val="0"/>
        <w:adjustRightInd w:val="0"/>
        <w:rPr>
          <w:lang w:eastAsia="ja-JP"/>
        </w:rPr>
      </w:pPr>
      <w:r>
        <w:rPr>
          <w:b/>
          <w:lang w:eastAsia="ja-JP"/>
        </w:rPr>
        <w:t xml:space="preserve">Figure S5. </w:t>
      </w:r>
      <w:r w:rsidR="005905EE">
        <w:rPr>
          <w:b/>
          <w:lang w:eastAsia="ja-JP"/>
        </w:rPr>
        <w:t xml:space="preserve">Validation of </w:t>
      </w:r>
      <w:r w:rsidR="00783CB7">
        <w:rPr>
          <w:b/>
          <w:lang w:eastAsia="ja-JP"/>
        </w:rPr>
        <w:t>S</w:t>
      </w:r>
      <w:r w:rsidR="005905EE">
        <w:rPr>
          <w:b/>
          <w:lang w:eastAsia="ja-JP"/>
        </w:rPr>
        <w:t xml:space="preserve">teady </w:t>
      </w:r>
      <w:r w:rsidR="00783CB7">
        <w:rPr>
          <w:b/>
          <w:lang w:eastAsia="ja-JP"/>
        </w:rPr>
        <w:t>State mRNA F</w:t>
      </w:r>
      <w:r w:rsidR="005905EE">
        <w:rPr>
          <w:b/>
          <w:lang w:eastAsia="ja-JP"/>
        </w:rPr>
        <w:t xml:space="preserve">old </w:t>
      </w:r>
      <w:r w:rsidR="00783CB7">
        <w:rPr>
          <w:b/>
          <w:lang w:eastAsia="ja-JP"/>
        </w:rPr>
        <w:t>C</w:t>
      </w:r>
      <w:r w:rsidR="005905EE">
        <w:rPr>
          <w:b/>
          <w:lang w:eastAsia="ja-JP"/>
        </w:rPr>
        <w:t>hanges in NMD-</w:t>
      </w:r>
      <w:r w:rsidR="00783CB7">
        <w:rPr>
          <w:b/>
          <w:lang w:eastAsia="ja-JP"/>
        </w:rPr>
        <w:t>D</w:t>
      </w:r>
      <w:r w:rsidR="005905EE">
        <w:rPr>
          <w:b/>
          <w:lang w:eastAsia="ja-JP"/>
        </w:rPr>
        <w:t xml:space="preserve">eficient </w:t>
      </w:r>
      <w:r w:rsidR="00783CB7">
        <w:rPr>
          <w:b/>
          <w:lang w:eastAsia="ja-JP"/>
        </w:rPr>
        <w:t>Y</w:t>
      </w:r>
      <w:r w:rsidR="005905EE">
        <w:rPr>
          <w:b/>
          <w:lang w:eastAsia="ja-JP"/>
        </w:rPr>
        <w:t>east</w:t>
      </w:r>
      <w:r w:rsidR="006835F9">
        <w:rPr>
          <w:b/>
          <w:lang w:eastAsia="ja-JP"/>
        </w:rPr>
        <w:t>, Related to Figure 3</w:t>
      </w:r>
    </w:p>
    <w:p w14:paraId="607AD569" w14:textId="5A4AE9C4" w:rsidR="00BD16D6" w:rsidRPr="00835558" w:rsidRDefault="00F444B0" w:rsidP="0059424E">
      <w:pPr>
        <w:widowControl w:val="0"/>
        <w:autoSpaceDE w:val="0"/>
        <w:autoSpaceDN w:val="0"/>
        <w:adjustRightInd w:val="0"/>
        <w:rPr>
          <w:lang w:eastAsia="ja-JP"/>
        </w:rPr>
      </w:pPr>
      <w:r>
        <w:rPr>
          <w:lang w:eastAsia="ja-JP"/>
        </w:rPr>
        <w:t xml:space="preserve">(A) </w:t>
      </w:r>
      <w:r w:rsidR="002B736A">
        <w:rPr>
          <w:lang w:eastAsia="ja-JP"/>
        </w:rPr>
        <w:t xml:space="preserve">qPCR </w:t>
      </w:r>
      <w:r w:rsidR="00BD16D6">
        <w:rPr>
          <w:lang w:eastAsia="ja-JP"/>
        </w:rPr>
        <w:t xml:space="preserve">validation of microarray results. 4/5 genes predicted to increase based on microarray results in </w:t>
      </w:r>
      <w:r w:rsidR="00BD16D6">
        <w:rPr>
          <w:i/>
          <w:color w:val="000000"/>
          <w:lang w:eastAsia="ja-JP"/>
        </w:rPr>
        <w:t>upf1</w:t>
      </w:r>
      <w:r w:rsidR="00BD16D6" w:rsidRPr="005072D3">
        <w:rPr>
          <w:i/>
          <w:color w:val="000000"/>
          <w:lang w:eastAsia="ja-JP"/>
        </w:rPr>
        <w:t>Δ</w:t>
      </w:r>
      <w:r w:rsidR="00BD16D6">
        <w:rPr>
          <w:color w:val="000000"/>
          <w:lang w:eastAsia="ja-JP"/>
        </w:rPr>
        <w:t xml:space="preserve"> do so</w:t>
      </w:r>
      <w:r w:rsidR="0076330E">
        <w:rPr>
          <w:color w:val="000000"/>
          <w:lang w:eastAsia="ja-JP"/>
        </w:rPr>
        <w:t xml:space="preserve"> (purple)</w:t>
      </w:r>
      <w:r w:rsidR="00BD16D6">
        <w:rPr>
          <w:color w:val="000000"/>
          <w:lang w:eastAsia="ja-JP"/>
        </w:rPr>
        <w:t>, whereas 4/4 genes predicted not to increase do not</w:t>
      </w:r>
      <w:r w:rsidR="0076330E">
        <w:rPr>
          <w:color w:val="000000"/>
          <w:lang w:eastAsia="ja-JP"/>
        </w:rPr>
        <w:t xml:space="preserve"> (orange)</w:t>
      </w:r>
      <w:r w:rsidR="00BD16D6">
        <w:rPr>
          <w:color w:val="000000"/>
          <w:lang w:eastAsia="ja-JP"/>
        </w:rPr>
        <w:t xml:space="preserve">. </w:t>
      </w:r>
      <w:r w:rsidR="00BD16D6">
        <w:rPr>
          <w:i/>
          <w:color w:val="000000"/>
          <w:lang w:eastAsia="ja-JP"/>
        </w:rPr>
        <w:t>PDA1</w:t>
      </w:r>
      <w:r w:rsidR="00BD16D6">
        <w:rPr>
          <w:color w:val="000000"/>
          <w:lang w:eastAsia="ja-JP"/>
        </w:rPr>
        <w:t xml:space="preserve"> and </w:t>
      </w:r>
      <w:r w:rsidR="00BD16D6">
        <w:rPr>
          <w:i/>
          <w:color w:val="000000"/>
          <w:lang w:eastAsia="ja-JP"/>
        </w:rPr>
        <w:t>TEF1</w:t>
      </w:r>
      <w:r w:rsidR="00BD16D6">
        <w:rPr>
          <w:color w:val="000000"/>
          <w:lang w:eastAsia="ja-JP"/>
        </w:rPr>
        <w:t xml:space="preserve"> are negative controls.</w:t>
      </w:r>
      <w:r w:rsidR="00C860A5" w:rsidRPr="00C860A5">
        <w:rPr>
          <w:lang w:eastAsia="ja-JP"/>
        </w:rPr>
        <w:t xml:space="preserve"> </w:t>
      </w:r>
      <w:r w:rsidR="00C860A5">
        <w:rPr>
          <w:lang w:eastAsia="ja-JP"/>
        </w:rPr>
        <w:t>Bars are mean and standard deviation. *p&lt;0.05.</w:t>
      </w:r>
    </w:p>
    <w:p w14:paraId="4E8D8894" w14:textId="77777777" w:rsidR="00071823" w:rsidRPr="00071823" w:rsidRDefault="00071823" w:rsidP="00071823">
      <w:pPr>
        <w:widowControl w:val="0"/>
        <w:autoSpaceDE w:val="0"/>
        <w:autoSpaceDN w:val="0"/>
        <w:adjustRightInd w:val="0"/>
        <w:rPr>
          <w:lang w:eastAsia="ja-JP"/>
        </w:rPr>
      </w:pPr>
      <w:r>
        <w:rPr>
          <w:lang w:eastAsia="ja-JP"/>
        </w:rPr>
        <w:t xml:space="preserve">(B) Same for </w:t>
      </w:r>
      <w:r w:rsidRPr="005072D3">
        <w:rPr>
          <w:i/>
          <w:color w:val="000000"/>
          <w:lang w:eastAsia="ja-JP"/>
        </w:rPr>
        <w:t>upf2Δ</w:t>
      </w:r>
      <w:r>
        <w:rPr>
          <w:color w:val="000000"/>
          <w:lang w:eastAsia="ja-JP"/>
        </w:rPr>
        <w:t>.</w:t>
      </w:r>
    </w:p>
    <w:p w14:paraId="27A00A18" w14:textId="78AD6BC2" w:rsidR="00DB42AA" w:rsidRDefault="00071823" w:rsidP="0059424E">
      <w:pPr>
        <w:widowControl w:val="0"/>
        <w:autoSpaceDE w:val="0"/>
        <w:autoSpaceDN w:val="0"/>
        <w:adjustRightInd w:val="0"/>
        <w:rPr>
          <w:color w:val="000000"/>
          <w:lang w:eastAsia="ja-JP"/>
        </w:rPr>
      </w:pPr>
      <w:r>
        <w:rPr>
          <w:lang w:eastAsia="ja-JP"/>
        </w:rPr>
        <w:t xml:space="preserve">(C) Same for </w:t>
      </w:r>
      <w:r>
        <w:rPr>
          <w:i/>
          <w:color w:val="000000"/>
          <w:lang w:eastAsia="ja-JP"/>
        </w:rPr>
        <w:t>upf3</w:t>
      </w:r>
      <w:r w:rsidRPr="005072D3">
        <w:rPr>
          <w:i/>
          <w:color w:val="000000"/>
          <w:lang w:eastAsia="ja-JP"/>
        </w:rPr>
        <w:t>Δ</w:t>
      </w:r>
      <w:r>
        <w:rPr>
          <w:color w:val="000000"/>
          <w:lang w:eastAsia="ja-JP"/>
        </w:rPr>
        <w:t>.</w:t>
      </w:r>
    </w:p>
    <w:p w14:paraId="035B53F8" w14:textId="77777777" w:rsidR="00B05488" w:rsidRDefault="00B05488" w:rsidP="0059424E">
      <w:pPr>
        <w:widowControl w:val="0"/>
        <w:autoSpaceDE w:val="0"/>
        <w:autoSpaceDN w:val="0"/>
        <w:adjustRightInd w:val="0"/>
        <w:rPr>
          <w:color w:val="000000"/>
          <w:lang w:eastAsia="ja-JP"/>
        </w:rPr>
      </w:pPr>
    </w:p>
    <w:p w14:paraId="61B0F0B6" w14:textId="77777777" w:rsidR="00B05488" w:rsidRDefault="00B05488" w:rsidP="0059424E">
      <w:pPr>
        <w:widowControl w:val="0"/>
        <w:autoSpaceDE w:val="0"/>
        <w:autoSpaceDN w:val="0"/>
        <w:adjustRightInd w:val="0"/>
        <w:rPr>
          <w:color w:val="000000"/>
          <w:lang w:eastAsia="ja-JP"/>
        </w:rPr>
      </w:pPr>
    </w:p>
    <w:p w14:paraId="5C0F68FB" w14:textId="77777777" w:rsidR="00B05488" w:rsidRDefault="00B05488" w:rsidP="0059424E">
      <w:pPr>
        <w:widowControl w:val="0"/>
        <w:autoSpaceDE w:val="0"/>
        <w:autoSpaceDN w:val="0"/>
        <w:adjustRightInd w:val="0"/>
        <w:rPr>
          <w:color w:val="000000"/>
          <w:lang w:eastAsia="ja-JP"/>
        </w:rPr>
      </w:pPr>
    </w:p>
    <w:p w14:paraId="563B507B" w14:textId="77777777" w:rsidR="00B05488" w:rsidRDefault="00B05488" w:rsidP="0059424E">
      <w:pPr>
        <w:widowControl w:val="0"/>
        <w:autoSpaceDE w:val="0"/>
        <w:autoSpaceDN w:val="0"/>
        <w:adjustRightInd w:val="0"/>
        <w:rPr>
          <w:color w:val="000000"/>
          <w:lang w:eastAsia="ja-JP"/>
        </w:rPr>
      </w:pPr>
    </w:p>
    <w:p w14:paraId="3C8B5CB8" w14:textId="77777777" w:rsidR="00B05488" w:rsidRDefault="00B05488" w:rsidP="0059424E">
      <w:pPr>
        <w:widowControl w:val="0"/>
        <w:autoSpaceDE w:val="0"/>
        <w:autoSpaceDN w:val="0"/>
        <w:adjustRightInd w:val="0"/>
        <w:rPr>
          <w:color w:val="000000"/>
          <w:lang w:eastAsia="ja-JP"/>
        </w:rPr>
      </w:pPr>
    </w:p>
    <w:p w14:paraId="4970D71C" w14:textId="77777777" w:rsidR="00B05488" w:rsidRDefault="00B05488" w:rsidP="0059424E">
      <w:pPr>
        <w:widowControl w:val="0"/>
        <w:autoSpaceDE w:val="0"/>
        <w:autoSpaceDN w:val="0"/>
        <w:adjustRightInd w:val="0"/>
        <w:rPr>
          <w:color w:val="000000"/>
          <w:lang w:eastAsia="ja-JP"/>
        </w:rPr>
      </w:pPr>
    </w:p>
    <w:p w14:paraId="08F925F7" w14:textId="77777777" w:rsidR="00B05488" w:rsidRDefault="00B05488" w:rsidP="0059424E">
      <w:pPr>
        <w:widowControl w:val="0"/>
        <w:autoSpaceDE w:val="0"/>
        <w:autoSpaceDN w:val="0"/>
        <w:adjustRightInd w:val="0"/>
        <w:rPr>
          <w:lang w:eastAsia="ja-JP"/>
        </w:rPr>
      </w:pPr>
    </w:p>
    <w:p w14:paraId="67F3CDE8" w14:textId="77777777" w:rsidR="00A3030E" w:rsidRDefault="00A3030E" w:rsidP="0059424E">
      <w:pPr>
        <w:widowControl w:val="0"/>
        <w:autoSpaceDE w:val="0"/>
        <w:autoSpaceDN w:val="0"/>
        <w:adjustRightInd w:val="0"/>
        <w:rPr>
          <w:lang w:eastAsia="ja-JP"/>
        </w:rPr>
      </w:pPr>
    </w:p>
    <w:p w14:paraId="5340FC24" w14:textId="1F3CC94D" w:rsidR="009841EF" w:rsidRPr="002B736A" w:rsidRDefault="00A10EDE" w:rsidP="0059424E">
      <w:pPr>
        <w:widowControl w:val="0"/>
        <w:autoSpaceDE w:val="0"/>
        <w:autoSpaceDN w:val="0"/>
        <w:adjustRightInd w:val="0"/>
        <w:rPr>
          <w:lang w:eastAsia="ja-JP"/>
        </w:rPr>
      </w:pPr>
      <w:r>
        <w:rPr>
          <w:noProof/>
        </w:rPr>
        <w:lastRenderedPageBreak/>
        <w:drawing>
          <wp:inline distT="0" distB="0" distL="0" distR="0" wp14:anchorId="5653CCA5" wp14:editId="6443FC8E">
            <wp:extent cx="5478145" cy="3827145"/>
            <wp:effectExtent l="0" t="0" r="0" b="0"/>
            <wp:docPr id="22" name="Picture 22" descr="Macintosh HD:Users:joshuaarribere:Desktop:Desktop4:Desktop3:120419ArribereEtAl2012:120928GR:130115Revisions:130115Figures:FigS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joshuaarribere:Desktop:Desktop4:Desktop3:120419ArribereEtAl2012:120928GR:130115Revisions:130115Figures:FigS6.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8145" cy="3827145"/>
                    </a:xfrm>
                    <a:prstGeom prst="rect">
                      <a:avLst/>
                    </a:prstGeom>
                    <a:noFill/>
                    <a:ln>
                      <a:noFill/>
                    </a:ln>
                  </pic:spPr>
                </pic:pic>
              </a:graphicData>
            </a:graphic>
          </wp:inline>
        </w:drawing>
      </w:r>
    </w:p>
    <w:p w14:paraId="6FB7F2F0" w14:textId="16C6AE9A" w:rsidR="0059424E" w:rsidRPr="006E778C" w:rsidRDefault="0059424E" w:rsidP="0059424E">
      <w:pPr>
        <w:widowControl w:val="0"/>
        <w:autoSpaceDE w:val="0"/>
        <w:autoSpaceDN w:val="0"/>
        <w:adjustRightInd w:val="0"/>
        <w:rPr>
          <w:b/>
          <w:lang w:eastAsia="ja-JP"/>
        </w:rPr>
      </w:pPr>
      <w:r w:rsidRPr="006E778C">
        <w:rPr>
          <w:b/>
          <w:lang w:eastAsia="ja-JP"/>
        </w:rPr>
        <w:t>Figure S</w:t>
      </w:r>
      <w:r w:rsidR="00DB42AA">
        <w:rPr>
          <w:b/>
          <w:lang w:eastAsia="ja-JP"/>
        </w:rPr>
        <w:t>6</w:t>
      </w:r>
      <w:r w:rsidRPr="006E778C">
        <w:rPr>
          <w:b/>
          <w:lang w:eastAsia="ja-JP"/>
        </w:rPr>
        <w:t>. There Are No Detectable Effects of Near-uAUG Codons on Translation or NMD</w:t>
      </w:r>
      <w:r w:rsidR="00E743B4">
        <w:rPr>
          <w:b/>
          <w:lang w:eastAsia="ja-JP"/>
        </w:rPr>
        <w:t>, Related to Figure 5</w:t>
      </w:r>
    </w:p>
    <w:p w14:paraId="7EEFDB64" w14:textId="38F87912" w:rsidR="0059424E" w:rsidRPr="005072D3" w:rsidRDefault="0059424E" w:rsidP="0059424E">
      <w:pPr>
        <w:widowControl w:val="0"/>
        <w:autoSpaceDE w:val="0"/>
        <w:autoSpaceDN w:val="0"/>
        <w:adjustRightInd w:val="0"/>
        <w:rPr>
          <w:lang w:eastAsia="ja-JP"/>
        </w:rPr>
      </w:pPr>
      <w:r>
        <w:rPr>
          <w:lang w:eastAsia="ja-JP"/>
        </w:rPr>
        <w:t>(</w:t>
      </w:r>
      <w:r w:rsidRPr="005072D3">
        <w:rPr>
          <w:lang w:eastAsia="ja-JP"/>
        </w:rPr>
        <w:t>A</w:t>
      </w:r>
      <w:r>
        <w:rPr>
          <w:lang w:eastAsia="ja-JP"/>
        </w:rPr>
        <w:t>)</w:t>
      </w:r>
      <w:r w:rsidRPr="005072D3">
        <w:rPr>
          <w:lang w:eastAsia="ja-JP"/>
        </w:rPr>
        <w:t xml:space="preserve"> </w:t>
      </w:r>
      <w:r w:rsidR="0003414F">
        <w:rPr>
          <w:lang w:eastAsia="ja-JP"/>
        </w:rPr>
        <w:t>TATL</w:t>
      </w:r>
      <w:r w:rsidR="000934BE">
        <w:rPr>
          <w:lang w:eastAsia="ja-JP"/>
        </w:rPr>
        <w:t>-seq</w:t>
      </w:r>
      <w:r w:rsidR="0003414F">
        <w:rPr>
          <w:lang w:eastAsia="ja-JP"/>
        </w:rPr>
        <w:t xml:space="preserve"> sedimentation pattern for </w:t>
      </w:r>
      <w:r w:rsidR="00154F02">
        <w:rPr>
          <w:lang w:eastAsia="ja-JP"/>
        </w:rPr>
        <w:t xml:space="preserve">all </w:t>
      </w:r>
      <w:r w:rsidR="0003414F">
        <w:rPr>
          <w:lang w:eastAsia="ja-JP"/>
        </w:rPr>
        <w:t>uNNN-containing TLs on the same plot.</w:t>
      </w:r>
    </w:p>
    <w:p w14:paraId="52C0956C" w14:textId="2F49862D" w:rsidR="0059424E" w:rsidRPr="005072D3" w:rsidRDefault="0059424E" w:rsidP="0059424E">
      <w:pPr>
        <w:widowControl w:val="0"/>
        <w:autoSpaceDE w:val="0"/>
        <w:autoSpaceDN w:val="0"/>
        <w:adjustRightInd w:val="0"/>
        <w:rPr>
          <w:lang w:eastAsia="ja-JP"/>
        </w:rPr>
      </w:pPr>
      <w:r>
        <w:rPr>
          <w:lang w:eastAsia="ja-JP"/>
        </w:rPr>
        <w:t>(</w:t>
      </w:r>
      <w:r w:rsidRPr="005072D3">
        <w:rPr>
          <w:lang w:eastAsia="ja-JP"/>
        </w:rPr>
        <w:t>B</w:t>
      </w:r>
      <w:r>
        <w:rPr>
          <w:lang w:eastAsia="ja-JP"/>
        </w:rPr>
        <w:t>)</w:t>
      </w:r>
      <w:r w:rsidRPr="005072D3">
        <w:rPr>
          <w:lang w:eastAsia="ja-JP"/>
        </w:rPr>
        <w:t xml:space="preserve"> </w:t>
      </w:r>
      <w:r w:rsidR="003A323D">
        <w:rPr>
          <w:lang w:eastAsia="ja-JP"/>
        </w:rPr>
        <w:t>TE from Ribo</w:t>
      </w:r>
      <w:r w:rsidR="000934BE">
        <w:rPr>
          <w:lang w:eastAsia="ja-JP"/>
        </w:rPr>
        <w:t>-seq</w:t>
      </w:r>
      <w:r w:rsidR="003A323D">
        <w:rPr>
          <w:lang w:eastAsia="ja-JP"/>
        </w:rPr>
        <w:t xml:space="preserve"> was compared for uNNN-containing and all TLs. Significant assessed with </w:t>
      </w:r>
      <w:r w:rsidRPr="005072D3">
        <w:rPr>
          <w:lang w:eastAsia="ja-JP"/>
        </w:rPr>
        <w:t xml:space="preserve">KS test. </w:t>
      </w:r>
      <w:r w:rsidR="003A323D">
        <w:t xml:space="preserve">While three near-uAUG codons (GUG, AGG, and UUG) were associated with a slight decrease in TE in rich media, these changes were not significant after correction for multiple hypothesis testing </w:t>
      </w:r>
      <w:r>
        <w:rPr>
          <w:color w:val="000000"/>
          <w:lang w:eastAsia="ja-JP"/>
        </w:rPr>
        <w:t>(p&lt;0.0007)</w:t>
      </w:r>
      <w:r w:rsidRPr="005072D3">
        <w:rPr>
          <w:lang w:eastAsia="ja-JP"/>
        </w:rPr>
        <w:t>.</w:t>
      </w:r>
      <w:r>
        <w:rPr>
          <w:lang w:eastAsia="ja-JP"/>
        </w:rPr>
        <w:t xml:space="preserve"> </w:t>
      </w:r>
      <w:r w:rsidRPr="005072D3">
        <w:rPr>
          <w:lang w:eastAsia="ja-JP"/>
        </w:rPr>
        <w:t>Near-uA</w:t>
      </w:r>
      <w:r>
        <w:rPr>
          <w:lang w:eastAsia="ja-JP"/>
        </w:rPr>
        <w:t>UG codons highlighted in white.</w:t>
      </w:r>
    </w:p>
    <w:p w14:paraId="14CEFC19" w14:textId="5FFDCABA" w:rsidR="0059424E" w:rsidRDefault="0059424E" w:rsidP="0059424E">
      <w:pPr>
        <w:widowControl w:val="0"/>
        <w:autoSpaceDE w:val="0"/>
        <w:autoSpaceDN w:val="0"/>
        <w:adjustRightInd w:val="0"/>
        <w:rPr>
          <w:lang w:eastAsia="ja-JP"/>
        </w:rPr>
      </w:pPr>
      <w:r>
        <w:rPr>
          <w:lang w:eastAsia="ja-JP"/>
        </w:rPr>
        <w:t>(</w:t>
      </w:r>
      <w:r w:rsidRPr="005072D3">
        <w:rPr>
          <w:lang w:eastAsia="ja-JP"/>
        </w:rPr>
        <w:t>C</w:t>
      </w:r>
      <w:r>
        <w:rPr>
          <w:lang w:eastAsia="ja-JP"/>
        </w:rPr>
        <w:t>)</w:t>
      </w:r>
      <w:r w:rsidRPr="005072D3">
        <w:rPr>
          <w:lang w:eastAsia="ja-JP"/>
        </w:rPr>
        <w:t xml:space="preserve"> KS test p-value for difference</w:t>
      </w:r>
      <w:r>
        <w:rPr>
          <w:lang w:eastAsia="ja-JP"/>
        </w:rPr>
        <w:t>s</w:t>
      </w:r>
      <w:r w:rsidRPr="005072D3">
        <w:rPr>
          <w:lang w:eastAsia="ja-JP"/>
        </w:rPr>
        <w:t xml:space="preserve"> in </w:t>
      </w:r>
      <w:r>
        <w:rPr>
          <w:lang w:eastAsia="ja-JP"/>
        </w:rPr>
        <w:t xml:space="preserve">fold change of </w:t>
      </w:r>
      <w:r w:rsidRPr="005072D3">
        <w:rPr>
          <w:lang w:eastAsia="ja-JP"/>
        </w:rPr>
        <w:t xml:space="preserve">mRNA steady state levels in </w:t>
      </w:r>
      <w:r w:rsidRPr="005072D3">
        <w:rPr>
          <w:i/>
          <w:color w:val="000000"/>
          <w:lang w:eastAsia="ja-JP"/>
        </w:rPr>
        <w:t>upf1Δ</w:t>
      </w:r>
      <w:r w:rsidRPr="005072D3">
        <w:rPr>
          <w:lang w:eastAsia="ja-JP"/>
        </w:rPr>
        <w:t>. Only uAUG is signif</w:t>
      </w:r>
      <w:r>
        <w:rPr>
          <w:lang w:eastAsia="ja-JP"/>
        </w:rPr>
        <w:t>i</w:t>
      </w:r>
      <w:r w:rsidRPr="005072D3">
        <w:rPr>
          <w:lang w:eastAsia="ja-JP"/>
        </w:rPr>
        <w:t xml:space="preserve">cant. Similar results </w:t>
      </w:r>
      <w:r>
        <w:rPr>
          <w:lang w:eastAsia="ja-JP"/>
        </w:rPr>
        <w:t xml:space="preserve">were </w:t>
      </w:r>
      <w:r w:rsidRPr="005072D3">
        <w:rPr>
          <w:lang w:eastAsia="ja-JP"/>
        </w:rPr>
        <w:t xml:space="preserve">obtained for </w:t>
      </w:r>
      <w:r w:rsidRPr="005072D3">
        <w:rPr>
          <w:i/>
          <w:color w:val="000000"/>
          <w:lang w:eastAsia="ja-JP"/>
        </w:rPr>
        <w:t>upf2Δ</w:t>
      </w:r>
      <w:r w:rsidRPr="005072D3">
        <w:rPr>
          <w:lang w:eastAsia="ja-JP"/>
        </w:rPr>
        <w:t xml:space="preserve"> and </w:t>
      </w:r>
      <w:r w:rsidRPr="005072D3">
        <w:rPr>
          <w:i/>
          <w:color w:val="000000"/>
          <w:lang w:eastAsia="ja-JP"/>
        </w:rPr>
        <w:t>upf3Δ</w:t>
      </w:r>
      <w:r w:rsidRPr="005072D3">
        <w:rPr>
          <w:lang w:eastAsia="ja-JP"/>
        </w:rPr>
        <w:t>.</w:t>
      </w:r>
    </w:p>
    <w:p w14:paraId="204B1E69" w14:textId="74A83135" w:rsidR="0020092F" w:rsidRDefault="0020092F" w:rsidP="0059424E">
      <w:pPr>
        <w:widowControl w:val="0"/>
        <w:autoSpaceDE w:val="0"/>
        <w:autoSpaceDN w:val="0"/>
        <w:adjustRightInd w:val="0"/>
        <w:rPr>
          <w:lang w:eastAsia="ja-JP"/>
        </w:rPr>
      </w:pPr>
    </w:p>
    <w:p w14:paraId="1BD74E49" w14:textId="65A186D9" w:rsidR="009841EF" w:rsidRDefault="00A10EDE" w:rsidP="0059424E">
      <w:pPr>
        <w:widowControl w:val="0"/>
        <w:autoSpaceDE w:val="0"/>
        <w:autoSpaceDN w:val="0"/>
        <w:adjustRightInd w:val="0"/>
        <w:rPr>
          <w:lang w:eastAsia="ja-JP"/>
        </w:rPr>
      </w:pPr>
      <w:r>
        <w:rPr>
          <w:noProof/>
        </w:rPr>
        <w:lastRenderedPageBreak/>
        <w:drawing>
          <wp:inline distT="0" distB="0" distL="0" distR="0" wp14:anchorId="3195523C" wp14:editId="1F06DEE4">
            <wp:extent cx="5486400" cy="4800600"/>
            <wp:effectExtent l="0" t="0" r="0" b="0"/>
            <wp:docPr id="23" name="Picture 23" descr="Macintosh HD:Users:joshuaarribere:Desktop:Desktop4:Desktop3:120419ArribereEtAl2012:120928GR:130115Revisions:130115Figures:FigS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joshuaarribere:Desktop:Desktop4:Desktop3:120419ArribereEtAl2012:120928GR:130115Revisions:130115Figures:FigS7.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4800600"/>
                    </a:xfrm>
                    <a:prstGeom prst="rect">
                      <a:avLst/>
                    </a:prstGeom>
                    <a:noFill/>
                    <a:ln>
                      <a:noFill/>
                    </a:ln>
                  </pic:spPr>
                </pic:pic>
              </a:graphicData>
            </a:graphic>
          </wp:inline>
        </w:drawing>
      </w:r>
    </w:p>
    <w:p w14:paraId="63A9F9E9" w14:textId="77925380" w:rsidR="0059424E" w:rsidRPr="006E778C" w:rsidRDefault="0059424E" w:rsidP="0059424E">
      <w:pPr>
        <w:widowControl w:val="0"/>
        <w:autoSpaceDE w:val="0"/>
        <w:autoSpaceDN w:val="0"/>
        <w:adjustRightInd w:val="0"/>
        <w:rPr>
          <w:b/>
          <w:lang w:eastAsia="ja-JP"/>
        </w:rPr>
      </w:pPr>
      <w:r w:rsidRPr="006E778C">
        <w:rPr>
          <w:b/>
          <w:lang w:eastAsia="ja-JP"/>
        </w:rPr>
        <w:t>Figure S</w:t>
      </w:r>
      <w:r w:rsidR="00F93DC6">
        <w:rPr>
          <w:b/>
          <w:lang w:eastAsia="ja-JP"/>
        </w:rPr>
        <w:t>7</w:t>
      </w:r>
      <w:r w:rsidRPr="006E778C">
        <w:rPr>
          <w:b/>
          <w:lang w:eastAsia="ja-JP"/>
        </w:rPr>
        <w:t>. Distribution of TL Peaks Across a Polysome Gradient for Genes Shown in Fig</w:t>
      </w:r>
      <w:r w:rsidR="00E743B4">
        <w:rPr>
          <w:b/>
          <w:lang w:eastAsia="ja-JP"/>
        </w:rPr>
        <w:t>ure 7</w:t>
      </w:r>
      <w:r w:rsidR="005B6D05">
        <w:rPr>
          <w:b/>
          <w:lang w:eastAsia="ja-JP"/>
        </w:rPr>
        <w:t>D</w:t>
      </w:r>
      <w:r w:rsidR="00E743B4">
        <w:rPr>
          <w:b/>
          <w:lang w:eastAsia="ja-JP"/>
        </w:rPr>
        <w:t>, Related to Figure 7</w:t>
      </w:r>
    </w:p>
    <w:p w14:paraId="0AE54DA5" w14:textId="77777777" w:rsidR="0059424E" w:rsidRDefault="0059424E" w:rsidP="0059424E">
      <w:pPr>
        <w:widowControl w:val="0"/>
        <w:autoSpaceDE w:val="0"/>
        <w:autoSpaceDN w:val="0"/>
        <w:adjustRightInd w:val="0"/>
        <w:rPr>
          <w:lang w:eastAsia="ja-JP"/>
        </w:rPr>
      </w:pPr>
      <w:r>
        <w:rPr>
          <w:lang w:eastAsia="ja-JP"/>
        </w:rPr>
        <w:t>To determine the predicted relative translation between constructs, we compared their relative sedimentation with polysomes, that is, the ratio of RPKMs in the translating pool (fractions 3-7) to the non-translating pool (fraction 1).</w:t>
      </w:r>
    </w:p>
    <w:p w14:paraId="19E058EF" w14:textId="77777777" w:rsidR="0059424E" w:rsidRDefault="0059424E" w:rsidP="0059424E">
      <w:pPr>
        <w:widowControl w:val="0"/>
        <w:autoSpaceDE w:val="0"/>
        <w:autoSpaceDN w:val="0"/>
        <w:adjustRightInd w:val="0"/>
        <w:rPr>
          <w:lang w:eastAsia="ja-JP"/>
        </w:rPr>
      </w:pPr>
    </w:p>
    <w:p w14:paraId="59323192" w14:textId="77777777" w:rsidR="00B05488" w:rsidRDefault="00B05488" w:rsidP="0059424E">
      <w:pPr>
        <w:widowControl w:val="0"/>
        <w:autoSpaceDE w:val="0"/>
        <w:autoSpaceDN w:val="0"/>
        <w:adjustRightInd w:val="0"/>
        <w:rPr>
          <w:lang w:eastAsia="ja-JP"/>
        </w:rPr>
      </w:pPr>
    </w:p>
    <w:p w14:paraId="75A49AC2" w14:textId="77777777" w:rsidR="00B05488" w:rsidRDefault="00B05488" w:rsidP="0059424E">
      <w:pPr>
        <w:widowControl w:val="0"/>
        <w:autoSpaceDE w:val="0"/>
        <w:autoSpaceDN w:val="0"/>
        <w:adjustRightInd w:val="0"/>
        <w:rPr>
          <w:lang w:eastAsia="ja-JP"/>
        </w:rPr>
      </w:pPr>
    </w:p>
    <w:p w14:paraId="46D1F3D2" w14:textId="77777777" w:rsidR="00B05488" w:rsidRDefault="00B05488" w:rsidP="0059424E">
      <w:pPr>
        <w:widowControl w:val="0"/>
        <w:autoSpaceDE w:val="0"/>
        <w:autoSpaceDN w:val="0"/>
        <w:adjustRightInd w:val="0"/>
        <w:rPr>
          <w:lang w:eastAsia="ja-JP"/>
        </w:rPr>
      </w:pPr>
    </w:p>
    <w:p w14:paraId="7F839621" w14:textId="77777777" w:rsidR="00B05488" w:rsidRDefault="00B05488" w:rsidP="0059424E">
      <w:pPr>
        <w:widowControl w:val="0"/>
        <w:autoSpaceDE w:val="0"/>
        <w:autoSpaceDN w:val="0"/>
        <w:adjustRightInd w:val="0"/>
        <w:rPr>
          <w:lang w:eastAsia="ja-JP"/>
        </w:rPr>
      </w:pPr>
    </w:p>
    <w:p w14:paraId="76235DD5" w14:textId="77777777" w:rsidR="00B05488" w:rsidRDefault="00B05488" w:rsidP="0059424E">
      <w:pPr>
        <w:widowControl w:val="0"/>
        <w:autoSpaceDE w:val="0"/>
        <w:autoSpaceDN w:val="0"/>
        <w:adjustRightInd w:val="0"/>
        <w:rPr>
          <w:lang w:eastAsia="ja-JP"/>
        </w:rPr>
      </w:pPr>
    </w:p>
    <w:p w14:paraId="45D3994F" w14:textId="77777777" w:rsidR="00B05488" w:rsidRDefault="00B05488" w:rsidP="0059424E">
      <w:pPr>
        <w:widowControl w:val="0"/>
        <w:autoSpaceDE w:val="0"/>
        <w:autoSpaceDN w:val="0"/>
        <w:adjustRightInd w:val="0"/>
        <w:rPr>
          <w:lang w:eastAsia="ja-JP"/>
        </w:rPr>
      </w:pPr>
    </w:p>
    <w:p w14:paraId="61AD38F3" w14:textId="77777777" w:rsidR="00B05488" w:rsidRDefault="00B05488" w:rsidP="0059424E">
      <w:pPr>
        <w:widowControl w:val="0"/>
        <w:autoSpaceDE w:val="0"/>
        <w:autoSpaceDN w:val="0"/>
        <w:adjustRightInd w:val="0"/>
        <w:rPr>
          <w:lang w:eastAsia="ja-JP"/>
        </w:rPr>
      </w:pPr>
    </w:p>
    <w:p w14:paraId="4D6EA688" w14:textId="77777777" w:rsidR="00B05488" w:rsidRDefault="00B05488" w:rsidP="0059424E">
      <w:pPr>
        <w:widowControl w:val="0"/>
        <w:autoSpaceDE w:val="0"/>
        <w:autoSpaceDN w:val="0"/>
        <w:adjustRightInd w:val="0"/>
        <w:rPr>
          <w:lang w:eastAsia="ja-JP"/>
        </w:rPr>
      </w:pPr>
    </w:p>
    <w:p w14:paraId="28F78A99" w14:textId="77777777" w:rsidR="00B05488" w:rsidRDefault="00B05488" w:rsidP="0059424E">
      <w:pPr>
        <w:widowControl w:val="0"/>
        <w:autoSpaceDE w:val="0"/>
        <w:autoSpaceDN w:val="0"/>
        <w:adjustRightInd w:val="0"/>
        <w:rPr>
          <w:lang w:eastAsia="ja-JP"/>
        </w:rPr>
      </w:pPr>
    </w:p>
    <w:p w14:paraId="3B8CC53B" w14:textId="77777777" w:rsidR="00B05488" w:rsidRDefault="00B05488" w:rsidP="0059424E">
      <w:pPr>
        <w:widowControl w:val="0"/>
        <w:autoSpaceDE w:val="0"/>
        <w:autoSpaceDN w:val="0"/>
        <w:adjustRightInd w:val="0"/>
        <w:rPr>
          <w:lang w:eastAsia="ja-JP"/>
        </w:rPr>
      </w:pPr>
    </w:p>
    <w:p w14:paraId="2277445F" w14:textId="77777777" w:rsidR="00B05488" w:rsidRDefault="00B05488" w:rsidP="0059424E">
      <w:pPr>
        <w:widowControl w:val="0"/>
        <w:autoSpaceDE w:val="0"/>
        <w:autoSpaceDN w:val="0"/>
        <w:adjustRightInd w:val="0"/>
        <w:rPr>
          <w:lang w:eastAsia="ja-JP"/>
        </w:rPr>
      </w:pPr>
    </w:p>
    <w:p w14:paraId="5486C57B" w14:textId="77777777" w:rsidR="00B05488" w:rsidRDefault="00B05488" w:rsidP="0059424E">
      <w:pPr>
        <w:widowControl w:val="0"/>
        <w:autoSpaceDE w:val="0"/>
        <w:autoSpaceDN w:val="0"/>
        <w:adjustRightInd w:val="0"/>
        <w:rPr>
          <w:lang w:eastAsia="ja-JP"/>
        </w:rPr>
      </w:pPr>
    </w:p>
    <w:p w14:paraId="5152D8C6" w14:textId="77777777" w:rsidR="00B05488" w:rsidRDefault="00B05488" w:rsidP="0059424E">
      <w:pPr>
        <w:widowControl w:val="0"/>
        <w:autoSpaceDE w:val="0"/>
        <w:autoSpaceDN w:val="0"/>
        <w:adjustRightInd w:val="0"/>
        <w:rPr>
          <w:lang w:eastAsia="ja-JP"/>
        </w:rPr>
      </w:pPr>
    </w:p>
    <w:p w14:paraId="7252FCA4" w14:textId="77777777" w:rsidR="00B05488" w:rsidRDefault="00B05488" w:rsidP="0059424E">
      <w:pPr>
        <w:widowControl w:val="0"/>
        <w:autoSpaceDE w:val="0"/>
        <w:autoSpaceDN w:val="0"/>
        <w:adjustRightInd w:val="0"/>
        <w:rPr>
          <w:lang w:eastAsia="ja-JP"/>
        </w:rPr>
      </w:pPr>
    </w:p>
    <w:p w14:paraId="4EC07FD2" w14:textId="3909380A" w:rsidR="0059424E" w:rsidRDefault="008226FF" w:rsidP="008226FF">
      <w:pPr>
        <w:widowControl w:val="0"/>
        <w:autoSpaceDE w:val="0"/>
        <w:autoSpaceDN w:val="0"/>
        <w:adjustRightInd w:val="0"/>
        <w:rPr>
          <w:lang w:eastAsia="ja-JP"/>
        </w:rPr>
      </w:pPr>
      <w:r>
        <w:rPr>
          <w:b/>
          <w:lang w:eastAsia="ja-JP"/>
        </w:rPr>
        <w:t>Supplemental Methods</w:t>
      </w:r>
    </w:p>
    <w:p w14:paraId="49F48191" w14:textId="77777777" w:rsidR="0059424E" w:rsidRDefault="0059424E">
      <w:pPr>
        <w:widowControl w:val="0"/>
        <w:autoSpaceDE w:val="0"/>
        <w:autoSpaceDN w:val="0"/>
        <w:adjustRightInd w:val="0"/>
        <w:rPr>
          <w:lang w:eastAsia="ja-JP"/>
        </w:rPr>
      </w:pPr>
    </w:p>
    <w:p w14:paraId="00DBEDA8" w14:textId="77777777" w:rsidR="008226FF" w:rsidRDefault="008226FF" w:rsidP="00062DFA">
      <w:r>
        <w:rPr>
          <w:b/>
        </w:rPr>
        <w:t>RNA Isolation and Polysome Gradient Fractionation</w:t>
      </w:r>
    </w:p>
    <w:p w14:paraId="1038FE75" w14:textId="278E0D0C" w:rsidR="008226FF" w:rsidRDefault="008226FF" w:rsidP="00062DFA">
      <w:r>
        <w:t xml:space="preserve">Total RNA was isolated from yeast cell pellets by hot phenol extraction as described </w:t>
      </w:r>
      <w:r>
        <w:fldChar w:fldCharType="begin"/>
      </w:r>
      <w:r w:rsidR="00286768">
        <w:instrText xml:space="preserve"> ADDIN PAPERS2_CITATIONS &lt;citation&gt;&lt;uuid&gt;247C1143-F8E7-4B4D-B4DC-16C1FF3D538E&lt;/uuid&gt;&lt;priority&gt;3&lt;/priority&gt;&lt;publications&gt;&lt;publication&gt;&lt;uuid&gt;238C201A-0092-4A39-BE73-1D448875C497&lt;/uuid&gt;&lt;volume&gt;5&lt;/volume&gt;&lt;accepted_date&gt;99201001191200000000222000&lt;/accepted_date&gt;&lt;doi&gt;10.1371/journal.pone.0009114&lt;/doi&gt;&lt;startpage&gt;e9114&lt;/startpage&gt;&lt;publication_date&gt;99201000001200000000200000&lt;/publication_date&gt;&lt;url&gt;http://eutils.ncbi.nlm.nih.gov/entrez/eutils/elink.fcgi?dbfrom=pubmed&amp;amp;id=20161741&amp;amp;retmode=ref&amp;amp;cmd=prlinks&lt;/url&gt;&lt;type&gt;400&lt;/type&gt;&lt;title&gt;Functional overlap between eIF4G isoforms in Saccharomyces cerevisiae.&lt;/title&gt;&lt;location&gt;200,9,37.8730070,-122.2668000&lt;/location&gt;&lt;submission_date&gt;99200910061200000000222000&lt;/submission_date&gt;&lt;number&gt;2&lt;/number&gt;&lt;institution&gt;Department of Molecular and Cell Biology, University of California, Berkeley, California, United States of America.&lt;/institution&gt;&lt;subtype&gt;400&lt;/subtype&gt;&lt;bundle&gt;&lt;publication&gt;&lt;url&gt;http://www.plosone.org/&lt;/url&gt;&lt;title&gt;PLoS ONE&lt;/title&gt;&lt;type&gt;-100&lt;/type&gt;&lt;subtype&gt;-100&lt;/subtype&gt;&lt;uuid&gt;42979ED7-0EBA-4C00-896D-7FC242CC1018&lt;/uuid&gt;&lt;/publication&gt;&lt;/bundle&gt;&lt;authors&gt;&lt;author&gt;&lt;firstName&gt;Bryan&lt;/firstName&gt;&lt;middleNames&gt;K&lt;/middleNames&gt;&lt;lastName&gt;Clarkson&lt;/lastName&gt;&lt;/author&gt;&lt;author&gt;&lt;firstName&gt;Wendy&lt;/firstName&gt;&lt;middleNames&gt;V&lt;/middleNames&gt;&lt;lastName&gt;Gilbert&lt;/lastName&gt;&lt;/author&gt;&lt;author&gt;&lt;firstName&gt;Jennifer&lt;/firstName&gt;&lt;middleNames&gt;A&lt;/middleNames&gt;&lt;lastName&gt;Doudna&lt;/lastName&gt;&lt;/author&gt;&lt;/authors&gt;&lt;/publication&gt;&lt;/publications&gt;&lt;cites&gt;&lt;/cites&gt;&lt;/citation&gt;</w:instrText>
      </w:r>
      <w:r>
        <w:fldChar w:fldCharType="separate"/>
      </w:r>
      <w:r>
        <w:rPr>
          <w:lang w:eastAsia="ja-JP"/>
        </w:rPr>
        <w:t>(Clarkson et al. 2010)</w:t>
      </w:r>
      <w:r>
        <w:fldChar w:fldCharType="end"/>
      </w:r>
      <w:r>
        <w:t xml:space="preserve">. Polysome gradients were prepared and RNA was extracted from gradient fractions as described </w:t>
      </w:r>
      <w:r>
        <w:fldChar w:fldCharType="begin"/>
      </w:r>
      <w:r w:rsidR="00286768">
        <w:instrText xml:space="preserve"> ADDIN PAPERS2_CITATIONS &lt;citation&gt;&lt;uuid&gt;2FF5AF50-BE41-4FA7-AB9A-6AC7EAA5E085&lt;/uuid&gt;&lt;priority&gt;4&lt;/priority&gt;&lt;publications&gt;&lt;publication&gt;&lt;volume&gt;44&lt;/volume&gt;&lt;publication_date&gt;99201112091200000000222000&lt;/publication_date&gt;&lt;number&gt;5&lt;/number&gt;&lt;doi&gt;10.1016/j.molcel.2011.09.019&lt;/doi&gt;&lt;startpage&gt;745&lt;/startpage&gt;&lt;title&gt;Reconsidering Movement of Eukaryotic mRNAs between Polysomes and P Bodies&lt;/title&gt;&lt;uuid&gt;BC88287D-EDF7-4301-B113-21B63AD41DA2&lt;/uuid&gt;&lt;subtype&gt;400&lt;/subtype&gt;&lt;endpage&gt;758&lt;/endpage&gt;&lt;type&gt;400&lt;/type&gt;&lt;url&gt;http://dx.doi.org/10.1016/j.molcel.2011.09.019&lt;/url&gt;&lt;bundle&gt;&lt;publication&gt;&lt;publisher&gt;Elsevier Inc.&lt;/publisher&gt;&lt;url&gt;http://www.cell.com/molecular-cell/&lt;/url&gt;&lt;title&gt;Molecular Cell&lt;/title&gt;&lt;type&gt;-100&lt;/type&gt;&lt;subtype&gt;-100&lt;/subtype&gt;&lt;uuid&gt;DC1A3E5D-1154-4770-80BD-75B16BB9FB17&lt;/uuid&gt;&lt;/publication&gt;&lt;/bundle&gt;&lt;authors&gt;&lt;author&gt;&lt;firstName&gt;Joshua&lt;/firstName&gt;&lt;middleNames&gt;A&lt;/middleNames&gt;&lt;lastName&gt;Arribere&lt;/lastName&gt;&lt;/author&gt;&lt;author&gt;&lt;firstName&gt;Jennifer&lt;/firstName&gt;&lt;middleNames&gt;A&lt;/middleNames&gt;&lt;lastName&gt;Doudna&lt;/lastName&gt;&lt;/author&gt;&lt;author&gt;&lt;firstName&gt;Wendy&lt;/firstName&gt;&lt;middleNames&gt;V&lt;/middleNames&gt;&lt;lastName&gt;Gilbert&lt;/lastName&gt;&lt;/author&gt;&lt;/authors&gt;&lt;/publication&gt;&lt;/publications&gt;&lt;cites&gt;&lt;/cites&gt;&lt;/citation&gt;</w:instrText>
      </w:r>
      <w:r>
        <w:fldChar w:fldCharType="separate"/>
      </w:r>
      <w:r>
        <w:rPr>
          <w:lang w:eastAsia="ja-JP"/>
        </w:rPr>
        <w:t>(Arribere et al. 2011)</w:t>
      </w:r>
      <w:r>
        <w:fldChar w:fldCharType="end"/>
      </w:r>
      <w:r>
        <w:t xml:space="preserve">. For Northern blots, RNA was separated on 1.1% agarose, 6% formaldehyde gels and blotted as previously described </w:t>
      </w:r>
      <w:r>
        <w:fldChar w:fldCharType="begin"/>
      </w:r>
      <w:r w:rsidR="00286768">
        <w:instrText xml:space="preserve"> ADDIN PAPERS2_CITATIONS &lt;citation&gt;&lt;uuid&gt;D48089EA-F462-4419-8995-0D4DE3FA8A12&lt;/uuid&gt;&lt;priority&gt;5&lt;/priority&gt;&lt;publications&gt;&lt;publication&gt;&lt;uuid&gt;9DBAE077-FEE7-4CBF-8404-82C19D0ECA6B&lt;/uuid&gt;&lt;volume&gt;133&lt;/volume&gt;&lt;accepted_date&gt;99200802141200000000222000&lt;/accepted_date&gt;&lt;doi&gt;10.1016/j.cell.2008.02.032&lt;/doi&gt;&lt;startpage&gt;280&lt;/startpage&gt;&lt;revision_date&gt;99200802051200000000222000&lt;/revision_date&gt;&lt;publication_date&gt;99200804001200000000220000&lt;/publication_date&gt;&lt;url&gt;http://linkinghub.elsevier.com/retrieve/pii/S0092867408002833&lt;/url&gt;&lt;type&gt;400&lt;/type&gt;&lt;title&gt;Meiosis I Is Established through Division-Specific Translational Control of a Cyclin&lt;/title&gt;&lt;location&gt;200,8,42.3624947,-71.0879774&lt;/location&gt;&lt;submission_date&gt;99200801021200000000222000&lt;/submission_date&gt;&lt;number&gt;2&lt;/number&gt;&lt;institution&gt;Center for Cancer Research, Massachusetts Institute of Technology, E17-233, 40 Ames Street, Cambridge, MA 02139, USA.&lt;/institution&gt;&lt;subtype&gt;400&lt;/subtype&gt;&lt;endpage&gt;291&lt;/endpage&gt;&lt;bundle&gt;&lt;publication&gt;&lt;publisher&gt;Elsevier Ltd&lt;/publisher&gt;&lt;title&gt;Cell&lt;/title&gt;&lt;type&gt;-100&lt;/type&gt;&lt;subtype&gt;-100&lt;/subtype&gt;&lt;uuid&gt;8E534A12-56E1-4338-AE9F-7C0EC11AB138&lt;/uuid&gt;&lt;/publication&gt;&lt;/bundle&gt;&lt;authors&gt;&lt;author&gt;&lt;firstName&gt;Thomas&lt;/firstName&gt;&lt;middleNames&gt;M&lt;/middleNames&gt;&lt;lastName&gt;Carlile&lt;/lastName&gt;&lt;/author&gt;&lt;author&gt;&lt;firstName&gt;Angelika&lt;/firstName&gt;&lt;lastName&gt;Amon&lt;/lastName&gt;&lt;/author&gt;&lt;/authors&gt;&lt;/publication&gt;&lt;/publications&gt;&lt;cites&gt;&lt;/cites&gt;&lt;/citation&gt;</w:instrText>
      </w:r>
      <w:r>
        <w:fldChar w:fldCharType="separate"/>
      </w:r>
      <w:r>
        <w:rPr>
          <w:lang w:eastAsia="ja-JP"/>
        </w:rPr>
        <w:t>(Carlile and Amon 2008)</w:t>
      </w:r>
      <w:r>
        <w:fldChar w:fldCharType="end"/>
      </w:r>
      <w:r>
        <w:t xml:space="preserve">. Primer sequences for probes are given in Table S2. qPCR was performed as previously described </w:t>
      </w:r>
      <w:r>
        <w:fldChar w:fldCharType="begin"/>
      </w:r>
      <w:r w:rsidR="00286768">
        <w:instrText xml:space="preserve"> ADDIN PAPERS2_CITATIONS &lt;citation&gt;&lt;uuid&gt;2787D340-4F59-479F-9622-939FC095532C&lt;/uuid&gt;&lt;priority&gt;6&lt;/priority&gt;&lt;publications&gt;&lt;publication&gt;&lt;volume&gt;44&lt;/volume&gt;&lt;publication_date&gt;99201112091200000000222000&lt;/publication_date&gt;&lt;number&gt;5&lt;/number&gt;&lt;doi&gt;10.1016/j.molcel.2011.09.019&lt;/doi&gt;&lt;startpage&gt;745&lt;/startpage&gt;&lt;title&gt;Reconsidering Movement of Eukaryotic mRNAs between Polysomes and P Bodies&lt;/title&gt;&lt;uuid&gt;BC88287D-EDF7-4301-B113-21B63AD41DA2&lt;/uuid&gt;&lt;subtype&gt;400&lt;/subtype&gt;&lt;endpage&gt;758&lt;/endpage&gt;&lt;type&gt;400&lt;/type&gt;&lt;url&gt;http://dx.doi.org/10.1016/j.molcel.2011.09.019&lt;/url&gt;&lt;bundle&gt;&lt;publication&gt;&lt;publisher&gt;Elsevier Inc.&lt;/publisher&gt;&lt;url&gt;http://www.cell.com/molecular-cell/&lt;/url&gt;&lt;title&gt;Molecular Cell&lt;/title&gt;&lt;type&gt;-100&lt;/type&gt;&lt;subtype&gt;-100&lt;/subtype&gt;&lt;uuid&gt;DC1A3E5D-1154-4770-80BD-75B16BB9FB17&lt;/uuid&gt;&lt;/publication&gt;&lt;/bundle&gt;&lt;authors&gt;&lt;author&gt;&lt;firstName&gt;Joshua&lt;/firstName&gt;&lt;middleNames&gt;A&lt;/middleNames&gt;&lt;lastName&gt;Arribere&lt;/lastName&gt;&lt;/author&gt;&lt;author&gt;&lt;firstName&gt;Jennifer&lt;/firstName&gt;&lt;middleNames&gt;A&lt;/middleNames&gt;&lt;lastName&gt;Doudna&lt;/lastName&gt;&lt;/author&gt;&lt;author&gt;&lt;firstName&gt;Wendy&lt;/firstName&gt;&lt;middleNames&gt;V&lt;/middleNames&gt;&lt;lastName&gt;Gilbert&lt;/lastName&gt;&lt;/author&gt;&lt;/authors&gt;&lt;/publication&gt;&lt;/publications&gt;&lt;cites&gt;&lt;/cites&gt;&lt;/citation&gt;</w:instrText>
      </w:r>
      <w:r>
        <w:fldChar w:fldCharType="separate"/>
      </w:r>
      <w:r>
        <w:rPr>
          <w:lang w:eastAsia="ja-JP"/>
        </w:rPr>
        <w:t>(Arribere et al. 2011)</w:t>
      </w:r>
      <w:r>
        <w:fldChar w:fldCharType="end"/>
      </w:r>
      <w:r>
        <w:t>. Fold change over RNA levels in mutant strains was determined by first normalizing RNA levels to 18S rRNA, then dividing by this same quantity from wild type yeast.</w:t>
      </w:r>
    </w:p>
    <w:p w14:paraId="4368FC12" w14:textId="77777777" w:rsidR="008226FF" w:rsidRDefault="008226FF" w:rsidP="00062DFA"/>
    <w:p w14:paraId="3835A486" w14:textId="77777777" w:rsidR="008226FF" w:rsidRPr="001950C7" w:rsidRDefault="008226FF" w:rsidP="00062DFA">
      <w:pPr>
        <w:rPr>
          <w:b/>
        </w:rPr>
      </w:pPr>
      <w:r>
        <w:rPr>
          <w:b/>
        </w:rPr>
        <w:t>Read Assignment</w:t>
      </w:r>
    </w:p>
    <w:p w14:paraId="7CF5690A" w14:textId="70262ACF" w:rsidR="008226FF" w:rsidRDefault="008226FF" w:rsidP="00062DFA">
      <w:r>
        <w:t xml:space="preserve">The yeast genome and annotations were downloaded from the Saccharomyces Genome Database (yeastgenome.org) on May 26, 2010. 35 nt reads were mapped to the genome using Bowtie </w:t>
      </w:r>
      <w:r>
        <w:fldChar w:fldCharType="begin"/>
      </w:r>
      <w:r w:rsidR="00286768">
        <w:instrText xml:space="preserve"> ADDIN PAPERS2_CITATIONS &lt;citation&gt;&lt;uuid&gt;CE5C37D7-AF75-4D2E-BB6A-DE4D6BD6ADE9&lt;/uuid&gt;&lt;priority&gt;7&lt;/priority&gt;&lt;publications&gt;&lt;publication&gt;&lt;uuid&gt;A07A28E6-9A23-4078-92E4-C70FBC85048B&lt;/uuid&gt;&lt;volume&gt;10&lt;/volume&gt;&lt;accepted_date&gt;99200903041200000000222000&lt;/accepted_date&gt;&lt;doi&gt;10.1186/gb-2009-10-3-r25&lt;/doi&gt;&lt;startpage&gt;R25&lt;/startpage&gt;&lt;revision_date&gt;99200812191200000000222000&lt;/revision_date&gt;&lt;publication_date&gt;99200900001200000000200000&lt;/publication_date&gt;&lt;url&gt;http://eutils.ncbi.nlm.nih.gov/entrez/eutils/elink.fcgi?dbfrom=pubmed&amp;amp;id=19261174&amp;amp;retmode=ref&amp;amp;cmd=prlinks&lt;/url&gt;&lt;type&gt;400&lt;/type&gt;&lt;title&gt;Ultrafast and memory-efficient alignment of short DNA sequences to the human genome.&lt;/title&gt;&lt;location&gt;200,9,38.9890550,-76.9411480&lt;/location&gt;&lt;submission_date&gt;99200810211200000000222000&lt;/submission_date&gt;&lt;number&gt;3&lt;/number&gt;&lt;institution&gt;Center for Bioinformatics and Computational Biology, Institute for Advanced Computer Studies, University of Maryland, College Park, MD 20742, USA. langmead@cs.umd.edu&lt;/institution&gt;&lt;subtype&gt;400&lt;/subtype&gt;&lt;bundle&gt;&lt;publication&gt;&lt;publisher&gt;BioMed Central Ltd&lt;/publisher&gt;&lt;title&gt;Genome biology&lt;/title&gt;&lt;type&gt;-100&lt;/type&gt;&lt;subtype&gt;-100&lt;/subtype&gt;&lt;uuid&gt;CD1C0AA4-1850-4E0C-A243-05E784959A5E&lt;/uuid&gt;&lt;/publication&gt;&lt;/bundle&gt;&lt;authors&gt;&lt;author&gt;&lt;firstName&gt;Ben&lt;/firstName&gt;&lt;lastName&gt;Langmead&lt;/lastName&gt;&lt;/author&gt;&lt;author&gt;&lt;firstName&gt;Cole&lt;/firstName&gt;&lt;lastName&gt;Trapnell&lt;/lastName&gt;&lt;/author&gt;&lt;author&gt;&lt;firstName&gt;Mihai&lt;/firstName&gt;&lt;lastName&gt;Pop&lt;/lastName&gt;&lt;/author&gt;&lt;author&gt;&lt;firstName&gt;Steven&lt;/firstName&gt;&lt;middleNames&gt;L&lt;/middleNames&gt;&lt;lastName&gt;Salzberg&lt;/lastName&gt;&lt;/author&gt;&lt;/authors&gt;&lt;/publication&gt;&lt;/publications&gt;&lt;cites&gt;&lt;/cites&gt;&lt;/citation&gt;</w:instrText>
      </w:r>
      <w:r>
        <w:fldChar w:fldCharType="separate"/>
      </w:r>
      <w:r>
        <w:rPr>
          <w:lang w:eastAsia="ja-JP"/>
        </w:rPr>
        <w:t>(Langmead et al. 2009)</w:t>
      </w:r>
      <w:r>
        <w:fldChar w:fldCharType="end"/>
      </w:r>
      <w:r>
        <w:t xml:space="preserve"> allowing for three mismatches. For multiply mapping reads, read counts were divided by the total number of places where they mapped. The majority of reads mapped intergenically; for annotation purposes reads were assigned to the nearest protein-coding gene. The intergenic distance between ORF boundaries irrespective of strand was bisected, and reads mapping up- or downstream of this boundary were assigned to the up- or downstream gene, respectively. Reads in the sense orientation mapping within a feature’s boundaries were assigned to that gene, and antisense-oriented reads (~9% of TL-Seq library) were ignored for the analyses shown here.</w:t>
      </w:r>
    </w:p>
    <w:p w14:paraId="2D9B1741" w14:textId="77777777" w:rsidR="008226FF" w:rsidRDefault="008226FF" w:rsidP="00062DFA"/>
    <w:p w14:paraId="39A62D3E" w14:textId="77777777" w:rsidR="008226FF" w:rsidRDefault="008226FF" w:rsidP="00062DFA">
      <w:r w:rsidRPr="00DC6F7B">
        <w:rPr>
          <w:b/>
        </w:rPr>
        <w:t>Peak RPKM</w:t>
      </w:r>
    </w:p>
    <w:p w14:paraId="3F643F26" w14:textId="52B11E97" w:rsidR="008226FF" w:rsidRDefault="008226FF" w:rsidP="00062DFA">
      <w:r>
        <w:t>To determine peak abundances (Fig S1 and 4), RPKM was calculated. The numerator (“RPK”) was the number of reads per kilobase of peak (50 nt or 0.05 for most peaks) and the denominator (“M”) was the total number of mRNA-mapping reads. Analyses were also performed with “M” as peak-mapping reads and gave similar results.</w:t>
      </w:r>
    </w:p>
    <w:p w14:paraId="16C4396E" w14:textId="77777777" w:rsidR="008226FF" w:rsidRDefault="008226FF" w:rsidP="00BF0B4E">
      <w:pPr>
        <w:widowControl w:val="0"/>
        <w:autoSpaceDE w:val="0"/>
        <w:autoSpaceDN w:val="0"/>
        <w:adjustRightInd w:val="0"/>
        <w:rPr>
          <w:lang w:eastAsia="ja-JP"/>
        </w:rPr>
      </w:pPr>
    </w:p>
    <w:p w14:paraId="0533B0D2" w14:textId="77777777" w:rsidR="00BF0B4E" w:rsidRDefault="00BF0B4E" w:rsidP="00026F42">
      <w:r>
        <w:rPr>
          <w:b/>
        </w:rPr>
        <w:t>Ribosome Footprint Profiling</w:t>
      </w:r>
    </w:p>
    <w:p w14:paraId="2B131BB1" w14:textId="05E11338" w:rsidR="00BF0B4E" w:rsidRPr="007C192F" w:rsidRDefault="00BF0B4E" w:rsidP="00026F42">
      <w:pPr>
        <w:rPr>
          <w:rFonts w:ascii="Times" w:eastAsia="Times New Roman" w:hAnsi="Times"/>
          <w:sz w:val="20"/>
          <w:szCs w:val="20"/>
        </w:rPr>
      </w:pPr>
      <w:r>
        <w:t>To identify AUG initiation codon peaks, Ribo</w:t>
      </w:r>
      <w:r w:rsidR="000934BE">
        <w:t>-seq</w:t>
      </w:r>
      <w:r>
        <w:t xml:space="preserve"> was performed on Sigma 1278b yeast starved for glucose for 3 hours and incubated with </w:t>
      </w:r>
      <w:r w:rsidRPr="00DA23E5">
        <w:t xml:space="preserve">cycloheximide </w:t>
      </w:r>
      <w:r w:rsidRPr="00E328EE">
        <w:t>in vivo</w:t>
      </w:r>
      <w:r w:rsidRPr="00DA23E5">
        <w:t>. Ribo</w:t>
      </w:r>
      <w:r w:rsidR="000934BE">
        <w:t>-seq</w:t>
      </w:r>
      <w:r w:rsidRPr="00DA23E5">
        <w:t xml:space="preserve"> and analysis was performed as previously described </w:t>
      </w:r>
      <w:r w:rsidRPr="00DA23E5">
        <w:fldChar w:fldCharType="begin"/>
      </w:r>
      <w:r w:rsidR="00286768">
        <w:instrText xml:space="preserve"> ADDIN PAPERS2_CITATIONS &lt;citation&gt;&lt;uuid&gt;CCF621C7-28CE-451E-A0CF-35D2B3F37092&lt;/uuid&gt;&lt;priority&gt;8&lt;/priority&gt;&lt;publications&gt;&lt;publication&gt;&lt;volume&gt;324&lt;/volume&gt;&lt;number&gt;5924&lt;/number&gt;&lt;doi&gt;10.1126/science.1168978&lt;/doi&gt;&lt;startpage&gt;218&lt;/startpage&gt;&lt;title&gt;Genome-Wide Analysis in Vivo of Translation with Nucleotide Resolution Using Ribosome Profiling&lt;/title&gt;&lt;uuid&gt;B7F2DA99-7E08-449C-8401-678E434ACB45&lt;/uuid&gt;&lt;subtype&gt;400&lt;/subtype&gt;&lt;endpage&gt;223&lt;/endpage&gt;&lt;type&gt;400&lt;/type&gt;&lt;publication_date&gt;99200904101200000000222000&lt;/publication_date&gt;&lt;bundle&gt;&lt;publication&gt;&lt;title&gt;Science&lt;/title&gt;&lt;type&gt;-100&lt;/type&gt;&lt;subtype&gt;-100&lt;/subtype&gt;&lt;uuid&gt;DC14ABCA-93D3-4827-B60C-CE646C969774&lt;/uuid&gt;&lt;/publication&gt;&lt;/bundle&gt;&lt;authors&gt;&lt;author&gt;&lt;firstName&gt;N&lt;/firstName&gt;&lt;middleNames&gt;T&lt;/middleNames&gt;&lt;lastName&gt;Ingolia&lt;/lastName&gt;&lt;/author&gt;&lt;author&gt;&lt;firstName&gt;S&lt;/firstName&gt;&lt;lastName&gt;Ghaemmaghami&lt;/lastName&gt;&lt;/author&gt;&lt;author&gt;&lt;firstName&gt;J&lt;/firstName&gt;&lt;middleNames&gt;R S&lt;/middleNames&gt;&lt;lastName&gt;Newman&lt;/lastName&gt;&lt;/author&gt;&lt;author&gt;&lt;firstName&gt;J&lt;/firstName&gt;&lt;middleNames&gt;S&lt;/middleNames&gt;&lt;lastName&gt;Weissman&lt;/lastName&gt;&lt;/author&gt;&lt;/authors&gt;&lt;/publication&gt;&lt;/publications&gt;&lt;cites&gt;&lt;/cites&gt;&lt;/citation&gt;</w:instrText>
      </w:r>
      <w:r w:rsidRPr="00DA23E5">
        <w:fldChar w:fldCharType="separate"/>
      </w:r>
      <w:r>
        <w:rPr>
          <w:lang w:eastAsia="ja-JP"/>
        </w:rPr>
        <w:t>(Ingolia et al. 2009)</w:t>
      </w:r>
      <w:r w:rsidRPr="00DA23E5">
        <w:fldChar w:fldCharType="end"/>
      </w:r>
      <w:r>
        <w:t>. For metagene plots, 5’ ends of reads were offset by 12 nts to indicate the position corresponding to the ribosomal P-site. Gene-specific translation efficiency was defined as log</w:t>
      </w:r>
      <w:r w:rsidRPr="00E328EE">
        <w:rPr>
          <w:vertAlign w:val="subscript"/>
        </w:rPr>
        <w:t>2</w:t>
      </w:r>
      <w:r>
        <w:t xml:space="preserve"> of the ratio of footprint read density (footprint reads per kilobase per million (RPKM)) to RNA</w:t>
      </w:r>
      <w:r w:rsidR="000934BE">
        <w:t>-seq</w:t>
      </w:r>
      <w:r>
        <w:t xml:space="preserve"> read density (total RPKM) for all genes with at least 64 reads in each library, excluding the first 8 codons of the ORF. Excluding the first 8 codons yields the most reproducible Ribo</w:t>
      </w:r>
      <w:r w:rsidR="000934BE">
        <w:t>-seq</w:t>
      </w:r>
      <w:r>
        <w:t xml:space="preserve"> density; the results shown here are the same if the first 8 codons are included in the calculation.</w:t>
      </w:r>
      <w:r w:rsidRPr="003E09C2">
        <w:t xml:space="preserve"> </w:t>
      </w:r>
      <w:r>
        <w:t>For all analyses of published Ribo</w:t>
      </w:r>
      <w:r w:rsidR="000934BE">
        <w:t>-seq</w:t>
      </w:r>
      <w:r>
        <w:t xml:space="preserve"> data, translation efficiency was recalculated according to this formula.</w:t>
      </w:r>
    </w:p>
    <w:p w14:paraId="48E1457D" w14:textId="77777777" w:rsidR="00BF0B4E" w:rsidRDefault="00BF0B4E" w:rsidP="0059424E">
      <w:pPr>
        <w:widowControl w:val="0"/>
        <w:autoSpaceDE w:val="0"/>
        <w:autoSpaceDN w:val="0"/>
        <w:adjustRightInd w:val="0"/>
        <w:rPr>
          <w:lang w:eastAsia="ja-JP"/>
        </w:rPr>
      </w:pPr>
    </w:p>
    <w:p w14:paraId="6FA1F397" w14:textId="77777777" w:rsidR="00B33553" w:rsidRDefault="00B33553" w:rsidP="00B33553">
      <w:r>
        <w:rPr>
          <w:b/>
        </w:rPr>
        <w:t>Nucleosome Analysis</w:t>
      </w:r>
    </w:p>
    <w:p w14:paraId="330AD075" w14:textId="35504E52" w:rsidR="00B33553" w:rsidRPr="004072DC" w:rsidRDefault="00B33553" w:rsidP="00B33553">
      <w:r>
        <w:lastRenderedPageBreak/>
        <w:t>Each nucleosome was modeled with a Gaussian probability density function using the positions and parameters (nucleosome intensity, standard deviation) given from nucleosome ChIP</w:t>
      </w:r>
      <w:r w:rsidR="000934BE">
        <w:t>-seq</w:t>
      </w:r>
      <w:r>
        <w:t xml:space="preserve"> </w:t>
      </w:r>
      <w:r>
        <w:fldChar w:fldCharType="begin"/>
      </w:r>
      <w:r w:rsidR="00286768">
        <w:instrText xml:space="preserve"> ADDIN PAPERS2_CITATIONS &lt;citation&gt;&lt;uuid&gt;69A3D785-A7B8-4302-9959-2BC2FEE82923&lt;/uuid&gt;&lt;priority&gt;9&lt;/priority&gt;&lt;publications&gt;&lt;publication&gt;&lt;volume&gt;18&lt;/volume&gt;&lt;number&gt;7&lt;/number&gt;&lt;doi&gt;10.1101/gr.078261.108&lt;/doi&gt;&lt;startpage&gt;1073&lt;/startpage&gt;&lt;title&gt;A barrier nucleosome model for statistical positioning of nucleosomes throughout the yeast genome&lt;/title&gt;&lt;uuid&gt;482510A7-93B7-43BC-99D9-94B3C91BD79B&lt;/uuid&gt;&lt;subtype&gt;400&lt;/subtype&gt;&lt;endpage&gt;1083&lt;/endpage&gt;&lt;type&gt;400&lt;/type&gt;&lt;publication_date&gt;99200807011200000000222000&lt;/publication_date&gt;&lt;bundle&gt;&lt;publication&gt;&lt;title&gt;Genome Research&lt;/title&gt;&lt;type&gt;-100&lt;/type&gt;&lt;subtype&gt;-100&lt;/subtype&gt;&lt;uuid&gt;2416271F-624D-4D6C-827D-34986D97078C&lt;/uuid&gt;&lt;/publication&gt;&lt;/bundle&gt;&lt;authors&gt;&lt;author&gt;&lt;firstName&gt;T&lt;/firstName&gt;&lt;middleNames&gt;N&lt;/middleNames&gt;&lt;lastName&gt;Mavrich&lt;/lastName&gt;&lt;/author&gt;&lt;author&gt;&lt;firstName&gt;I&lt;/firstName&gt;&lt;middleNames&gt;P&lt;/middleNames&gt;&lt;lastName&gt;Ioshikhes&lt;/lastName&gt;&lt;/author&gt;&lt;author&gt;&lt;firstName&gt;B&lt;/firstName&gt;&lt;middleNames&gt;J&lt;/middleNames&gt;&lt;lastName&gt;Venters&lt;/lastName&gt;&lt;/author&gt;&lt;author&gt;&lt;firstName&gt;C&lt;/firstName&gt;&lt;lastName&gt;Jiang&lt;/lastName&gt;&lt;/author&gt;&lt;author&gt;&lt;firstName&gt;L&lt;/firstName&gt;&lt;middleNames&gt;P&lt;/middleNames&gt;&lt;lastName&gt;Tomsho&lt;/lastName&gt;&lt;/author&gt;&lt;author&gt;&lt;firstName&gt;J&lt;/firstName&gt;&lt;lastName&gt;Qi&lt;/lastName&gt;&lt;/author&gt;&lt;author&gt;&lt;firstName&gt;S&lt;/firstName&gt;&lt;middleNames&gt;C&lt;/middleNames&gt;&lt;lastName&gt;Schuster&lt;/lastName&gt;&lt;/author&gt;&lt;author&gt;&lt;firstName&gt;I&lt;/firstName&gt;&lt;lastName&gt;Albert&lt;/lastName&gt;&lt;/author&gt;&lt;author&gt;&lt;firstName&gt;B&lt;/firstName&gt;&lt;middleNames&gt;F&lt;/middleNames&gt;&lt;lastName&gt;Pugh&lt;/lastName&gt;&lt;/author&gt;&lt;/authors&gt;&lt;/publication&gt;&lt;/publications&gt;&lt;cites&gt;&lt;/cites&gt;&lt;/citation&gt;</w:instrText>
      </w:r>
      <w:r>
        <w:fldChar w:fldCharType="separate"/>
      </w:r>
      <w:r w:rsidR="00E6791D">
        <w:rPr>
          <w:lang w:eastAsia="ja-JP"/>
        </w:rPr>
        <w:t>(Mavrich et al. 2008)</w:t>
      </w:r>
      <w:r>
        <w:fldChar w:fldCharType="end"/>
      </w:r>
      <w:r>
        <w:t>. An average nucleosome distribution was calculated from all TL</w:t>
      </w:r>
      <w:r w:rsidR="000934BE">
        <w:t>-seq</w:t>
      </w:r>
      <w:r>
        <w:t xml:space="preserve"> peaks upstream of ORFs. For each TL</w:t>
      </w:r>
      <w:r w:rsidR="000934BE">
        <w:t>-seq</w:t>
      </w:r>
      <w:r>
        <w:t xml:space="preserve"> peak, a nucleosome signature score was defined by comparing that peak’s nucleosome distribution to the average distribution for all genes and quantitated with Spearman’s ρ.</w:t>
      </w:r>
    </w:p>
    <w:p w14:paraId="13CE6268" w14:textId="77777777" w:rsidR="00B33553" w:rsidRDefault="00B33553" w:rsidP="0059424E">
      <w:pPr>
        <w:widowControl w:val="0"/>
        <w:autoSpaceDE w:val="0"/>
        <w:autoSpaceDN w:val="0"/>
        <w:adjustRightInd w:val="0"/>
        <w:rPr>
          <w:lang w:eastAsia="ja-JP"/>
        </w:rPr>
      </w:pPr>
    </w:p>
    <w:p w14:paraId="2B18D02D" w14:textId="77777777" w:rsidR="00B33553" w:rsidRDefault="00B33553" w:rsidP="00B33553">
      <w:r>
        <w:rPr>
          <w:b/>
        </w:rPr>
        <w:t>Comparison with other TSS annotations</w:t>
      </w:r>
    </w:p>
    <w:p w14:paraId="71F709FD" w14:textId="3C63B22B" w:rsidR="00B33553" w:rsidRPr="004072DC" w:rsidRDefault="00B33553" w:rsidP="00B33553">
      <w:r>
        <w:t xml:space="preserve">Transcript boundaries from computational analysis of tiling microarray arrays were compared to their respective genome annotations to determine TL lengths </w:t>
      </w:r>
      <w:r>
        <w:fldChar w:fldCharType="begin"/>
      </w:r>
      <w:r w:rsidR="00286768">
        <w:instrText xml:space="preserve"> ADDIN PAPERS2_CITATIONS &lt;citation&gt;&lt;uuid&gt;E752DAB9-5E10-4C4D-BB0A-330169357AE4&lt;/uuid&gt;&lt;priority&gt;10&lt;/priority&gt;&lt;publications&gt;&lt;publication&gt;&lt;uuid&gt;3CAB9ED3-F9D2-4D62-BB1E-A4EF7A8BC633&lt;/uuid&gt;&lt;volume&gt;103&lt;/volume&gt;&lt;doi&gt;10.1073/pnas.0601091103&lt;/doi&gt;&lt;startpage&gt;5320&lt;/startpage&gt;&lt;publication_date&gt;99200604041200000000222000&lt;/publication_date&gt;&lt;url&gt;http://eutils.ncbi.nlm.nih.gov/entrez/eutils/elink.fcgi?dbfrom=pubmed&amp;amp;id=16569694&amp;amp;retmode=ref&amp;amp;cmd=prlinks&lt;/url&gt;&lt;type&gt;400&lt;/type&gt;&lt;title&gt;A high-resolution map of transcription in the yeast genome.&lt;/title&gt;&lt;location&gt;200,9,37.4343155,-122.1793520&lt;/location&gt;&lt;institution&gt;Stanford Genome Technology Center and Department of Biochemistry, Stanford University, Palo Alto, CA 94304, USA.&lt;/institution&gt;&lt;number&gt;14&lt;/number&gt;&lt;subtype&gt;400&lt;/subtype&gt;&lt;endpage&gt;5325&lt;/endpage&gt;&lt;bundle&gt;&lt;publication&gt;&lt;url&gt;http://www.pnas.org/&lt;/url&gt;&lt;title&gt;Proceedings of the National Academy of Sciences of the United States of America&lt;/title&gt;&lt;type&gt;-100&lt;/type&gt;&lt;subtype&gt;-100&lt;/subtype&gt;&lt;uuid&gt;E1240E84-57ED-441D-9446-BF6C1098F3B6&lt;/uuid&gt;&lt;/publication&gt;&lt;/bundle&gt;&lt;authors&gt;&lt;author&gt;&lt;firstName&gt;Lior&lt;/firstName&gt;&lt;lastName&gt;David&lt;/lastName&gt;&lt;/author&gt;&lt;author&gt;&lt;firstName&gt;Wolfgang&lt;/firstName&gt;&lt;lastName&gt;Huber&lt;/lastName&gt;&lt;/author&gt;&lt;author&gt;&lt;firstName&gt;Marina&lt;/firstName&gt;&lt;lastName&gt;Granovskaia&lt;/lastName&gt;&lt;/author&gt;&lt;author&gt;&lt;firstName&gt;Joern&lt;/firstName&gt;&lt;lastName&gt;Toedling&lt;/lastName&gt;&lt;/author&gt;&lt;author&gt;&lt;firstName&gt;Curtis&lt;/firstName&gt;&lt;middleNames&gt;J&lt;/middleNames&gt;&lt;lastName&gt;Palm&lt;/lastName&gt;&lt;/author&gt;&lt;author&gt;&lt;firstName&gt;Lee&lt;/firstName&gt;&lt;lastName&gt;Bofkin&lt;/lastName&gt;&lt;/author&gt;&lt;author&gt;&lt;firstName&gt;Ted&lt;/firstName&gt;&lt;lastName&gt;Jones&lt;/lastName&gt;&lt;/author&gt;&lt;author&gt;&lt;firstName&gt;Ronald&lt;/firstName&gt;&lt;middleNames&gt;W&lt;/middleNames&gt;&lt;lastName&gt;Davis&lt;/lastName&gt;&lt;/author&gt;&lt;author&gt;&lt;firstName&gt;Lars&lt;/firstName&gt;&lt;middleNames&gt;M&lt;/middleNames&gt;&lt;lastName&gt;Steinmetz&lt;/lastName&gt;&lt;/author&gt;&lt;/authors&gt;&lt;/publication&gt;&lt;publication&gt;&lt;uuid&gt;E2D30374-9E15-4146-9625-0C565C65526C&lt;/uuid&gt;&lt;volume&gt;457&lt;/volume&gt;&lt;accepted_date&gt;99200812191200000000222000&lt;/accepted_date&gt;&lt;doi&gt;10.1038/nature07728&lt;/doi&gt;&lt;startpage&gt;1033&lt;/startpage&gt;&lt;publication_date&gt;99200902191200000000222000&lt;/publication_date&gt;&lt;type&gt;400&lt;/type&gt;&lt;title&gt;Bidirectional promoters generate pervasive transcription in yeast&lt;/title&gt;&lt;location&gt;200,8,49.3848500,8.7107400&lt;/location&gt;&lt;submission_date&gt;99200809131200000000222000&lt;/submission_date&gt;&lt;number&gt;7232&lt;/number&gt;&lt;institution&gt;European Molecular Biology Laboratory, Meyerhofstrasse 1, 69117 Heidelberg, Germany.&lt;/institution&gt;&lt;subtype&gt;400&lt;/subtype&gt;&lt;endpage&gt;1037&lt;/endpage&gt;&lt;bundle&gt;&lt;publication&gt;&lt;publisher&gt;Nature Publishing Group&lt;/publisher&gt;&lt;title&gt;Nature&lt;/title&gt;&lt;type&gt;-100&lt;/type&gt;&lt;subtype&gt;-100&lt;/subtype&gt;&lt;uuid&gt;55EF4754-6A81-47BD-A976-A5CBFD1768C0&lt;/uuid&gt;&lt;/publication&gt;&lt;/bundle&gt;&lt;authors&gt;&lt;author&gt;&lt;firstName&gt;Zhenyu&lt;/firstName&gt;&lt;lastName&gt;Xu&lt;/lastName&gt;&lt;/author&gt;&lt;author&gt;&lt;firstName&gt;Wu&lt;/firstName&gt;&lt;lastName&gt;Wei&lt;/lastName&gt;&lt;/author&gt;&lt;author&gt;&lt;firstName&gt;Julien&lt;/firstName&gt;&lt;lastName&gt;Gagneur&lt;/lastName&gt;&lt;/author&gt;&lt;author&gt;&lt;firstName&gt;Fabiana&lt;/firstName&gt;&lt;lastName&gt;Perocchi&lt;/lastName&gt;&lt;/author&gt;&lt;author&gt;&lt;firstName&gt;Sandra&lt;/firstName&gt;&lt;lastName&gt;Clauder-Münster&lt;/lastName&gt;&lt;/author&gt;&lt;author&gt;&lt;firstName&gt;Jurgi&lt;/firstName&gt;&lt;lastName&gt;Camblong&lt;/lastName&gt;&lt;/author&gt;&lt;author&gt;&lt;firstName&gt;Elisa&lt;/firstName&gt;&lt;lastName&gt;Guffanti&lt;/lastName&gt;&lt;/author&gt;&lt;author&gt;&lt;firstName&gt;Françoise&lt;/firstName&gt;&lt;lastName&gt;Stutz&lt;/lastName&gt;&lt;/author&gt;&lt;author&gt;&lt;firstName&gt;Wolfgang&lt;/firstName&gt;&lt;lastName&gt;Huber&lt;/lastName&gt;&lt;/author&gt;&lt;author&gt;&lt;firstName&gt;Lars&lt;/firstName&gt;&lt;middleNames&gt;M&lt;/middleNames&gt;&lt;lastName&gt;Steinmetz&lt;/lastName&gt;&lt;/author&gt;&lt;/authors&gt;&lt;/publication&gt;&lt;/publications&gt;&lt;cites&gt;&lt;/cites&gt;&lt;/citation&gt;</w:instrText>
      </w:r>
      <w:r>
        <w:fldChar w:fldCharType="separate"/>
      </w:r>
      <w:r w:rsidR="00E6791D">
        <w:rPr>
          <w:lang w:eastAsia="ja-JP"/>
        </w:rPr>
        <w:t>(David et al. 2006; Xu et al. 2009)</w:t>
      </w:r>
      <w:r>
        <w:fldChar w:fldCharType="end"/>
      </w:r>
      <w:r>
        <w:t>. TL lengths were compared among these datasets and correlation was determined.</w:t>
      </w:r>
    </w:p>
    <w:p w14:paraId="30864BDB" w14:textId="77777777" w:rsidR="00B33553" w:rsidRDefault="00B33553" w:rsidP="0059424E">
      <w:pPr>
        <w:widowControl w:val="0"/>
        <w:autoSpaceDE w:val="0"/>
        <w:autoSpaceDN w:val="0"/>
        <w:adjustRightInd w:val="0"/>
        <w:rPr>
          <w:lang w:eastAsia="ja-JP"/>
        </w:rPr>
      </w:pPr>
    </w:p>
    <w:p w14:paraId="441B6F31" w14:textId="77777777" w:rsidR="0059424E" w:rsidRDefault="0059424E" w:rsidP="0059424E">
      <w:pPr>
        <w:widowControl w:val="0"/>
        <w:autoSpaceDE w:val="0"/>
        <w:autoSpaceDN w:val="0"/>
        <w:adjustRightInd w:val="0"/>
        <w:rPr>
          <w:lang w:eastAsia="ja-JP"/>
        </w:rPr>
      </w:pPr>
      <w:r>
        <w:rPr>
          <w:b/>
          <w:lang w:eastAsia="ja-JP"/>
        </w:rPr>
        <w:t>Peak Filters</w:t>
      </w:r>
    </w:p>
    <w:p w14:paraId="6B858AA2" w14:textId="7171D172" w:rsidR="0059424E" w:rsidRDefault="0059424E" w:rsidP="0059424E">
      <w:pPr>
        <w:widowControl w:val="0"/>
        <w:autoSpaceDE w:val="0"/>
        <w:autoSpaceDN w:val="0"/>
        <w:adjustRightInd w:val="0"/>
      </w:pPr>
      <w:r>
        <w:rPr>
          <w:lang w:eastAsia="ja-JP"/>
        </w:rPr>
        <w:t xml:space="preserve">To avoid spurious conclusions from artifactual peaks, peaks were subject to an </w:t>
      </w:r>
      <w:r>
        <w:rPr>
          <w:i/>
          <w:lang w:eastAsia="ja-JP"/>
        </w:rPr>
        <w:t>in silico</w:t>
      </w:r>
      <w:r>
        <w:rPr>
          <w:lang w:eastAsia="ja-JP"/>
        </w:rPr>
        <w:t xml:space="preserve"> subtractive peak approach or filtered by nucleosome signature. For the </w:t>
      </w:r>
      <w:r>
        <w:rPr>
          <w:i/>
          <w:lang w:eastAsia="ja-JP"/>
        </w:rPr>
        <w:t>in silico</w:t>
      </w:r>
      <w:r>
        <w:rPr>
          <w:lang w:eastAsia="ja-JP"/>
        </w:rPr>
        <w:t xml:space="preserve"> subtractive peak approach, the peak-calling algorithm was applied to an RNA</w:t>
      </w:r>
      <w:r w:rsidR="000934BE">
        <w:rPr>
          <w:lang w:eastAsia="ja-JP"/>
        </w:rPr>
        <w:t>-seq</w:t>
      </w:r>
      <w:r>
        <w:rPr>
          <w:lang w:eastAsia="ja-JP"/>
        </w:rPr>
        <w:t xml:space="preserve"> library prepared with T4 RNA ligase </w:t>
      </w:r>
      <w:r w:rsidR="002F5158">
        <w:rPr>
          <w:lang w:eastAsia="ja-JP"/>
        </w:rPr>
        <w:fldChar w:fldCharType="begin"/>
      </w:r>
      <w:r w:rsidR="00286768">
        <w:rPr>
          <w:lang w:eastAsia="ja-JP"/>
        </w:rPr>
        <w:instrText xml:space="preserve"> ADDIN PAPERS2_CITATIONS &lt;citation&gt;&lt;uuid&gt;3CCCA118-569A-49CE-A804-10E00290B724&lt;/uuid&gt;&lt;priority&gt;11&lt;/priority&gt;&lt;publications&gt;&lt;publication&gt;&lt;volume&gt;45&lt;/volume&gt;&lt;publication_date&gt;99201202001200000000220000&lt;/publication_date&gt;&lt;number&gt;3&lt;/number&gt;&lt;doi&gt;10.1016/j.molcel.2011.11.025&lt;/doi&gt;&lt;startpage&gt;279&lt;/startpage&gt;&lt;title&gt;Decapping of Long Noncoding RNAs Regulates Inducible Genes&lt;/title&gt;&lt;uuid&gt;7F7CED21-F344-42FF-821D-8882FDA32C8A&lt;/uuid&gt;&lt;subtype&gt;400&lt;/subtype&gt;&lt;endpage&gt;291&lt;/endpage&gt;&lt;type&gt;400&lt;/type&gt;&lt;url&gt;http://linkinghub.elsevier.com/retrieve/pii/S1097276511009567&lt;/url&gt;&lt;bundle&gt;&lt;publication&gt;&lt;publisher&gt;Elsevier Inc.&lt;/publisher&gt;&lt;url&gt;http://www.cell.com/molecular-cell/&lt;/url&gt;&lt;title&gt;Molecular Cell&lt;/title&gt;&lt;type&gt;-100&lt;/type&gt;&lt;subtype&gt;-100&lt;/subtype&gt;&lt;uuid&gt;DC1A3E5D-1154-4770-80BD-75B16BB9FB17&lt;/uuid&gt;&lt;/publication&gt;&lt;/bundle&gt;&lt;authors&gt;&lt;author&gt;&lt;firstName&gt;Sarah&lt;/firstName&gt;&lt;lastName&gt;Geisler&lt;/lastName&gt;&lt;/author&gt;&lt;author&gt;&lt;firstName&gt;Lisa&lt;/firstName&gt;&lt;lastName&gt;Lojek&lt;/lastName&gt;&lt;/author&gt;&lt;author&gt;&lt;firstName&gt;Ahmad&lt;/firstName&gt;&lt;middleNames&gt;M&lt;/middleNames&gt;&lt;lastName&gt;Khalil&lt;/lastName&gt;&lt;/author&gt;&lt;author&gt;&lt;firstName&gt;Kristian&lt;/firstName&gt;&lt;middleNames&gt;E&lt;/middleNames&gt;&lt;lastName&gt;Baker&lt;/lastName&gt;&lt;/author&gt;&lt;author&gt;&lt;firstName&gt;Jeff&lt;/firstName&gt;&lt;lastName&gt;Coller&lt;/lastName&gt;&lt;/author&gt;&lt;/authors&gt;&lt;/publication&gt;&lt;/publications&gt;&lt;cites&gt;&lt;/cites&gt;&lt;/citation&gt;</w:instrText>
      </w:r>
      <w:r w:rsidR="002F5158">
        <w:rPr>
          <w:lang w:eastAsia="ja-JP"/>
        </w:rPr>
        <w:fldChar w:fldCharType="separate"/>
      </w:r>
      <w:r w:rsidR="00E6791D">
        <w:rPr>
          <w:lang w:eastAsia="ja-JP"/>
        </w:rPr>
        <w:t>(Geisler et al. 2012)</w:t>
      </w:r>
      <w:r w:rsidR="002F5158">
        <w:rPr>
          <w:lang w:eastAsia="ja-JP"/>
        </w:rPr>
        <w:fldChar w:fldCharType="end"/>
      </w:r>
      <w:r w:rsidR="002F5158">
        <w:rPr>
          <w:lang w:eastAsia="ja-JP"/>
        </w:rPr>
        <w:t>.</w:t>
      </w:r>
      <w:r>
        <w:rPr>
          <w:lang w:eastAsia="ja-JP"/>
        </w:rPr>
        <w:t xml:space="preserve"> Any TL</w:t>
      </w:r>
      <w:r w:rsidR="000934BE">
        <w:rPr>
          <w:lang w:eastAsia="ja-JP"/>
        </w:rPr>
        <w:t>-seq</w:t>
      </w:r>
      <w:r>
        <w:rPr>
          <w:lang w:eastAsia="ja-JP"/>
        </w:rPr>
        <w:t xml:space="preserve"> peak that overlapped with an RNA</w:t>
      </w:r>
      <w:r w:rsidR="000934BE">
        <w:rPr>
          <w:lang w:eastAsia="ja-JP"/>
        </w:rPr>
        <w:t>-seq</w:t>
      </w:r>
      <w:r>
        <w:rPr>
          <w:lang w:eastAsia="ja-JP"/>
        </w:rPr>
        <w:t xml:space="preserve"> peak was removed from further analyses. For the nucleosome signature approach, each TL</w:t>
      </w:r>
      <w:r w:rsidR="000934BE">
        <w:rPr>
          <w:lang w:eastAsia="ja-JP"/>
        </w:rPr>
        <w:t>-seq</w:t>
      </w:r>
      <w:r>
        <w:rPr>
          <w:lang w:eastAsia="ja-JP"/>
        </w:rPr>
        <w:t xml:space="preserve"> peak’s surrounding nucleosome density (from</w:t>
      </w:r>
      <w:r w:rsidR="002F5158">
        <w:rPr>
          <w:lang w:eastAsia="ja-JP"/>
        </w:rPr>
        <w:t xml:space="preserve"> </w:t>
      </w:r>
      <w:r w:rsidR="002F5158">
        <w:rPr>
          <w:lang w:eastAsia="ja-JP"/>
        </w:rPr>
        <w:fldChar w:fldCharType="begin"/>
      </w:r>
      <w:r w:rsidR="00286768">
        <w:rPr>
          <w:lang w:eastAsia="ja-JP"/>
        </w:rPr>
        <w:instrText xml:space="preserve"> ADDIN PAPERS2_CITATIONS &lt;citation&gt;&lt;uuid&gt;81E4BA7A-1A4A-471F-A5DB-42837D1BC098&lt;/uuid&gt;&lt;priority&gt;12&lt;/priority&gt;&lt;publications&gt;&lt;publication&gt;&lt;volume&gt;18&lt;/volume&gt;&lt;number&gt;7&lt;/number&gt;&lt;doi&gt;10.1101/gr.078261.108&lt;/doi&gt;&lt;startpage&gt;1073&lt;/startpage&gt;&lt;title&gt;A barrier nucleosome model for statistical positioning of nucleosomes throughout the yeast genome&lt;/title&gt;&lt;uuid&gt;482510A7-93B7-43BC-99D9-94B3C91BD79B&lt;/uuid&gt;&lt;subtype&gt;400&lt;/subtype&gt;&lt;endpage&gt;1083&lt;/endpage&gt;&lt;type&gt;400&lt;/type&gt;&lt;publication_date&gt;99200807011200000000222000&lt;/publication_date&gt;&lt;bundle&gt;&lt;publication&gt;&lt;title&gt;Genome Research&lt;/title&gt;&lt;type&gt;-100&lt;/type&gt;&lt;subtype&gt;-100&lt;/subtype&gt;&lt;uuid&gt;2416271F-624D-4D6C-827D-34986D97078C&lt;/uuid&gt;&lt;/publication&gt;&lt;/bundle&gt;&lt;authors&gt;&lt;author&gt;&lt;firstName&gt;T&lt;/firstName&gt;&lt;middleNames&gt;N&lt;/middleNames&gt;&lt;lastName&gt;Mavrich&lt;/lastName&gt;&lt;/author&gt;&lt;author&gt;&lt;firstName&gt;I&lt;/firstName&gt;&lt;middleNames&gt;P&lt;/middleNames&gt;&lt;lastName&gt;Ioshikhes&lt;/lastName&gt;&lt;/author&gt;&lt;author&gt;&lt;firstName&gt;B&lt;/firstName&gt;&lt;middleNames&gt;J&lt;/middleNames&gt;&lt;lastName&gt;Venters&lt;/lastName&gt;&lt;/author&gt;&lt;author&gt;&lt;firstName&gt;C&lt;/firstName&gt;&lt;lastName&gt;Jiang&lt;/lastName&gt;&lt;/author&gt;&lt;author&gt;&lt;firstName&gt;L&lt;/firstName&gt;&lt;middleNames&gt;P&lt;/middleNames&gt;&lt;lastName&gt;Tomsho&lt;/lastName&gt;&lt;/author&gt;&lt;author&gt;&lt;firstName&gt;J&lt;/firstName&gt;&lt;lastName&gt;Qi&lt;/lastName&gt;&lt;/author&gt;&lt;author&gt;&lt;firstName&gt;S&lt;/firstName&gt;&lt;middleNames&gt;C&lt;/middleNames&gt;&lt;lastName&gt;Schuster&lt;/lastName&gt;&lt;/author&gt;&lt;author&gt;&lt;firstName&gt;I&lt;/firstName&gt;&lt;lastName&gt;Albert&lt;/lastName&gt;&lt;/author&gt;&lt;author&gt;&lt;firstName&gt;B&lt;/firstName&gt;&lt;middleNames&gt;F&lt;/middleNames&gt;&lt;lastName&gt;Pugh&lt;/lastName&gt;&lt;/author&gt;&lt;/authors&gt;&lt;/publication&gt;&lt;/publications&gt;&lt;cites&gt;&lt;/cites&gt;&lt;/citation&gt;</w:instrText>
      </w:r>
      <w:r w:rsidR="002F5158">
        <w:rPr>
          <w:lang w:eastAsia="ja-JP"/>
        </w:rPr>
        <w:fldChar w:fldCharType="separate"/>
      </w:r>
      <w:r w:rsidR="00E6791D">
        <w:rPr>
          <w:lang w:eastAsia="ja-JP"/>
        </w:rPr>
        <w:t>(Mavrich et al. 2008)</w:t>
      </w:r>
      <w:r w:rsidR="002F5158">
        <w:rPr>
          <w:lang w:eastAsia="ja-JP"/>
        </w:rPr>
        <w:fldChar w:fldCharType="end"/>
      </w:r>
      <w:r>
        <w:rPr>
          <w:lang w:eastAsia="ja-JP"/>
        </w:rPr>
        <w:t>) was compared to the average nucleosome distribution of all TL</w:t>
      </w:r>
      <w:r w:rsidR="000934BE">
        <w:rPr>
          <w:lang w:eastAsia="ja-JP"/>
        </w:rPr>
        <w:t>-seq</w:t>
      </w:r>
      <w:r>
        <w:rPr>
          <w:lang w:eastAsia="ja-JP"/>
        </w:rPr>
        <w:t xml:space="preserve"> peaks upstream of an ORF (shown in Figure </w:t>
      </w:r>
      <w:r w:rsidR="00B33553">
        <w:rPr>
          <w:lang w:eastAsia="ja-JP"/>
        </w:rPr>
        <w:t>S1A</w:t>
      </w:r>
      <w:r>
        <w:rPr>
          <w:lang w:eastAsia="ja-JP"/>
        </w:rPr>
        <w:t xml:space="preserve">). Spearman’s </w:t>
      </w:r>
      <w:r>
        <w:t>ρ was used to assess the degree to which a peak’s nucleosome density agreed with the genomic average. All of these approaches preferentially removed ORF-internal TL</w:t>
      </w:r>
      <w:r w:rsidR="000934BE">
        <w:t>-seq</w:t>
      </w:r>
      <w:r>
        <w:t xml:space="preserve"> peaks. Analyses shown were repeated with </w:t>
      </w:r>
      <w:r>
        <w:rPr>
          <w:i/>
        </w:rPr>
        <w:t>in silico</w:t>
      </w:r>
      <w:r>
        <w:t xml:space="preserve"> subtracted TL</w:t>
      </w:r>
      <w:r w:rsidR="000934BE">
        <w:t>-seq</w:t>
      </w:r>
      <w:r>
        <w:t xml:space="preserve"> peaks or all peaks passing a nucleosome signature score ρ≥0.1, 0.3, or 0.5; all results were qualitatively the same. </w:t>
      </w:r>
      <w:r w:rsidR="00B33553">
        <w:t>All</w:t>
      </w:r>
      <w:r>
        <w:t xml:space="preserve"> analyses shown were of unfiltered TL</w:t>
      </w:r>
      <w:r w:rsidR="000934BE">
        <w:t>-seq</w:t>
      </w:r>
      <w:r>
        <w:t xml:space="preserve"> peaks.</w:t>
      </w:r>
    </w:p>
    <w:p w14:paraId="7D244EE7" w14:textId="77777777" w:rsidR="0059424E" w:rsidRDefault="0059424E" w:rsidP="0059424E">
      <w:pPr>
        <w:widowControl w:val="0"/>
        <w:autoSpaceDE w:val="0"/>
        <w:autoSpaceDN w:val="0"/>
        <w:adjustRightInd w:val="0"/>
      </w:pPr>
    </w:p>
    <w:p w14:paraId="74F3DD0A" w14:textId="77777777" w:rsidR="0059424E" w:rsidRPr="001F69C6" w:rsidRDefault="0059424E" w:rsidP="0059424E">
      <w:pPr>
        <w:widowControl w:val="0"/>
        <w:autoSpaceDE w:val="0"/>
        <w:autoSpaceDN w:val="0"/>
        <w:adjustRightInd w:val="0"/>
      </w:pPr>
      <w:r>
        <w:rPr>
          <w:b/>
        </w:rPr>
        <w:t>Luciferase Reporter Assays</w:t>
      </w:r>
    </w:p>
    <w:p w14:paraId="4A73C2D7" w14:textId="6F366FB1" w:rsidR="0059424E" w:rsidRDefault="0059424E" w:rsidP="0059424E">
      <w:pPr>
        <w:widowControl w:val="0"/>
        <w:autoSpaceDE w:val="0"/>
        <w:autoSpaceDN w:val="0"/>
        <w:adjustRightInd w:val="0"/>
      </w:pPr>
      <w:r>
        <w:t>To assess the translation activity of an individual TL, we created an inducible system for assaying translat</w:t>
      </w:r>
      <w:r w:rsidRPr="00DA23E5">
        <w:t xml:space="preserve">ion </w:t>
      </w:r>
      <w:r w:rsidRPr="00201D5D">
        <w:t>in vivo</w:t>
      </w:r>
      <w:r w:rsidRPr="00DA23E5">
        <w:t xml:space="preserve">. pRS415 with the </w:t>
      </w:r>
      <w:r w:rsidRPr="00011A4C">
        <w:rPr>
          <w:i/>
        </w:rPr>
        <w:t>GAL1</w:t>
      </w:r>
      <w:r w:rsidRPr="00DA23E5">
        <w:t xml:space="preserve"> promoter and </w:t>
      </w:r>
      <w:r w:rsidRPr="00011A4C">
        <w:rPr>
          <w:i/>
        </w:rPr>
        <w:t>CYC1</w:t>
      </w:r>
      <w:r w:rsidRPr="00DA23E5">
        <w:t xml:space="preserve"> terminator was obtained from</w:t>
      </w:r>
      <w:r w:rsidR="00375D23">
        <w:t xml:space="preserve"> </w:t>
      </w:r>
      <w:r w:rsidR="00375D23">
        <w:fldChar w:fldCharType="begin"/>
      </w:r>
      <w:r w:rsidR="00286768">
        <w:instrText xml:space="preserve"> ADDIN PAPERS2_CITATIONS &lt;citation&gt;&lt;uuid&gt;F641AD5E-746F-43D9-9DE0-B19AF15A6E00&lt;/uuid&gt;&lt;priority&gt;13&lt;/priority&gt;&lt;publications&gt;&lt;publication&gt;&lt;uuid&gt;19BAB274-78A6-45F6-B1D6-DEB4D39C2D65&lt;/uuid&gt;&lt;volume&gt;22&lt;/volume&gt;&lt;startpage&gt;5767&lt;/startpage&gt;&lt;publication_date&gt;99199412251200000000222000&lt;/publication_date&gt;&lt;url&gt;http://eutils.ncbi.nlm.nih.gov/entrez/eutils/elink.fcgi?dbfrom=pubmed&amp;amp;id=7838736&amp;amp;retmode=ref&amp;amp;cmd=prlinks&lt;/url&gt;&lt;type&gt;400&lt;/type&gt;&lt;title&gt;Regulatable promoters of Saccharomyces cerevisiae: comparison of transcriptional activity and their use for heterologous expression.&lt;/title&gt;&lt;location&gt;200,9,50.8101428,8.7741223&lt;/location&gt;&lt;institution&gt;Institut für Molekularbiologie und Tumorforschung (IMT), Philipps-Universität Marburg, Germany.&lt;/institution&gt;&lt;number&gt;25&lt;/number&gt;&lt;subtype&gt;400&lt;/subtype&gt;&lt;endpage&gt;5768&lt;/endpage&gt;&lt;bundle&gt;&lt;publication&gt;&lt;title&gt;Nucleic acids research&lt;/title&gt;&lt;type&gt;-100&lt;/type&gt;&lt;subtype&gt;-100&lt;/subtype&gt;&lt;uuid&gt;02239EDB-300F-4DCA-9732-822A5288C8B0&lt;/uuid&gt;&lt;/publication&gt;&lt;/bundle&gt;&lt;authors&gt;&lt;author&gt;&lt;firstName&gt;D&lt;/firstName&gt;&lt;lastName&gt;Mumberg&lt;/lastName&gt;&lt;/author&gt;&lt;author&gt;&lt;firstName&gt;R&lt;/firstName&gt;&lt;lastName&gt;Müller&lt;/lastName&gt;&lt;/author&gt;&lt;author&gt;&lt;firstName&gt;M&lt;/firstName&gt;&lt;lastName&gt;Funk&lt;/lastName&gt;&lt;/author&gt;&lt;/authors&gt;&lt;/publication&gt;&lt;/publications&gt;&lt;cites&gt;&lt;/cites&gt;&lt;/citation&gt;</w:instrText>
      </w:r>
      <w:r w:rsidR="00375D23">
        <w:fldChar w:fldCharType="separate"/>
      </w:r>
      <w:r w:rsidR="00E6791D">
        <w:rPr>
          <w:lang w:eastAsia="ja-JP"/>
        </w:rPr>
        <w:t>(Mumberg et al. 1994)</w:t>
      </w:r>
      <w:r w:rsidR="00375D23">
        <w:fldChar w:fldCharType="end"/>
      </w:r>
      <w:r>
        <w:t xml:space="preserve">. A NotI site was introduced upstream of the </w:t>
      </w:r>
      <w:r>
        <w:rPr>
          <w:i/>
        </w:rPr>
        <w:t>CYC1</w:t>
      </w:r>
      <w:r>
        <w:t xml:space="preserve"> terminator and a BglII site was inserted at the TSS of the </w:t>
      </w:r>
      <w:r>
        <w:rPr>
          <w:i/>
        </w:rPr>
        <w:t>GAL1</w:t>
      </w:r>
      <w:r>
        <w:t xml:space="preserve"> promoter by site-directed mutagenesis. Firefly luciferase was inserted as a HindIII-NotI fragment, thus generating the vector pWG554. Each TL was PCR amplified from genomic DNA and cloned as a BamHI-NcoI fragment into pWG554. All constructs were confirmed by restriction analysis and sequencing. Plasmids were introduced into BY4742 by LiAc transformation to make the strains listed in Table S1.</w:t>
      </w:r>
    </w:p>
    <w:p w14:paraId="560695D6" w14:textId="6AFB7DCF" w:rsidR="0059424E" w:rsidRPr="00201D5D" w:rsidRDefault="0059424E" w:rsidP="0059424E">
      <w:pPr>
        <w:rPr>
          <w:rFonts w:ascii="Times" w:eastAsia="Times New Roman" w:hAnsi="Times"/>
          <w:sz w:val="20"/>
          <w:szCs w:val="20"/>
        </w:rPr>
      </w:pPr>
      <w:r>
        <w:tab/>
        <w:t>Strains were grown overnight in SC –Leu, 2% Raffinose</w:t>
      </w:r>
      <w:r w:rsidR="00550DED">
        <w:t>, 2% Galactose</w:t>
      </w:r>
      <w:r>
        <w:t>. At OD600=0.</w:t>
      </w:r>
      <w:r w:rsidR="00533563">
        <w:t>5</w:t>
      </w:r>
      <w:r>
        <w:t>-1.0,</w:t>
      </w:r>
      <w:r w:rsidR="00550DED">
        <w:t xml:space="preserve"> c</w:t>
      </w:r>
      <w:r>
        <w:t xml:space="preserve">ells were harvested by centrifugation and flash frozen. </w:t>
      </w:r>
      <w:r w:rsidR="00293B94">
        <w:t>L</w:t>
      </w:r>
      <w:r>
        <w:t>ysates were prepared by vortexing with glass beads in cold lysis buffer (1x PBS, 1mM PMSF, +protease inhibitors), and clarified by centrifugation for 30” at 16,000 RCF, followed by 5’ at 16,000 RCF at 4</w:t>
      </w:r>
      <w:r>
        <w:sym w:font="Symbol" w:char="F0B0"/>
      </w:r>
      <w:r>
        <w:t>C. The supernatant was removed to a new tube and luciferase activity was assayed with Bright-Glo (Promega</w:t>
      </w:r>
      <w:r w:rsidRPr="0026041D">
        <w:t xml:space="preserve">) in a </w:t>
      </w:r>
      <w:r w:rsidRPr="00201D5D">
        <w:rPr>
          <w:rFonts w:eastAsia="Times New Roman"/>
          <w:color w:val="363636"/>
          <w:shd w:val="clear" w:color="auto" w:fill="F7F7F7"/>
        </w:rPr>
        <w:t xml:space="preserve">Centro XS Luminescence Microplate Reader </w:t>
      </w:r>
      <w:r>
        <w:rPr>
          <w:rFonts w:eastAsia="Times New Roman"/>
          <w:color w:val="363636"/>
          <w:shd w:val="clear" w:color="auto" w:fill="F7F7F7"/>
        </w:rPr>
        <w:t>(</w:t>
      </w:r>
      <w:r w:rsidRPr="00201D5D">
        <w:rPr>
          <w:rFonts w:eastAsia="Times New Roman"/>
          <w:color w:val="363636"/>
          <w:shd w:val="clear" w:color="auto" w:fill="F7F7F7"/>
        </w:rPr>
        <w:t>Berthold Technologies</w:t>
      </w:r>
      <w:r w:rsidRPr="00C9243C">
        <w:t>)</w:t>
      </w:r>
      <w:r w:rsidRPr="00DA23E5">
        <w:t>. Lucife</w:t>
      </w:r>
      <w:r>
        <w:t xml:space="preserve">rase was normalized to lysate concentration based on absorbance at 260nm. </w:t>
      </w:r>
      <w:r w:rsidR="00CD0F73">
        <w:t>RNA was extracted from lysate by phenol-</w:t>
      </w:r>
      <w:r w:rsidR="00CD0F73">
        <w:lastRenderedPageBreak/>
        <w:t xml:space="preserve">chloroform and </w:t>
      </w:r>
      <w:r w:rsidRPr="00201D5D">
        <w:rPr>
          <w:i/>
        </w:rPr>
        <w:t>Fluc</w:t>
      </w:r>
      <w:r>
        <w:t xml:space="preserve"> mRNA levels </w:t>
      </w:r>
      <w:r w:rsidR="004E263F">
        <w:t xml:space="preserve">normalized to 18S rRNA levels </w:t>
      </w:r>
      <w:r>
        <w:t xml:space="preserve">were determined by RT-qPCR . </w:t>
      </w:r>
    </w:p>
    <w:p w14:paraId="55AF0384" w14:textId="77777777" w:rsidR="0059424E" w:rsidRDefault="0059424E" w:rsidP="0059424E">
      <w:pPr>
        <w:widowControl w:val="0"/>
        <w:autoSpaceDE w:val="0"/>
        <w:autoSpaceDN w:val="0"/>
        <w:adjustRightInd w:val="0"/>
        <w:rPr>
          <w:lang w:eastAsia="ja-JP"/>
        </w:rPr>
      </w:pPr>
    </w:p>
    <w:p w14:paraId="3626B173" w14:textId="77777777" w:rsidR="0059424E" w:rsidRDefault="0059424E" w:rsidP="0059424E">
      <w:pPr>
        <w:widowControl w:val="0"/>
        <w:autoSpaceDE w:val="0"/>
        <w:autoSpaceDN w:val="0"/>
        <w:adjustRightInd w:val="0"/>
        <w:rPr>
          <w:lang w:eastAsia="ja-JP"/>
        </w:rPr>
      </w:pPr>
      <w:r>
        <w:rPr>
          <w:b/>
          <w:lang w:eastAsia="ja-JP"/>
        </w:rPr>
        <w:t>Normalized Read Density</w:t>
      </w:r>
    </w:p>
    <w:p w14:paraId="1029F9FB" w14:textId="5AB3C3E9" w:rsidR="0059424E" w:rsidRDefault="0059424E" w:rsidP="0059424E">
      <w:pPr>
        <w:widowControl w:val="0"/>
        <w:autoSpaceDE w:val="0"/>
        <w:autoSpaceDN w:val="0"/>
        <w:adjustRightInd w:val="0"/>
        <w:rPr>
          <w:lang w:eastAsia="ja-JP"/>
        </w:rPr>
      </w:pPr>
      <w:r>
        <w:rPr>
          <w:lang w:eastAsia="ja-JP"/>
        </w:rPr>
        <w:t>At a given position in a gene, the normalized read density was defined as the read count at that position divided by the read density across the whole gene. Read density was defined as the total number of reads mapping to that gene divided by the length of that gene. For a group of genes, the normalized read density is simply the average of all individual genes in that group.</w:t>
      </w:r>
    </w:p>
    <w:p w14:paraId="31764A40" w14:textId="77777777" w:rsidR="007510D9" w:rsidRDefault="007510D9" w:rsidP="0059424E">
      <w:pPr>
        <w:widowControl w:val="0"/>
        <w:autoSpaceDE w:val="0"/>
        <w:autoSpaceDN w:val="0"/>
        <w:adjustRightInd w:val="0"/>
        <w:rPr>
          <w:lang w:eastAsia="ja-JP"/>
        </w:rPr>
      </w:pPr>
    </w:p>
    <w:p w14:paraId="220B45C1" w14:textId="257FC20D" w:rsidR="007510D9" w:rsidRDefault="007510D9" w:rsidP="0059424E">
      <w:pPr>
        <w:widowControl w:val="0"/>
        <w:autoSpaceDE w:val="0"/>
        <w:autoSpaceDN w:val="0"/>
        <w:adjustRightInd w:val="0"/>
        <w:rPr>
          <w:b/>
          <w:lang w:eastAsia="ja-JP"/>
        </w:rPr>
      </w:pPr>
      <w:r w:rsidRPr="007510D9">
        <w:rPr>
          <w:b/>
          <w:lang w:eastAsia="ja-JP"/>
        </w:rPr>
        <w:t>Supplementary Text</w:t>
      </w:r>
    </w:p>
    <w:p w14:paraId="29121A71" w14:textId="368D1C52" w:rsidR="00A06236" w:rsidRPr="00026F42" w:rsidRDefault="00A06236" w:rsidP="0059424E">
      <w:pPr>
        <w:widowControl w:val="0"/>
        <w:autoSpaceDE w:val="0"/>
        <w:autoSpaceDN w:val="0"/>
        <w:adjustRightInd w:val="0"/>
        <w:rPr>
          <w:lang w:eastAsia="ja-JP"/>
        </w:rPr>
      </w:pPr>
      <w:r>
        <w:rPr>
          <w:lang w:eastAsia="ja-JP"/>
        </w:rPr>
        <w:t>Note on cryptic initiation:</w:t>
      </w:r>
    </w:p>
    <w:p w14:paraId="1A0B93C1" w14:textId="719521A8" w:rsidR="00A06236" w:rsidRPr="00026F42" w:rsidRDefault="007510D9" w:rsidP="0059424E">
      <w:pPr>
        <w:widowControl w:val="0"/>
        <w:autoSpaceDE w:val="0"/>
        <w:autoSpaceDN w:val="0"/>
        <w:adjustRightInd w:val="0"/>
      </w:pPr>
      <w:r>
        <w:tab/>
        <w:t xml:space="preserve">Approximately one percent of TSSs were ≥100 nt internal to the ORF. Similar internal initiation events, termed “cryptic initiation”, have previously been observed in yeast mutants with defects in chromatin structure and/or transcription elongation as well as in wild type cells subject to starvation </w:t>
      </w:r>
      <w:r>
        <w:fldChar w:fldCharType="begin"/>
      </w:r>
      <w:r w:rsidR="00286768">
        <w:instrText xml:space="preserve"> ADDIN PAPERS2_CITATIONS &lt;citation&gt;&lt;uuid&gt;841E743D-24F9-4B3B-853F-583B2359BA0C&lt;/uuid&gt;&lt;priority&gt;14&lt;/priority&gt;&lt;publications&gt;&lt;publication&gt;&lt;volume&gt;301&lt;/volume&gt;&lt;publication_date&gt;99200308221200000000222000&lt;/publication_date&gt;&lt;number&gt;5636&lt;/number&gt;&lt;doi&gt;10.1126/science.1087374&lt;/doi&gt;&lt;startpage&gt;1096&lt;/startpage&gt;&lt;title&gt;Transcription Elongation Factors Repress Transcription Initiation from Cryptic Sites&lt;/title&gt;&lt;uuid&gt;C347B2CA-19E5-44B3-90EC-F9E343DCD706&lt;/uuid&gt;&lt;subtype&gt;400&lt;/subtype&gt;&lt;endpage&gt;1099&lt;/endpage&gt;&lt;type&gt;400&lt;/type&gt;&lt;url&gt;http://www.sciencemag.org/cgi/doi/10.1126/science.1087374&lt;/url&gt;&lt;bundle&gt;&lt;publication&gt;&lt;title&gt;Science&lt;/title&gt;&lt;type&gt;-100&lt;/type&gt;&lt;subtype&gt;-100&lt;/subtype&gt;&lt;uuid&gt;DC14ABCA-93D3-4827-B60C-CE646C969774&lt;/uuid&gt;&lt;/publication&gt;&lt;/bundle&gt;&lt;authors&gt;&lt;author&gt;&lt;firstName&gt;C&lt;/firstName&gt;&lt;middleNames&gt;D&lt;/middleNames&gt;&lt;lastName&gt;Kaplan&lt;/lastName&gt;&lt;/author&gt;&lt;/authors&gt;&lt;/publication&gt;&lt;publication&gt;&lt;uuid&gt;6B2741FE-7112-4010-9479-96CE683E3832&lt;/uuid&gt;&lt;volume&gt;6&lt;/volume&gt;&lt;accepted_date&gt;99200809301200000000222000&lt;/accepted_date&gt;&lt;doi&gt;10.1371/journal.pbio.0060277&lt;/doi&gt;&lt;startpage&gt;e277&lt;/startpage&gt;&lt;publication_date&gt;99200811111200000000222000&lt;/publication_date&gt;&lt;url&gt;http://eutils.ncbi.nlm.nih.gov/entrez/eutils/elink.fcgi?dbfrom=pubmed&amp;amp;id=18998772&amp;amp;retmode=ref&amp;amp;cmd=prlinks&lt;/url&gt;&lt;type&gt;400&lt;/type&gt;&lt;title&gt;Chromatin- and transcription-related factors repress transcription from within coding regions throughout the Saccharomyces cerevisiae genome.&lt;/title&gt;&lt;location&gt;200,9,42.3353991,-71.1022378&lt;/location&gt;&lt;submission_date&gt;99200805191200000000222000&lt;/submission_date&gt;&lt;number&gt;11&lt;/number&gt;&lt;institution&gt;Department of Genetics, Harvard Medical School, Boston, Massachusetts, USA.&lt;/institution&gt;&lt;subtype&gt;400&lt;/subtype&gt;&lt;bundle&gt;&lt;publication&gt;&lt;title&gt;PLoS Biology&lt;/title&gt;&lt;type&gt;-100&lt;/type&gt;&lt;subtype&gt;-100&lt;/subtype&gt;&lt;uuid&gt;188222FF-B961-4364-B94B-87C98B88CB19&lt;/uuid&gt;&lt;/publication&gt;&lt;/bundle&gt;&lt;authors&gt;&lt;author&gt;&lt;firstName&gt;Vanessa&lt;/firstName&gt;&lt;lastName&gt;Cheung&lt;/lastName&gt;&lt;/author&gt;&lt;author&gt;&lt;firstName&gt;Gordon&lt;/firstName&gt;&lt;lastName&gt;Chua&lt;/lastName&gt;&lt;/author&gt;&lt;author&gt;&lt;firstName&gt;Nizar&lt;/firstName&gt;&lt;middleNames&gt;N&lt;/middleNames&gt;&lt;lastName&gt;Batada&lt;/lastName&gt;&lt;/author&gt;&lt;author&gt;&lt;firstName&gt;Christian&lt;/firstName&gt;&lt;middleNames&gt;R&lt;/middleNames&gt;&lt;lastName&gt;Landry&lt;/lastName&gt;&lt;/author&gt;&lt;author&gt;&lt;firstName&gt;Stephen&lt;/firstName&gt;&lt;middleNames&gt;W&lt;/middleNames&gt;&lt;lastName&gt;Michnick&lt;/lastName&gt;&lt;/author&gt;&lt;author&gt;&lt;firstName&gt;Timothy&lt;/firstName&gt;&lt;middleNames&gt;R&lt;/middleNames&gt;&lt;lastName&gt;Hughes&lt;/lastName&gt;&lt;/author&gt;&lt;author&gt;&lt;firstName&gt;Fred&lt;/firstName&gt;&lt;lastName&gt;Winston&lt;/lastName&gt;&lt;/author&gt;&lt;/authors&gt;&lt;/publication&gt;&lt;/publications&gt;&lt;cites&gt;&lt;/cites&gt;&lt;/citation&gt;</w:instrText>
      </w:r>
      <w:r>
        <w:fldChar w:fldCharType="separate"/>
      </w:r>
      <w:r>
        <w:rPr>
          <w:lang w:eastAsia="ja-JP"/>
        </w:rPr>
        <w:t>(Kaplan 2003; Cheung et al. 2008)</w:t>
      </w:r>
      <w:r>
        <w:fldChar w:fldCharType="end"/>
      </w:r>
      <w:r>
        <w:t xml:space="preserve">. For certain genes including </w:t>
      </w:r>
      <w:r>
        <w:rPr>
          <w:i/>
        </w:rPr>
        <w:t>FLO8</w:t>
      </w:r>
      <w:r>
        <w:t xml:space="preserve"> and </w:t>
      </w:r>
      <w:r>
        <w:rPr>
          <w:i/>
        </w:rPr>
        <w:t>STE11</w:t>
      </w:r>
      <w:r>
        <w:t xml:space="preserve">, increased H3K4 trimethylation, increased H4 acetylation, and decreased H3K36 methylation correlate with an increase in cryptic initiation events </w:t>
      </w:r>
      <w:r>
        <w:fldChar w:fldCharType="begin"/>
      </w:r>
      <w:r w:rsidR="00286768">
        <w:instrText xml:space="preserve"> ADDIN PAPERS2_CITATIONS &lt;citation&gt;&lt;uuid&gt;CB25E9AC-EDE0-433F-8F8E-614060EB3B1E&lt;/uuid&gt;&lt;priority&gt;15&lt;/priority&gt;&lt;publications&gt;&lt;publication&gt;&lt;volume&gt;123&lt;/volume&gt;&lt;publication_date&gt;99200511001200000000220000&lt;/publication_date&gt;&lt;number&gt;4&lt;/number&gt;&lt;doi&gt;10.1016/j.cell.2005.10.023&lt;/doi&gt;&lt;startpage&gt;581&lt;/startpage&gt;&lt;title&gt;Histone H3 Methylation by Set2 Directs Deacetylation of Coding Regions by Rpd3S to Suppress Spurious Intragenic Transcription&lt;/title&gt;&lt;uuid&gt;3D7526AD-E7B6-423C-BE8D-67D62606A13B&lt;/uuid&gt;&lt;subtype&gt;400&lt;/subtype&gt;&lt;endpage&gt;592&lt;/endpage&gt;&lt;type&gt;400&lt;/type&gt;&lt;url&gt;http://linkinghub.elsevier.com/retrieve/pii/S0092867405011566&lt;/url&gt;&lt;bundle&gt;&lt;publication&gt;&lt;publisher&gt;Elsevier Ltd&lt;/publisher&gt;&lt;title&gt;Cell&lt;/title&gt;&lt;type&gt;-100&lt;/type&gt;&lt;subtype&gt;-100&lt;/subtype&gt;&lt;uuid&gt;8E534A12-56E1-4338-AE9F-7C0EC11AB138&lt;/uuid&gt;&lt;/publication&gt;&lt;/bundle&gt;&lt;authors&gt;&lt;author&gt;&lt;firstName&gt;Michael&lt;/firstName&gt;&lt;middleNames&gt;J&lt;/middleNames&gt;&lt;lastName&gt;Carrozza&lt;/lastName&gt;&lt;/author&gt;&lt;author&gt;&lt;firstName&gt;Bing&lt;/firstName&gt;&lt;lastName&gt;Li&lt;/lastName&gt;&lt;/author&gt;&lt;author&gt;&lt;firstName&gt;Laurence&lt;/firstName&gt;&lt;lastName&gt;Florens&lt;/lastName&gt;&lt;/author&gt;&lt;author&gt;&lt;firstName&gt;Tamaki&lt;/firstName&gt;&lt;lastName&gt;Suganuma&lt;/lastName&gt;&lt;/author&gt;&lt;author&gt;&lt;firstName&gt;Selene&lt;/firstName&gt;&lt;middleNames&gt;K&lt;/middleNames&gt;&lt;lastName&gt;Swanson&lt;/lastName&gt;&lt;/author&gt;&lt;author&gt;&lt;firstName&gt;Kenneth&lt;/firstName&gt;&lt;middleNames&gt;K&lt;/middleNames&gt;&lt;lastName&gt;Lee&lt;/lastName&gt;&lt;/author&gt;&lt;author&gt;&lt;firstName&gt;Wei-Jong&lt;/firstName&gt;&lt;lastName&gt;Shia&lt;/lastName&gt;&lt;/author&gt;&lt;author&gt;&lt;firstName&gt;Scott&lt;/firstName&gt;&lt;lastName&gt;Anderson&lt;/lastName&gt;&lt;/author&gt;&lt;author&gt;&lt;firstName&gt;John&lt;/firstName&gt;&lt;lastName&gt;Yates&lt;/lastName&gt;&lt;/author&gt;&lt;author&gt;&lt;firstName&gt;Michael&lt;/firstName&gt;&lt;middleNames&gt;P&lt;/middleNames&gt;&lt;lastName&gt;Washburn&lt;/lastName&gt;&lt;/author&gt;&lt;author&gt;&lt;firstName&gt;Jerry&lt;/firstName&gt;&lt;middleNames&gt;L&lt;/middleNames&gt;&lt;lastName&gt;Workman&lt;/lastName&gt;&lt;/author&gt;&lt;/authors&gt;&lt;/publication&gt;&lt;/publications&gt;&lt;cites&gt;&lt;/cites&gt;&lt;/citation&gt;</w:instrText>
      </w:r>
      <w:r>
        <w:fldChar w:fldCharType="separate"/>
      </w:r>
      <w:r>
        <w:rPr>
          <w:lang w:eastAsia="ja-JP"/>
        </w:rPr>
        <w:t>(Carrozza et al. 2005)</w:t>
      </w:r>
      <w:r>
        <w:fldChar w:fldCharType="end"/>
      </w:r>
      <w:r>
        <w:t xml:space="preserve">. Comparing these chromatin modifications averaged across internal peak-containing genes versus all genes, we did not observe a significant difference in H4 acetylation nor H3K36 methylation, and in fact observed a slight decrease in H3K4 trimethylation (p=0.011, Mann Whitney U test) (using data from </w:t>
      </w:r>
      <w:r>
        <w:fldChar w:fldCharType="begin"/>
      </w:r>
      <w:r w:rsidR="00286768">
        <w:instrText xml:space="preserve"> ADDIN PAPERS2_CITATIONS &lt;citation&gt;&lt;uuid&gt;5F9B6E7A-2D04-4569-9B41-3A08844D2C4E&lt;/uuid&gt;&lt;priority&gt;16&lt;/priority&gt;&lt;publications&gt;&lt;publication&gt;&lt;volume&gt;122&lt;/volume&gt;&lt;publication_date&gt;99200508001200000000220000&lt;/publication_date&gt;&lt;number&gt;4&lt;/number&gt;&lt;doi&gt;10.1016/j.cell.2005.06.026&lt;/doi&gt;&lt;startpage&gt;517&lt;/startpage&gt;&lt;title&gt;Genome-wide Map of Nucleosome Acetylation and Methylation in Yeast&lt;/title&gt;&lt;uuid&gt;F60D6506-A6F7-4CF1-ADC9-0B420FCBBDA2&lt;/uuid&gt;&lt;subtype&gt;400&lt;/subtype&gt;&lt;endpage&gt;527&lt;/endpage&gt;&lt;type&gt;400&lt;/type&gt;&lt;url&gt;http://linkinghub.elsevier.com/retrieve/pii/S0092867405006458&lt;/url&gt;&lt;bundle&gt;&lt;publication&gt;&lt;publisher&gt;Elsevier Ltd&lt;/publisher&gt;&lt;title&gt;Cell&lt;/title&gt;&lt;type&gt;-100&lt;/type&gt;&lt;subtype&gt;-100&lt;/subtype&gt;&lt;uuid&gt;8E534A12-56E1-4338-AE9F-7C0EC11AB138&lt;/uuid&gt;&lt;/publication&gt;&lt;/bundle&gt;&lt;authors&gt;&lt;author&gt;&lt;firstName&gt;Dmitry&lt;/firstName&gt;&lt;middleNames&gt;K&lt;/middleNames&gt;&lt;lastName&gt;Pokholok&lt;/lastName&gt;&lt;/author&gt;&lt;author&gt;&lt;firstName&gt;Christopher&lt;/firstName&gt;&lt;middleNames&gt;T&lt;/middleNames&gt;&lt;lastName&gt;Harbison&lt;/lastName&gt;&lt;/author&gt;&lt;author&gt;&lt;firstName&gt;Stuart&lt;/firstName&gt;&lt;lastName&gt;Levine&lt;/lastName&gt;&lt;/author&gt;&lt;author&gt;&lt;firstName&gt;Megan&lt;/firstName&gt;&lt;lastName&gt;Cole&lt;/lastName&gt;&lt;/author&gt;&lt;author&gt;&lt;firstName&gt;Nancy&lt;/firstName&gt;&lt;middleNames&gt;M&lt;/middleNames&gt;&lt;lastName&gt;Hannett&lt;/lastName&gt;&lt;/author&gt;&lt;author&gt;&lt;firstName&gt;Tong&lt;/firstName&gt;&lt;middleNames&gt;Ihn&lt;/middleNames&gt;&lt;lastName&gt;Lee&lt;/lastName&gt;&lt;/author&gt;&lt;author&gt;&lt;firstName&gt;George&lt;/firstName&gt;&lt;middleNames&gt;W&lt;/middleNames&gt;&lt;lastName&gt;Bell&lt;/lastName&gt;&lt;/author&gt;&lt;author&gt;&lt;firstName&gt;Kimberly&lt;/firstName&gt;&lt;lastName&gt;Walker&lt;/lastName&gt;&lt;/author&gt;&lt;author&gt;&lt;firstName&gt;P&lt;/firstName&gt;&lt;middleNames&gt;Alex&lt;/middleNames&gt;&lt;lastName&gt;Rolfe&lt;/lastName&gt;&lt;/author&gt;&lt;author&gt;&lt;firstName&gt;Elizabeth&lt;/firstName&gt;&lt;lastName&gt;Herbolsheimer&lt;/lastName&gt;&lt;/author&gt;&lt;author&gt;&lt;firstName&gt;Julia&lt;/firstName&gt;&lt;lastName&gt;Zeitlinger&lt;/lastName&gt;&lt;/author&gt;&lt;author&gt;&lt;firstName&gt;Fran&lt;/firstName&gt;&lt;lastName&gt;Lewitter&lt;/lastName&gt;&lt;/author&gt;&lt;author&gt;&lt;firstName&gt;David&lt;/firstName&gt;&lt;middleNames&gt;K&lt;/middleNames&gt;&lt;lastName&gt;Gifford&lt;/lastName&gt;&lt;/author&gt;&lt;author&gt;&lt;firstName&gt;Richard&lt;/firstName&gt;&lt;middleNames&gt;A&lt;/middleNames&gt;&lt;lastName&gt;Young&lt;/lastName&gt;&lt;/author&gt;&lt;/authors&gt;&lt;/publication&gt;&lt;/publications&gt;&lt;cites&gt;&lt;/cites&gt;&lt;/citation&gt;</w:instrText>
      </w:r>
      <w:r>
        <w:fldChar w:fldCharType="separate"/>
      </w:r>
      <w:r>
        <w:rPr>
          <w:lang w:eastAsia="ja-JP"/>
        </w:rPr>
        <w:t>(Pokholok et al. 2005)</w:t>
      </w:r>
      <w:r>
        <w:fldChar w:fldCharType="end"/>
      </w:r>
      <w:r>
        <w:t>). It is thus unclear whether the internal TSS events</w:t>
      </w:r>
      <w:r w:rsidRPr="00B05B31">
        <w:t xml:space="preserve"> </w:t>
      </w:r>
      <w:r>
        <w:t xml:space="preserve">observed here are mechanistically related to previously described instances of cryptic initiation. Genome-wide microarray studies of cryptic transcription in yeast proposed that at least 17% of genes have the potential for cryptic initiation under some circumstances </w:t>
      </w:r>
      <w:r>
        <w:fldChar w:fldCharType="begin"/>
      </w:r>
      <w:r w:rsidR="00286768">
        <w:instrText xml:space="preserve"> ADDIN PAPERS2_CITATIONS &lt;citation&gt;&lt;uuid&gt;05ACEBE5-037D-4A11-9442-A925FD274798&lt;/uuid&gt;&lt;priority&gt;17&lt;/priority&gt;&lt;publications&gt;&lt;publication&gt;&lt;uuid&gt;6B2741FE-7112-4010-9479-96CE683E3832&lt;/uuid&gt;&lt;volume&gt;6&lt;/volume&gt;&lt;accepted_date&gt;99200809301200000000222000&lt;/accepted_date&gt;&lt;doi&gt;10.1371/journal.pbio.0060277&lt;/doi&gt;&lt;startpage&gt;e277&lt;/startpage&gt;&lt;publication_date&gt;99200811111200000000222000&lt;/publication_date&gt;&lt;url&gt;http://eutils.ncbi.nlm.nih.gov/entrez/eutils/elink.fcgi?dbfrom=pubmed&amp;amp;id=18998772&amp;amp;retmode=ref&amp;amp;cmd=prlinks&lt;/url&gt;&lt;type&gt;400&lt;/type&gt;&lt;title&gt;Chromatin- and transcription-related factors repress transcription from within coding regions throughout the Saccharomyces cerevisiae genome.&lt;/title&gt;&lt;location&gt;200,9,42.3353991,-71.1022378&lt;/location&gt;&lt;submission_date&gt;99200805191200000000222000&lt;/submission_date&gt;&lt;number&gt;11&lt;/number&gt;&lt;institution&gt;Department of Genetics, Harvard Medical School, Boston, Massachusetts, USA.&lt;/institution&gt;&lt;subtype&gt;400&lt;/subtype&gt;&lt;bundle&gt;&lt;publication&gt;&lt;title&gt;PLoS Biology&lt;/title&gt;&lt;type&gt;-100&lt;/type&gt;&lt;subtype&gt;-100&lt;/subtype&gt;&lt;uuid&gt;188222FF-B961-4364-B94B-87C98B88CB19&lt;/uuid&gt;&lt;/publication&gt;&lt;/bundle&gt;&lt;authors&gt;&lt;author&gt;&lt;firstName&gt;Vanessa&lt;/firstName&gt;&lt;lastName&gt;Cheung&lt;/lastName&gt;&lt;/author&gt;&lt;author&gt;&lt;firstName&gt;Gordon&lt;/firstName&gt;&lt;lastName&gt;Chua&lt;/lastName&gt;&lt;/author&gt;&lt;author&gt;&lt;firstName&gt;Nizar&lt;/firstName&gt;&lt;middleNames&gt;N&lt;/middleNames&gt;&lt;lastName&gt;Batada&lt;/lastName&gt;&lt;/author&gt;&lt;author&gt;&lt;firstName&gt;Christian&lt;/firstName&gt;&lt;middleNames&gt;R&lt;/middleNames&gt;&lt;lastName&gt;Landry&lt;/lastName&gt;&lt;/author&gt;&lt;author&gt;&lt;firstName&gt;Stephen&lt;/firstName&gt;&lt;middleNames&gt;W&lt;/middleNames&gt;&lt;lastName&gt;Michnick&lt;/lastName&gt;&lt;/author&gt;&lt;author&gt;&lt;firstName&gt;Timothy&lt;/firstName&gt;&lt;middleNames&gt;R&lt;/middleNames&gt;&lt;lastName&gt;Hughes&lt;/lastName&gt;&lt;/author&gt;&lt;author&gt;&lt;firstName&gt;Fred&lt;/firstName&gt;&lt;lastName&gt;Winston&lt;/lastName&gt;&lt;/author&gt;&lt;/authors&gt;&lt;/publication&gt;&lt;/publications&gt;&lt;cites&gt;&lt;/cites&gt;&lt;/citation&gt;</w:instrText>
      </w:r>
      <w:r>
        <w:fldChar w:fldCharType="separate"/>
      </w:r>
      <w:r>
        <w:rPr>
          <w:lang w:eastAsia="ja-JP"/>
        </w:rPr>
        <w:t>(Cheung et al. 2008)</w:t>
      </w:r>
      <w:r>
        <w:fldChar w:fldCharType="end"/>
      </w:r>
      <w:r>
        <w:t>.</w:t>
      </w:r>
    </w:p>
    <w:p w14:paraId="31442465" w14:textId="77777777" w:rsidR="007510D9" w:rsidRDefault="007510D9" w:rsidP="0059424E">
      <w:pPr>
        <w:widowControl w:val="0"/>
        <w:autoSpaceDE w:val="0"/>
        <w:autoSpaceDN w:val="0"/>
        <w:adjustRightInd w:val="0"/>
        <w:rPr>
          <w:lang w:eastAsia="ja-JP"/>
        </w:rPr>
      </w:pPr>
    </w:p>
    <w:p w14:paraId="2588D9F1" w14:textId="77777777" w:rsidR="00A06236" w:rsidRDefault="00A06236" w:rsidP="0059424E">
      <w:pPr>
        <w:widowControl w:val="0"/>
        <w:autoSpaceDE w:val="0"/>
        <w:autoSpaceDN w:val="0"/>
        <w:adjustRightInd w:val="0"/>
        <w:rPr>
          <w:lang w:eastAsia="ja-JP"/>
        </w:rPr>
      </w:pPr>
    </w:p>
    <w:p w14:paraId="23ECAEC5" w14:textId="49F97BB4" w:rsidR="00375D23" w:rsidRDefault="00375D23" w:rsidP="0059424E">
      <w:pPr>
        <w:widowControl w:val="0"/>
        <w:autoSpaceDE w:val="0"/>
        <w:autoSpaceDN w:val="0"/>
        <w:adjustRightInd w:val="0"/>
        <w:rPr>
          <w:lang w:eastAsia="ja-JP"/>
        </w:rPr>
      </w:pPr>
      <w:r>
        <w:rPr>
          <w:b/>
          <w:lang w:eastAsia="ja-JP"/>
        </w:rPr>
        <w:t>Supplemental References</w:t>
      </w:r>
    </w:p>
    <w:p w14:paraId="2BCE5E47" w14:textId="77777777" w:rsidR="00375D23" w:rsidRDefault="00375D23" w:rsidP="0059424E">
      <w:pPr>
        <w:widowControl w:val="0"/>
        <w:autoSpaceDE w:val="0"/>
        <w:autoSpaceDN w:val="0"/>
        <w:adjustRightInd w:val="0"/>
        <w:rPr>
          <w:lang w:eastAsia="ja-JP"/>
        </w:rPr>
      </w:pPr>
    </w:p>
    <w:p w14:paraId="159568B3" w14:textId="77777777" w:rsidR="00286768" w:rsidRDefault="00375D23" w:rsidP="002867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lang w:eastAsia="ja-JP"/>
        </w:rPr>
      </w:pPr>
      <w:r>
        <w:rPr>
          <w:lang w:eastAsia="ja-JP"/>
        </w:rPr>
        <w:fldChar w:fldCharType="begin"/>
      </w:r>
      <w:r>
        <w:rPr>
          <w:lang w:eastAsia="ja-JP"/>
        </w:rPr>
        <w:instrText xml:space="preserve"> ADDIN PAPERS2_CITATIONS &lt;papers2_bibliography/&gt;</w:instrText>
      </w:r>
      <w:r>
        <w:rPr>
          <w:lang w:eastAsia="ja-JP"/>
        </w:rPr>
        <w:fldChar w:fldCharType="separate"/>
      </w:r>
      <w:bookmarkStart w:id="0" w:name="_GoBack"/>
      <w:bookmarkEnd w:id="0"/>
      <w:r w:rsidR="00286768">
        <w:rPr>
          <w:lang w:eastAsia="ja-JP"/>
        </w:rPr>
        <w:t xml:space="preserve">Arribere JA, Doudna JA, Gilbert WV. 2011. Reconsidering Movement of Eukaryotic mRNAs between Polysomes and P Bodies. </w:t>
      </w:r>
      <w:r w:rsidR="00286768">
        <w:rPr>
          <w:i/>
          <w:iCs/>
          <w:lang w:eastAsia="ja-JP"/>
        </w:rPr>
        <w:t>Molecular Cell</w:t>
      </w:r>
      <w:r w:rsidR="00286768">
        <w:rPr>
          <w:lang w:eastAsia="ja-JP"/>
        </w:rPr>
        <w:t xml:space="preserve"> </w:t>
      </w:r>
      <w:r w:rsidR="00286768">
        <w:rPr>
          <w:b/>
          <w:bCs/>
          <w:lang w:eastAsia="ja-JP"/>
        </w:rPr>
        <w:t>44</w:t>
      </w:r>
      <w:r w:rsidR="00286768">
        <w:rPr>
          <w:lang w:eastAsia="ja-JP"/>
        </w:rPr>
        <w:t>: 745–758.</w:t>
      </w:r>
    </w:p>
    <w:p w14:paraId="1FDE5254" w14:textId="77777777" w:rsidR="00286768" w:rsidRDefault="00286768" w:rsidP="002867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lang w:eastAsia="ja-JP"/>
        </w:rPr>
      </w:pPr>
      <w:r>
        <w:rPr>
          <w:lang w:eastAsia="ja-JP"/>
        </w:rPr>
        <w:t xml:space="preserve">Carlile TM, Amon A. 2008. Meiosis I Is Established through Division-Specific Translational Control of a Cyclin. </w:t>
      </w:r>
      <w:r>
        <w:rPr>
          <w:i/>
          <w:iCs/>
          <w:lang w:eastAsia="ja-JP"/>
        </w:rPr>
        <w:t>Cell</w:t>
      </w:r>
      <w:r>
        <w:rPr>
          <w:lang w:eastAsia="ja-JP"/>
        </w:rPr>
        <w:t xml:space="preserve"> </w:t>
      </w:r>
      <w:r>
        <w:rPr>
          <w:b/>
          <w:bCs/>
          <w:lang w:eastAsia="ja-JP"/>
        </w:rPr>
        <w:t>133</w:t>
      </w:r>
      <w:r>
        <w:rPr>
          <w:lang w:eastAsia="ja-JP"/>
        </w:rPr>
        <w:t>: 280–291.</w:t>
      </w:r>
    </w:p>
    <w:p w14:paraId="2F0915F1" w14:textId="77777777" w:rsidR="00286768" w:rsidRDefault="00286768" w:rsidP="002867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lang w:eastAsia="ja-JP"/>
        </w:rPr>
      </w:pPr>
      <w:r>
        <w:rPr>
          <w:lang w:eastAsia="ja-JP"/>
        </w:rPr>
        <w:t xml:space="preserve">Carrozza MJ, Li B, Florens L, Suganuma T, Swanson SK, Lee KK, Shia W-J, Anderson S, Yates J, Washburn MP, et al. 2005. Histone H3 Methylation by Set2 Directs Deacetylation of Coding Regions by Rpd3S to Suppress Spurious Intragenic Transcription. </w:t>
      </w:r>
      <w:r>
        <w:rPr>
          <w:i/>
          <w:iCs/>
          <w:lang w:eastAsia="ja-JP"/>
        </w:rPr>
        <w:t>Cell</w:t>
      </w:r>
      <w:r>
        <w:rPr>
          <w:lang w:eastAsia="ja-JP"/>
        </w:rPr>
        <w:t xml:space="preserve"> </w:t>
      </w:r>
      <w:r>
        <w:rPr>
          <w:b/>
          <w:bCs/>
          <w:lang w:eastAsia="ja-JP"/>
        </w:rPr>
        <w:t>123</w:t>
      </w:r>
      <w:r>
        <w:rPr>
          <w:lang w:eastAsia="ja-JP"/>
        </w:rPr>
        <w:t>: 581–592.</w:t>
      </w:r>
    </w:p>
    <w:p w14:paraId="0A9B8596" w14:textId="77777777" w:rsidR="00286768" w:rsidRDefault="00286768" w:rsidP="002867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lang w:eastAsia="ja-JP"/>
        </w:rPr>
      </w:pPr>
      <w:r>
        <w:rPr>
          <w:lang w:eastAsia="ja-JP"/>
        </w:rPr>
        <w:t xml:space="preserve">Cheung V, Chua G, Batada NN, Landry CR, Michnick SW, Hughes TR, Winston F. 2008. Chromatin- and transcription-related factors repress transcription from within coding regions throughout the Saccharomyces cerevisiae genome. </w:t>
      </w:r>
      <w:r>
        <w:rPr>
          <w:i/>
          <w:iCs/>
          <w:lang w:eastAsia="ja-JP"/>
        </w:rPr>
        <w:t>Plos Biol</w:t>
      </w:r>
      <w:r>
        <w:rPr>
          <w:lang w:eastAsia="ja-JP"/>
        </w:rPr>
        <w:t xml:space="preserve"> </w:t>
      </w:r>
      <w:r>
        <w:rPr>
          <w:b/>
          <w:bCs/>
          <w:lang w:eastAsia="ja-JP"/>
        </w:rPr>
        <w:t>6</w:t>
      </w:r>
      <w:r>
        <w:rPr>
          <w:lang w:eastAsia="ja-JP"/>
        </w:rPr>
        <w:t>: e277.</w:t>
      </w:r>
    </w:p>
    <w:p w14:paraId="0B608677" w14:textId="77777777" w:rsidR="00286768" w:rsidRDefault="00286768" w:rsidP="002867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lang w:eastAsia="ja-JP"/>
        </w:rPr>
      </w:pPr>
      <w:r>
        <w:rPr>
          <w:lang w:eastAsia="ja-JP"/>
        </w:rPr>
        <w:t xml:space="preserve">Clarkson BK, Gilbert WV, Doudna JA. 2010. Functional overlap between eIF4G </w:t>
      </w:r>
      <w:r>
        <w:rPr>
          <w:lang w:eastAsia="ja-JP"/>
        </w:rPr>
        <w:lastRenderedPageBreak/>
        <w:t xml:space="preserve">isoforms in Saccharomyces cerevisiae. </w:t>
      </w:r>
      <w:r>
        <w:rPr>
          <w:i/>
          <w:iCs/>
          <w:lang w:eastAsia="ja-JP"/>
        </w:rPr>
        <w:t>PLoS ONE</w:t>
      </w:r>
      <w:r>
        <w:rPr>
          <w:lang w:eastAsia="ja-JP"/>
        </w:rPr>
        <w:t xml:space="preserve"> </w:t>
      </w:r>
      <w:r>
        <w:rPr>
          <w:b/>
          <w:bCs/>
          <w:lang w:eastAsia="ja-JP"/>
        </w:rPr>
        <w:t>5</w:t>
      </w:r>
      <w:r>
        <w:rPr>
          <w:lang w:eastAsia="ja-JP"/>
        </w:rPr>
        <w:t>: e9114.</w:t>
      </w:r>
    </w:p>
    <w:p w14:paraId="111334D6" w14:textId="77777777" w:rsidR="00286768" w:rsidRDefault="00286768" w:rsidP="002867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lang w:eastAsia="ja-JP"/>
        </w:rPr>
      </w:pPr>
      <w:r>
        <w:rPr>
          <w:lang w:eastAsia="ja-JP"/>
        </w:rPr>
        <w:t xml:space="preserve">David L, Huber W, Granovskaia M, Toedling J, Palm CJ, Bofkin L, Jones T, Davis RW, Steinmetz LM. 2006. A high-resolution map of transcription in the yeast genome. </w:t>
      </w:r>
      <w:r>
        <w:rPr>
          <w:i/>
          <w:iCs/>
          <w:lang w:eastAsia="ja-JP"/>
        </w:rPr>
        <w:t>Proc Natl Acad Sci USA</w:t>
      </w:r>
      <w:r>
        <w:rPr>
          <w:lang w:eastAsia="ja-JP"/>
        </w:rPr>
        <w:t xml:space="preserve"> </w:t>
      </w:r>
      <w:r>
        <w:rPr>
          <w:b/>
          <w:bCs/>
          <w:lang w:eastAsia="ja-JP"/>
        </w:rPr>
        <w:t>103</w:t>
      </w:r>
      <w:r>
        <w:rPr>
          <w:lang w:eastAsia="ja-JP"/>
        </w:rPr>
        <w:t>: 5320–5325.</w:t>
      </w:r>
    </w:p>
    <w:p w14:paraId="28DEB2A9" w14:textId="77777777" w:rsidR="00286768" w:rsidRDefault="00286768" w:rsidP="002867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lang w:eastAsia="ja-JP"/>
        </w:rPr>
      </w:pPr>
      <w:r>
        <w:rPr>
          <w:lang w:eastAsia="ja-JP"/>
        </w:rPr>
        <w:t xml:space="preserve">Geisler S, Lojek L, Khalil AM, Baker KE, Coller J. 2012. Decapping of Long Noncoding RNAs Regulates Inducible Genes. </w:t>
      </w:r>
      <w:r>
        <w:rPr>
          <w:i/>
          <w:iCs/>
          <w:lang w:eastAsia="ja-JP"/>
        </w:rPr>
        <w:t>Molecular Cell</w:t>
      </w:r>
      <w:r>
        <w:rPr>
          <w:lang w:eastAsia="ja-JP"/>
        </w:rPr>
        <w:t xml:space="preserve"> </w:t>
      </w:r>
      <w:r>
        <w:rPr>
          <w:b/>
          <w:bCs/>
          <w:lang w:eastAsia="ja-JP"/>
        </w:rPr>
        <w:t>45</w:t>
      </w:r>
      <w:r>
        <w:rPr>
          <w:lang w:eastAsia="ja-JP"/>
        </w:rPr>
        <w:t>: 279–291.</w:t>
      </w:r>
    </w:p>
    <w:p w14:paraId="0278CABA" w14:textId="77777777" w:rsidR="00286768" w:rsidRDefault="00286768" w:rsidP="002867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lang w:eastAsia="ja-JP"/>
        </w:rPr>
      </w:pPr>
      <w:r>
        <w:rPr>
          <w:lang w:eastAsia="ja-JP"/>
        </w:rPr>
        <w:t xml:space="preserve">Ingolia NT, Ghaemmaghami S, Newman JRS, Weissman JS. 2009. Genome-Wide Analysis in Vivo of Translation with Nucleotide Resolution Using Ribosome Profiling. </w:t>
      </w:r>
      <w:r>
        <w:rPr>
          <w:i/>
          <w:iCs/>
          <w:lang w:eastAsia="ja-JP"/>
        </w:rPr>
        <w:t>Science</w:t>
      </w:r>
      <w:r>
        <w:rPr>
          <w:lang w:eastAsia="ja-JP"/>
        </w:rPr>
        <w:t xml:space="preserve"> </w:t>
      </w:r>
      <w:r>
        <w:rPr>
          <w:b/>
          <w:bCs/>
          <w:lang w:eastAsia="ja-JP"/>
        </w:rPr>
        <w:t>324</w:t>
      </w:r>
      <w:r>
        <w:rPr>
          <w:lang w:eastAsia="ja-JP"/>
        </w:rPr>
        <w:t>: 218–223.</w:t>
      </w:r>
    </w:p>
    <w:p w14:paraId="6F05E010" w14:textId="77777777" w:rsidR="00286768" w:rsidRDefault="00286768" w:rsidP="002867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lang w:eastAsia="ja-JP"/>
        </w:rPr>
      </w:pPr>
      <w:r>
        <w:rPr>
          <w:lang w:eastAsia="ja-JP"/>
        </w:rPr>
        <w:t xml:space="preserve">Kaplan CD. 2003. Transcription Elongation Factors Repress Transcription Initiation from Cryptic Sites. </w:t>
      </w:r>
      <w:r>
        <w:rPr>
          <w:i/>
          <w:iCs/>
          <w:lang w:eastAsia="ja-JP"/>
        </w:rPr>
        <w:t>Science</w:t>
      </w:r>
      <w:r>
        <w:rPr>
          <w:lang w:eastAsia="ja-JP"/>
        </w:rPr>
        <w:t xml:space="preserve"> </w:t>
      </w:r>
      <w:r>
        <w:rPr>
          <w:b/>
          <w:bCs/>
          <w:lang w:eastAsia="ja-JP"/>
        </w:rPr>
        <w:t>301</w:t>
      </w:r>
      <w:r>
        <w:rPr>
          <w:lang w:eastAsia="ja-JP"/>
        </w:rPr>
        <w:t>: 1096–1099.</w:t>
      </w:r>
    </w:p>
    <w:p w14:paraId="4F71C33F" w14:textId="77777777" w:rsidR="00286768" w:rsidRDefault="00286768" w:rsidP="002867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lang w:eastAsia="ja-JP"/>
        </w:rPr>
      </w:pPr>
      <w:r>
        <w:rPr>
          <w:lang w:eastAsia="ja-JP"/>
        </w:rPr>
        <w:t xml:space="preserve">Langmead B, Trapnell C, Pop M, Salzberg SL. 2009. Ultrafast and memory-efficient alignment of short DNA sequences to the human genome. </w:t>
      </w:r>
      <w:r>
        <w:rPr>
          <w:i/>
          <w:iCs/>
          <w:lang w:eastAsia="ja-JP"/>
        </w:rPr>
        <w:t>Genome Biol</w:t>
      </w:r>
      <w:r>
        <w:rPr>
          <w:lang w:eastAsia="ja-JP"/>
        </w:rPr>
        <w:t xml:space="preserve"> </w:t>
      </w:r>
      <w:r>
        <w:rPr>
          <w:b/>
          <w:bCs/>
          <w:lang w:eastAsia="ja-JP"/>
        </w:rPr>
        <w:t>10</w:t>
      </w:r>
      <w:r>
        <w:rPr>
          <w:lang w:eastAsia="ja-JP"/>
        </w:rPr>
        <w:t>: R25.</w:t>
      </w:r>
    </w:p>
    <w:p w14:paraId="5A5C14FD" w14:textId="77777777" w:rsidR="00286768" w:rsidRDefault="00286768" w:rsidP="002867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lang w:eastAsia="ja-JP"/>
        </w:rPr>
      </w:pPr>
      <w:r>
        <w:rPr>
          <w:lang w:eastAsia="ja-JP"/>
        </w:rPr>
        <w:t xml:space="preserve">Mavrich TN, Ioshikhes IP, Venters BJ, Jiang C, Tomsho LP, Qi J, Schuster SC, Albert I, Pugh BF. 2008. A barrier nucleosome model for statistical positioning of nucleosomes throughout the yeast genome. </w:t>
      </w:r>
      <w:r>
        <w:rPr>
          <w:i/>
          <w:iCs/>
          <w:lang w:eastAsia="ja-JP"/>
        </w:rPr>
        <w:t>Genome Research</w:t>
      </w:r>
      <w:r>
        <w:rPr>
          <w:lang w:eastAsia="ja-JP"/>
        </w:rPr>
        <w:t xml:space="preserve"> </w:t>
      </w:r>
      <w:r>
        <w:rPr>
          <w:b/>
          <w:bCs/>
          <w:lang w:eastAsia="ja-JP"/>
        </w:rPr>
        <w:t>18</w:t>
      </w:r>
      <w:r>
        <w:rPr>
          <w:lang w:eastAsia="ja-JP"/>
        </w:rPr>
        <w:t>: 1073–1083.</w:t>
      </w:r>
    </w:p>
    <w:p w14:paraId="199E043B" w14:textId="77777777" w:rsidR="00286768" w:rsidRDefault="00286768" w:rsidP="002867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lang w:eastAsia="ja-JP"/>
        </w:rPr>
      </w:pPr>
      <w:r>
        <w:rPr>
          <w:lang w:eastAsia="ja-JP"/>
        </w:rPr>
        <w:t xml:space="preserve">Mumberg D, Müller R, Funk M. 1994. Regulatable promoters of Saccharomyces cerevisiae: comparison of transcriptional activity and their use for heterologous expression. </w:t>
      </w:r>
      <w:r>
        <w:rPr>
          <w:i/>
          <w:iCs/>
          <w:lang w:eastAsia="ja-JP"/>
        </w:rPr>
        <w:t>Nucleic Acids Res</w:t>
      </w:r>
      <w:r>
        <w:rPr>
          <w:lang w:eastAsia="ja-JP"/>
        </w:rPr>
        <w:t xml:space="preserve"> </w:t>
      </w:r>
      <w:r>
        <w:rPr>
          <w:b/>
          <w:bCs/>
          <w:lang w:eastAsia="ja-JP"/>
        </w:rPr>
        <w:t>22</w:t>
      </w:r>
      <w:r>
        <w:rPr>
          <w:lang w:eastAsia="ja-JP"/>
        </w:rPr>
        <w:t>: 5767–5768.</w:t>
      </w:r>
    </w:p>
    <w:p w14:paraId="5E150880" w14:textId="77777777" w:rsidR="00286768" w:rsidRDefault="00286768" w:rsidP="002867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lang w:eastAsia="ja-JP"/>
        </w:rPr>
      </w:pPr>
      <w:r>
        <w:rPr>
          <w:lang w:eastAsia="ja-JP"/>
        </w:rPr>
        <w:t xml:space="preserve">Pokholok DK, Harbison CT, Levine S, Cole M, Hannett NM, Lee TI, Bell GW, Walker K, Rolfe PA, Herbolsheimer E, et al. 2005. Genome-wide Map of Nucleosome Acetylation and Methylation in Yeast. </w:t>
      </w:r>
      <w:r>
        <w:rPr>
          <w:i/>
          <w:iCs/>
          <w:lang w:eastAsia="ja-JP"/>
        </w:rPr>
        <w:t>Cell</w:t>
      </w:r>
      <w:r>
        <w:rPr>
          <w:lang w:eastAsia="ja-JP"/>
        </w:rPr>
        <w:t xml:space="preserve"> </w:t>
      </w:r>
      <w:r>
        <w:rPr>
          <w:b/>
          <w:bCs/>
          <w:lang w:eastAsia="ja-JP"/>
        </w:rPr>
        <w:t>122</w:t>
      </w:r>
      <w:r>
        <w:rPr>
          <w:lang w:eastAsia="ja-JP"/>
        </w:rPr>
        <w:t>: 517–527.</w:t>
      </w:r>
    </w:p>
    <w:p w14:paraId="67F3F1C3" w14:textId="77777777" w:rsidR="00286768" w:rsidRDefault="00286768" w:rsidP="002867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lang w:eastAsia="ja-JP"/>
        </w:rPr>
      </w:pPr>
      <w:r>
        <w:rPr>
          <w:lang w:eastAsia="ja-JP"/>
        </w:rPr>
        <w:t xml:space="preserve">Xu Z, Wei W, Gagneur J, Perocchi F, Clauder-Münster S, Camblong J, Guffanti E, Stutz F, Huber W, Steinmetz LM. 2009. Bidirectional promoters generate pervasive transcription in yeast. </w:t>
      </w:r>
      <w:r>
        <w:rPr>
          <w:i/>
          <w:iCs/>
          <w:lang w:eastAsia="ja-JP"/>
        </w:rPr>
        <w:t>Nature</w:t>
      </w:r>
      <w:r>
        <w:rPr>
          <w:lang w:eastAsia="ja-JP"/>
        </w:rPr>
        <w:t xml:space="preserve"> </w:t>
      </w:r>
      <w:r>
        <w:rPr>
          <w:b/>
          <w:bCs/>
          <w:lang w:eastAsia="ja-JP"/>
        </w:rPr>
        <w:t>457</w:t>
      </w:r>
      <w:r>
        <w:rPr>
          <w:lang w:eastAsia="ja-JP"/>
        </w:rPr>
        <w:t>: 1033–1037.</w:t>
      </w:r>
    </w:p>
    <w:p w14:paraId="1D01D8EF" w14:textId="1CE4680A" w:rsidR="00E74B4B" w:rsidRPr="00375D23" w:rsidRDefault="00375D23" w:rsidP="002867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lang w:eastAsia="ja-JP"/>
        </w:rPr>
      </w:pPr>
      <w:r>
        <w:rPr>
          <w:lang w:eastAsia="ja-JP"/>
        </w:rPr>
        <w:fldChar w:fldCharType="end"/>
      </w:r>
    </w:p>
    <w:sectPr w:rsidR="00E74B4B" w:rsidRPr="00375D23" w:rsidSect="0033431C">
      <w:footerReference w:type="default" r:id="rId14"/>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C695F6" w14:textId="77777777" w:rsidR="001D11AA" w:rsidRDefault="001D11AA">
      <w:r>
        <w:separator/>
      </w:r>
    </w:p>
  </w:endnote>
  <w:endnote w:type="continuationSeparator" w:id="0">
    <w:p w14:paraId="2A9A710F" w14:textId="77777777" w:rsidR="001D11AA" w:rsidRDefault="001D11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Symbol">
    <w:panose1 w:val="020005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D61217" w14:textId="77777777" w:rsidR="001D11AA" w:rsidRDefault="001D11AA" w:rsidP="00F419A8">
    <w:pPr>
      <w:pStyle w:val="Footer"/>
      <w:jc w:val="center"/>
    </w:pPr>
    <w:r>
      <w:rPr>
        <w:lang w:bidi="en-US"/>
      </w:rPr>
      <w:t xml:space="preserve">Page </w:t>
    </w:r>
    <w:r>
      <w:rPr>
        <w:lang w:bidi="en-US"/>
      </w:rPr>
      <w:fldChar w:fldCharType="begin"/>
    </w:r>
    <w:r>
      <w:rPr>
        <w:lang w:bidi="en-US"/>
      </w:rPr>
      <w:instrText xml:space="preserve"> PAGE </w:instrText>
    </w:r>
    <w:r>
      <w:rPr>
        <w:lang w:bidi="en-US"/>
      </w:rPr>
      <w:fldChar w:fldCharType="separate"/>
    </w:r>
    <w:r w:rsidR="00286768">
      <w:rPr>
        <w:noProof/>
        <w:lang w:bidi="en-US"/>
      </w:rPr>
      <w:t>1</w:t>
    </w:r>
    <w:r>
      <w:rPr>
        <w:lang w:bidi="en-US"/>
      </w:rPr>
      <w:fldChar w:fldCharType="end"/>
    </w:r>
    <w:r>
      <w:rPr>
        <w:lang w:bidi="en-US"/>
      </w:rPr>
      <w:t xml:space="preserve"> of </w:t>
    </w:r>
    <w:r>
      <w:rPr>
        <w:lang w:bidi="en-US"/>
      </w:rPr>
      <w:fldChar w:fldCharType="begin"/>
    </w:r>
    <w:r>
      <w:rPr>
        <w:lang w:bidi="en-US"/>
      </w:rPr>
      <w:instrText xml:space="preserve"> NUMPAGES </w:instrText>
    </w:r>
    <w:r>
      <w:rPr>
        <w:lang w:bidi="en-US"/>
      </w:rPr>
      <w:fldChar w:fldCharType="separate"/>
    </w:r>
    <w:r w:rsidR="00286768">
      <w:rPr>
        <w:noProof/>
        <w:lang w:bidi="en-US"/>
      </w:rPr>
      <w:t>1</w:t>
    </w:r>
    <w:r>
      <w:rPr>
        <w:lang w:bidi="en-US"/>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312845" w14:textId="77777777" w:rsidR="001D11AA" w:rsidRDefault="001D11AA">
      <w:r>
        <w:separator/>
      </w:r>
    </w:p>
  </w:footnote>
  <w:footnote w:type="continuationSeparator" w:id="0">
    <w:p w14:paraId="19AE1DA5" w14:textId="77777777" w:rsidR="001D11AA" w:rsidRDefault="001D11A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efaultTabStop w:val="720"/>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424E"/>
    <w:rsid w:val="00007ADC"/>
    <w:rsid w:val="00014EBA"/>
    <w:rsid w:val="00026F42"/>
    <w:rsid w:val="00032C49"/>
    <w:rsid w:val="0003414F"/>
    <w:rsid w:val="0004558E"/>
    <w:rsid w:val="00053558"/>
    <w:rsid w:val="00062DFA"/>
    <w:rsid w:val="00071823"/>
    <w:rsid w:val="00082A89"/>
    <w:rsid w:val="000934BE"/>
    <w:rsid w:val="00127FCE"/>
    <w:rsid w:val="00154F02"/>
    <w:rsid w:val="00161F5F"/>
    <w:rsid w:val="001C45D7"/>
    <w:rsid w:val="001D11AA"/>
    <w:rsid w:val="0020092F"/>
    <w:rsid w:val="0022308A"/>
    <w:rsid w:val="00277A5B"/>
    <w:rsid w:val="00286768"/>
    <w:rsid w:val="00293B94"/>
    <w:rsid w:val="002B736A"/>
    <w:rsid w:val="002E3471"/>
    <w:rsid w:val="002F226D"/>
    <w:rsid w:val="002F5158"/>
    <w:rsid w:val="0030795D"/>
    <w:rsid w:val="00316996"/>
    <w:rsid w:val="003339AC"/>
    <w:rsid w:val="0033431C"/>
    <w:rsid w:val="00375D23"/>
    <w:rsid w:val="0038668C"/>
    <w:rsid w:val="00392ADA"/>
    <w:rsid w:val="003A323D"/>
    <w:rsid w:val="003B754B"/>
    <w:rsid w:val="0041567D"/>
    <w:rsid w:val="00427959"/>
    <w:rsid w:val="00436A7B"/>
    <w:rsid w:val="004411BF"/>
    <w:rsid w:val="00462765"/>
    <w:rsid w:val="00465319"/>
    <w:rsid w:val="00492733"/>
    <w:rsid w:val="004A3A2B"/>
    <w:rsid w:val="004D1DAE"/>
    <w:rsid w:val="004D5E36"/>
    <w:rsid w:val="004E263F"/>
    <w:rsid w:val="004E4127"/>
    <w:rsid w:val="004F47C4"/>
    <w:rsid w:val="00502F01"/>
    <w:rsid w:val="00533563"/>
    <w:rsid w:val="0053558F"/>
    <w:rsid w:val="00550DED"/>
    <w:rsid w:val="005905EE"/>
    <w:rsid w:val="0059424E"/>
    <w:rsid w:val="005946D3"/>
    <w:rsid w:val="005A3744"/>
    <w:rsid w:val="005A768F"/>
    <w:rsid w:val="005B2737"/>
    <w:rsid w:val="005B6D05"/>
    <w:rsid w:val="005E300D"/>
    <w:rsid w:val="005E3392"/>
    <w:rsid w:val="005E64D3"/>
    <w:rsid w:val="00602013"/>
    <w:rsid w:val="006835F9"/>
    <w:rsid w:val="006B4C20"/>
    <w:rsid w:val="006B504A"/>
    <w:rsid w:val="006C2341"/>
    <w:rsid w:val="006D63FF"/>
    <w:rsid w:val="006E0D22"/>
    <w:rsid w:val="006F2F68"/>
    <w:rsid w:val="007510D9"/>
    <w:rsid w:val="0076330E"/>
    <w:rsid w:val="00783CB7"/>
    <w:rsid w:val="00793EB9"/>
    <w:rsid w:val="007C1C16"/>
    <w:rsid w:val="008031E5"/>
    <w:rsid w:val="00820DAC"/>
    <w:rsid w:val="008226FF"/>
    <w:rsid w:val="00824128"/>
    <w:rsid w:val="00835558"/>
    <w:rsid w:val="00866A29"/>
    <w:rsid w:val="0088721C"/>
    <w:rsid w:val="00894441"/>
    <w:rsid w:val="008B73C7"/>
    <w:rsid w:val="008E0942"/>
    <w:rsid w:val="008F263C"/>
    <w:rsid w:val="009128F6"/>
    <w:rsid w:val="00934923"/>
    <w:rsid w:val="00942A0E"/>
    <w:rsid w:val="00943E5E"/>
    <w:rsid w:val="00952DF9"/>
    <w:rsid w:val="009841EF"/>
    <w:rsid w:val="009A1ABB"/>
    <w:rsid w:val="009B253A"/>
    <w:rsid w:val="00A06236"/>
    <w:rsid w:val="00A10EDE"/>
    <w:rsid w:val="00A163FC"/>
    <w:rsid w:val="00A3030E"/>
    <w:rsid w:val="00A32538"/>
    <w:rsid w:val="00A43174"/>
    <w:rsid w:val="00A54C5B"/>
    <w:rsid w:val="00A628CB"/>
    <w:rsid w:val="00A63B8C"/>
    <w:rsid w:val="00A82664"/>
    <w:rsid w:val="00A827D7"/>
    <w:rsid w:val="00A85D8D"/>
    <w:rsid w:val="00AD6AF8"/>
    <w:rsid w:val="00B05488"/>
    <w:rsid w:val="00B274FE"/>
    <w:rsid w:val="00B33553"/>
    <w:rsid w:val="00B6176E"/>
    <w:rsid w:val="00BC3215"/>
    <w:rsid w:val="00BD16D6"/>
    <w:rsid w:val="00BD457C"/>
    <w:rsid w:val="00BD5A97"/>
    <w:rsid w:val="00BD6B66"/>
    <w:rsid w:val="00BF0B4E"/>
    <w:rsid w:val="00C3112E"/>
    <w:rsid w:val="00C81644"/>
    <w:rsid w:val="00C860A5"/>
    <w:rsid w:val="00CB3224"/>
    <w:rsid w:val="00CD0DB8"/>
    <w:rsid w:val="00CD0F73"/>
    <w:rsid w:val="00CE094F"/>
    <w:rsid w:val="00CE64C0"/>
    <w:rsid w:val="00CE7965"/>
    <w:rsid w:val="00CF5507"/>
    <w:rsid w:val="00D00D88"/>
    <w:rsid w:val="00D04A36"/>
    <w:rsid w:val="00D3746B"/>
    <w:rsid w:val="00D921B0"/>
    <w:rsid w:val="00DB3C8A"/>
    <w:rsid w:val="00DB42AA"/>
    <w:rsid w:val="00DC61CB"/>
    <w:rsid w:val="00E11ECC"/>
    <w:rsid w:val="00E23D67"/>
    <w:rsid w:val="00E66FBD"/>
    <w:rsid w:val="00E6791D"/>
    <w:rsid w:val="00E743B4"/>
    <w:rsid w:val="00E74B4B"/>
    <w:rsid w:val="00E77C06"/>
    <w:rsid w:val="00EE43FB"/>
    <w:rsid w:val="00F06667"/>
    <w:rsid w:val="00F27D75"/>
    <w:rsid w:val="00F3459D"/>
    <w:rsid w:val="00F419A8"/>
    <w:rsid w:val="00F444B0"/>
    <w:rsid w:val="00F57A62"/>
    <w:rsid w:val="00F66988"/>
    <w:rsid w:val="00F93DC6"/>
    <w:rsid w:val="00FA78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698D1F2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424E"/>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erChar">
    <w:name w:val="Footer Char"/>
    <w:basedOn w:val="DefaultParagraphFont"/>
    <w:link w:val="Footer"/>
    <w:uiPriority w:val="99"/>
    <w:rsid w:val="0059424E"/>
    <w:rPr>
      <w:sz w:val="24"/>
      <w:szCs w:val="24"/>
      <w:lang w:eastAsia="en-US"/>
    </w:rPr>
  </w:style>
  <w:style w:type="paragraph" w:styleId="Footer">
    <w:name w:val="footer"/>
    <w:basedOn w:val="Normal"/>
    <w:link w:val="FooterChar"/>
    <w:uiPriority w:val="99"/>
    <w:unhideWhenUsed/>
    <w:rsid w:val="0059424E"/>
    <w:pPr>
      <w:tabs>
        <w:tab w:val="center" w:pos="4320"/>
        <w:tab w:val="right" w:pos="8640"/>
      </w:tabs>
    </w:pPr>
  </w:style>
  <w:style w:type="character" w:customStyle="1" w:styleId="FooterChar1">
    <w:name w:val="Footer Char1"/>
    <w:basedOn w:val="DefaultParagraphFont"/>
    <w:uiPriority w:val="99"/>
    <w:semiHidden/>
    <w:rsid w:val="0059424E"/>
    <w:rPr>
      <w:sz w:val="24"/>
      <w:szCs w:val="24"/>
      <w:lang w:eastAsia="en-US"/>
    </w:rPr>
  </w:style>
  <w:style w:type="character" w:customStyle="1" w:styleId="CommentTextChar">
    <w:name w:val="Comment Text Char"/>
    <w:basedOn w:val="DefaultParagraphFont"/>
    <w:link w:val="CommentText"/>
    <w:uiPriority w:val="99"/>
    <w:semiHidden/>
    <w:rsid w:val="0059424E"/>
    <w:rPr>
      <w:sz w:val="24"/>
      <w:szCs w:val="24"/>
      <w:lang w:eastAsia="en-US"/>
    </w:rPr>
  </w:style>
  <w:style w:type="paragraph" w:styleId="CommentText">
    <w:name w:val="annotation text"/>
    <w:basedOn w:val="Normal"/>
    <w:link w:val="CommentTextChar"/>
    <w:uiPriority w:val="99"/>
    <w:semiHidden/>
    <w:unhideWhenUsed/>
    <w:rsid w:val="0059424E"/>
  </w:style>
  <w:style w:type="character" w:customStyle="1" w:styleId="CommentTextChar1">
    <w:name w:val="Comment Text Char1"/>
    <w:basedOn w:val="DefaultParagraphFont"/>
    <w:uiPriority w:val="99"/>
    <w:semiHidden/>
    <w:rsid w:val="0059424E"/>
    <w:rPr>
      <w:sz w:val="24"/>
      <w:szCs w:val="24"/>
      <w:lang w:eastAsia="en-US"/>
    </w:rPr>
  </w:style>
  <w:style w:type="character" w:styleId="CommentReference">
    <w:name w:val="annotation reference"/>
    <w:basedOn w:val="DefaultParagraphFont"/>
    <w:uiPriority w:val="99"/>
    <w:semiHidden/>
    <w:unhideWhenUsed/>
    <w:rsid w:val="0059424E"/>
    <w:rPr>
      <w:sz w:val="18"/>
      <w:szCs w:val="18"/>
    </w:rPr>
  </w:style>
  <w:style w:type="table" w:styleId="TableGrid">
    <w:name w:val="Table Grid"/>
    <w:basedOn w:val="TableNormal"/>
    <w:uiPriority w:val="59"/>
    <w:rsid w:val="005942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9424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9424E"/>
    <w:rPr>
      <w:rFonts w:ascii="Lucida Grande" w:hAnsi="Lucida Grande" w:cs="Lucida Grande"/>
      <w:sz w:val="18"/>
      <w:szCs w:val="18"/>
      <w:lang w:eastAsia="en-US"/>
    </w:rPr>
  </w:style>
  <w:style w:type="paragraph" w:styleId="Revision">
    <w:name w:val="Revision"/>
    <w:hidden/>
    <w:uiPriority w:val="99"/>
    <w:semiHidden/>
    <w:rsid w:val="00A85D8D"/>
    <w:rPr>
      <w:sz w:val="24"/>
      <w:szCs w:val="24"/>
      <w:lang w:eastAsia="en-US"/>
    </w:rPr>
  </w:style>
  <w:style w:type="paragraph" w:styleId="CommentSubject">
    <w:name w:val="annotation subject"/>
    <w:basedOn w:val="CommentText"/>
    <w:next w:val="CommentText"/>
    <w:link w:val="CommentSubjectChar"/>
    <w:uiPriority w:val="99"/>
    <w:semiHidden/>
    <w:unhideWhenUsed/>
    <w:rsid w:val="00D04A36"/>
    <w:rPr>
      <w:b/>
      <w:bCs/>
      <w:sz w:val="20"/>
      <w:szCs w:val="20"/>
    </w:rPr>
  </w:style>
  <w:style w:type="character" w:customStyle="1" w:styleId="CommentSubjectChar">
    <w:name w:val="Comment Subject Char"/>
    <w:basedOn w:val="CommentTextChar"/>
    <w:link w:val="CommentSubject"/>
    <w:uiPriority w:val="99"/>
    <w:semiHidden/>
    <w:rsid w:val="00D04A36"/>
    <w:rPr>
      <w:b/>
      <w:bCs/>
      <w:sz w:val="24"/>
      <w:szCs w:val="24"/>
      <w:lang w:eastAsia="en-US"/>
    </w:rPr>
  </w:style>
  <w:style w:type="paragraph" w:styleId="ListParagraph">
    <w:name w:val="List Paragraph"/>
    <w:basedOn w:val="Normal"/>
    <w:uiPriority w:val="34"/>
    <w:qFormat/>
    <w:rsid w:val="00071823"/>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424E"/>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erChar">
    <w:name w:val="Footer Char"/>
    <w:basedOn w:val="DefaultParagraphFont"/>
    <w:link w:val="Footer"/>
    <w:uiPriority w:val="99"/>
    <w:rsid w:val="0059424E"/>
    <w:rPr>
      <w:sz w:val="24"/>
      <w:szCs w:val="24"/>
      <w:lang w:eastAsia="en-US"/>
    </w:rPr>
  </w:style>
  <w:style w:type="paragraph" w:styleId="Footer">
    <w:name w:val="footer"/>
    <w:basedOn w:val="Normal"/>
    <w:link w:val="FooterChar"/>
    <w:uiPriority w:val="99"/>
    <w:unhideWhenUsed/>
    <w:rsid w:val="0059424E"/>
    <w:pPr>
      <w:tabs>
        <w:tab w:val="center" w:pos="4320"/>
        <w:tab w:val="right" w:pos="8640"/>
      </w:tabs>
    </w:pPr>
  </w:style>
  <w:style w:type="character" w:customStyle="1" w:styleId="FooterChar1">
    <w:name w:val="Footer Char1"/>
    <w:basedOn w:val="DefaultParagraphFont"/>
    <w:uiPriority w:val="99"/>
    <w:semiHidden/>
    <w:rsid w:val="0059424E"/>
    <w:rPr>
      <w:sz w:val="24"/>
      <w:szCs w:val="24"/>
      <w:lang w:eastAsia="en-US"/>
    </w:rPr>
  </w:style>
  <w:style w:type="character" w:customStyle="1" w:styleId="CommentTextChar">
    <w:name w:val="Comment Text Char"/>
    <w:basedOn w:val="DefaultParagraphFont"/>
    <w:link w:val="CommentText"/>
    <w:uiPriority w:val="99"/>
    <w:semiHidden/>
    <w:rsid w:val="0059424E"/>
    <w:rPr>
      <w:sz w:val="24"/>
      <w:szCs w:val="24"/>
      <w:lang w:eastAsia="en-US"/>
    </w:rPr>
  </w:style>
  <w:style w:type="paragraph" w:styleId="CommentText">
    <w:name w:val="annotation text"/>
    <w:basedOn w:val="Normal"/>
    <w:link w:val="CommentTextChar"/>
    <w:uiPriority w:val="99"/>
    <w:semiHidden/>
    <w:unhideWhenUsed/>
    <w:rsid w:val="0059424E"/>
  </w:style>
  <w:style w:type="character" w:customStyle="1" w:styleId="CommentTextChar1">
    <w:name w:val="Comment Text Char1"/>
    <w:basedOn w:val="DefaultParagraphFont"/>
    <w:uiPriority w:val="99"/>
    <w:semiHidden/>
    <w:rsid w:val="0059424E"/>
    <w:rPr>
      <w:sz w:val="24"/>
      <w:szCs w:val="24"/>
      <w:lang w:eastAsia="en-US"/>
    </w:rPr>
  </w:style>
  <w:style w:type="character" w:styleId="CommentReference">
    <w:name w:val="annotation reference"/>
    <w:basedOn w:val="DefaultParagraphFont"/>
    <w:uiPriority w:val="99"/>
    <w:semiHidden/>
    <w:unhideWhenUsed/>
    <w:rsid w:val="0059424E"/>
    <w:rPr>
      <w:sz w:val="18"/>
      <w:szCs w:val="18"/>
    </w:rPr>
  </w:style>
  <w:style w:type="table" w:styleId="TableGrid">
    <w:name w:val="Table Grid"/>
    <w:basedOn w:val="TableNormal"/>
    <w:uiPriority w:val="59"/>
    <w:rsid w:val="005942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9424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9424E"/>
    <w:rPr>
      <w:rFonts w:ascii="Lucida Grande" w:hAnsi="Lucida Grande" w:cs="Lucida Grande"/>
      <w:sz w:val="18"/>
      <w:szCs w:val="18"/>
      <w:lang w:eastAsia="en-US"/>
    </w:rPr>
  </w:style>
  <w:style w:type="paragraph" w:styleId="Revision">
    <w:name w:val="Revision"/>
    <w:hidden/>
    <w:uiPriority w:val="99"/>
    <w:semiHidden/>
    <w:rsid w:val="00A85D8D"/>
    <w:rPr>
      <w:sz w:val="24"/>
      <w:szCs w:val="24"/>
      <w:lang w:eastAsia="en-US"/>
    </w:rPr>
  </w:style>
  <w:style w:type="paragraph" w:styleId="CommentSubject">
    <w:name w:val="annotation subject"/>
    <w:basedOn w:val="CommentText"/>
    <w:next w:val="CommentText"/>
    <w:link w:val="CommentSubjectChar"/>
    <w:uiPriority w:val="99"/>
    <w:semiHidden/>
    <w:unhideWhenUsed/>
    <w:rsid w:val="00D04A36"/>
    <w:rPr>
      <w:b/>
      <w:bCs/>
      <w:sz w:val="20"/>
      <w:szCs w:val="20"/>
    </w:rPr>
  </w:style>
  <w:style w:type="character" w:customStyle="1" w:styleId="CommentSubjectChar">
    <w:name w:val="Comment Subject Char"/>
    <w:basedOn w:val="CommentTextChar"/>
    <w:link w:val="CommentSubject"/>
    <w:uiPriority w:val="99"/>
    <w:semiHidden/>
    <w:rsid w:val="00D04A36"/>
    <w:rPr>
      <w:b/>
      <w:bCs/>
      <w:sz w:val="24"/>
      <w:szCs w:val="24"/>
      <w:lang w:eastAsia="en-US"/>
    </w:rPr>
  </w:style>
  <w:style w:type="paragraph" w:styleId="ListParagraph">
    <w:name w:val="List Paragraph"/>
    <w:basedOn w:val="Normal"/>
    <w:uiPriority w:val="34"/>
    <w:qFormat/>
    <w:rsid w:val="0007182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8783533">
      <w:bodyDiv w:val="1"/>
      <w:marLeft w:val="0"/>
      <w:marRight w:val="0"/>
      <w:marTop w:val="0"/>
      <w:marBottom w:val="0"/>
      <w:divBdr>
        <w:top w:val="none" w:sz="0" w:space="0" w:color="auto"/>
        <w:left w:val="none" w:sz="0" w:space="0" w:color="auto"/>
        <w:bottom w:val="none" w:sz="0" w:space="0" w:color="auto"/>
        <w:right w:val="none" w:sz="0" w:space="0" w:color="auto"/>
      </w:divBdr>
    </w:div>
    <w:div w:id="806703963">
      <w:bodyDiv w:val="1"/>
      <w:marLeft w:val="0"/>
      <w:marRight w:val="0"/>
      <w:marTop w:val="0"/>
      <w:marBottom w:val="0"/>
      <w:divBdr>
        <w:top w:val="none" w:sz="0" w:space="0" w:color="auto"/>
        <w:left w:val="none" w:sz="0" w:space="0" w:color="auto"/>
        <w:bottom w:val="none" w:sz="0" w:space="0" w:color="auto"/>
        <w:right w:val="none" w:sz="0" w:space="0" w:color="auto"/>
      </w:divBdr>
    </w:div>
    <w:div w:id="1747800577">
      <w:bodyDiv w:val="1"/>
      <w:marLeft w:val="0"/>
      <w:marRight w:val="0"/>
      <w:marTop w:val="0"/>
      <w:marBottom w:val="0"/>
      <w:divBdr>
        <w:top w:val="none" w:sz="0" w:space="0" w:color="auto"/>
        <w:left w:val="none" w:sz="0" w:space="0" w:color="auto"/>
        <w:bottom w:val="none" w:sz="0" w:space="0" w:color="auto"/>
        <w:right w:val="none" w:sz="0" w:space="0" w:color="auto"/>
      </w:divBdr>
    </w:div>
    <w:div w:id="196453680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emf"/><Relationship Id="rId12" Type="http://schemas.openxmlformats.org/officeDocument/2006/relationships/image" Target="media/image6.emf"/><Relationship Id="rId13" Type="http://schemas.openxmlformats.org/officeDocument/2006/relationships/image" Target="media/image7.emf"/><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emf"/><Relationship Id="rId9" Type="http://schemas.openxmlformats.org/officeDocument/2006/relationships/image" Target="media/image3.emf"/><Relationship Id="rId10"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7665</Words>
  <Characters>43691</Characters>
  <Application>Microsoft Macintosh Word</Application>
  <DocSecurity>0</DocSecurity>
  <Lines>364</Lines>
  <Paragraphs>102</Paragraphs>
  <ScaleCrop>false</ScaleCrop>
  <Company/>
  <LinksUpToDate>false</LinksUpToDate>
  <CharactersWithSpaces>51254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Arribere</dc:creator>
  <cp:keywords/>
  <dc:description/>
  <cp:lastModifiedBy>Joshua Arribere</cp:lastModifiedBy>
  <cp:revision>2</cp:revision>
  <cp:lastPrinted>2013-03-08T16:01:00Z</cp:lastPrinted>
  <dcterms:created xsi:type="dcterms:W3CDTF">2013-04-04T11:54:00Z</dcterms:created>
  <dcterms:modified xsi:type="dcterms:W3CDTF">2013-04-04T11:54:00Z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id="http://www.zotero.org/styles/genome-research"/&gt;&lt;hasBiblio/&gt;&lt;format class="21"/&gt;&lt;count citations="18" publications="14"/&gt;&lt;/info&gt;PAPERS2_INFO_END</vt:lpwstr>
  </property>
</Properties>
</file>