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DB" w:rsidRPr="008B212A" w:rsidRDefault="00387ADB" w:rsidP="00387ADB">
      <w:pPr>
        <w:pStyle w:val="BodyText"/>
        <w:spacing w:before="0" w:line="480" w:lineRule="auto"/>
        <w:jc w:val="both"/>
        <w:rPr>
          <w:sz w:val="24"/>
          <w:szCs w:val="24"/>
          <w:u w:val="single"/>
        </w:rPr>
      </w:pPr>
      <w:r w:rsidRPr="008B212A">
        <w:rPr>
          <w:sz w:val="24"/>
          <w:szCs w:val="24"/>
          <w:u w:val="single"/>
        </w:rPr>
        <w:t>Supplementary figure legends</w:t>
      </w:r>
    </w:p>
    <w:p w:rsidR="00387ADB" w:rsidRDefault="00387ADB" w:rsidP="00387ADB">
      <w:pPr>
        <w:pStyle w:val="BodyText"/>
        <w:spacing w:before="0" w:line="48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Figure S1</w:t>
      </w:r>
      <w:r w:rsidRPr="008B212A">
        <w:rPr>
          <w:sz w:val="24"/>
          <w:szCs w:val="24"/>
        </w:rPr>
        <w:t xml:space="preserve">. Unsupervised clustering of </w:t>
      </w:r>
      <w:r>
        <w:rPr>
          <w:sz w:val="24"/>
          <w:szCs w:val="24"/>
        </w:rPr>
        <w:t>CBMC</w:t>
      </w:r>
      <w:r w:rsidRPr="008B212A">
        <w:rPr>
          <w:sz w:val="24"/>
          <w:szCs w:val="24"/>
        </w:rPr>
        <w:t xml:space="preserve"> samples</w:t>
      </w:r>
      <w:r>
        <w:rPr>
          <w:sz w:val="24"/>
          <w:szCs w:val="24"/>
        </w:rPr>
        <w:t xml:space="preserve">. </w:t>
      </w:r>
      <w:r w:rsidRPr="0067724A">
        <w:rPr>
          <w:b w:val="0"/>
          <w:sz w:val="24"/>
          <w:szCs w:val="24"/>
        </w:rPr>
        <w:t>A</w:t>
      </w:r>
      <w:r w:rsidRPr="008B212A">
        <w:rPr>
          <w:b w:val="0"/>
          <w:sz w:val="24"/>
          <w:szCs w:val="24"/>
        </w:rPr>
        <w:t xml:space="preserve">ll </w:t>
      </w:r>
      <w:r>
        <w:rPr>
          <w:b w:val="0"/>
          <w:sz w:val="24"/>
          <w:szCs w:val="24"/>
        </w:rPr>
        <w:t xml:space="preserve">samples </w:t>
      </w:r>
      <w:r w:rsidRPr="008B212A">
        <w:rPr>
          <w:b w:val="0"/>
          <w:sz w:val="24"/>
          <w:szCs w:val="24"/>
        </w:rPr>
        <w:t xml:space="preserve">were clustered solely on similarities in DNA methylation profile. </w:t>
      </w:r>
      <w:proofErr w:type="spellStart"/>
      <w:r>
        <w:rPr>
          <w:b w:val="0"/>
          <w:sz w:val="24"/>
          <w:szCs w:val="24"/>
        </w:rPr>
        <w:t>Zygosity</w:t>
      </w:r>
      <w:proofErr w:type="spellEnd"/>
      <w:r>
        <w:rPr>
          <w:b w:val="0"/>
          <w:sz w:val="24"/>
          <w:szCs w:val="24"/>
        </w:rPr>
        <w:t xml:space="preserve"> and gender are </w:t>
      </w:r>
      <w:proofErr w:type="gramStart"/>
      <w:r>
        <w:rPr>
          <w:b w:val="0"/>
          <w:sz w:val="24"/>
          <w:szCs w:val="24"/>
        </w:rPr>
        <w:t>indicated</w:t>
      </w:r>
      <w:proofErr w:type="gramEnd"/>
      <w:r>
        <w:rPr>
          <w:b w:val="0"/>
          <w:sz w:val="24"/>
          <w:szCs w:val="24"/>
        </w:rPr>
        <w:t xml:space="preserve"> as are twin pairs that cluster together.</w:t>
      </w:r>
    </w:p>
    <w:p w:rsidR="00387ADB" w:rsidRDefault="00387ADB" w:rsidP="00387ADB">
      <w:pPr>
        <w:pStyle w:val="BodyText"/>
        <w:spacing w:before="0" w:line="48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Figure S2</w:t>
      </w:r>
      <w:r w:rsidRPr="008B212A">
        <w:rPr>
          <w:sz w:val="24"/>
          <w:szCs w:val="24"/>
        </w:rPr>
        <w:t xml:space="preserve">. </w:t>
      </w:r>
      <w:r>
        <w:rPr>
          <w:sz w:val="24"/>
          <w:szCs w:val="24"/>
        </w:rPr>
        <w:t>Unsupervised clustering of HUVEC</w:t>
      </w:r>
      <w:r w:rsidRPr="008B212A">
        <w:rPr>
          <w:sz w:val="24"/>
          <w:szCs w:val="24"/>
        </w:rPr>
        <w:t xml:space="preserve"> samples</w:t>
      </w:r>
      <w:r>
        <w:rPr>
          <w:sz w:val="24"/>
          <w:szCs w:val="24"/>
        </w:rPr>
        <w:t xml:space="preserve">. </w:t>
      </w:r>
      <w:r w:rsidRPr="0067724A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ll samples </w:t>
      </w:r>
      <w:r w:rsidRPr="008B212A">
        <w:rPr>
          <w:b w:val="0"/>
          <w:sz w:val="24"/>
          <w:szCs w:val="24"/>
        </w:rPr>
        <w:t xml:space="preserve">were clustered solely on similarities in DNA methylation profile. </w:t>
      </w:r>
      <w:proofErr w:type="spellStart"/>
      <w:r>
        <w:rPr>
          <w:b w:val="0"/>
          <w:sz w:val="24"/>
          <w:szCs w:val="24"/>
        </w:rPr>
        <w:t>Zygosity</w:t>
      </w:r>
      <w:proofErr w:type="spellEnd"/>
      <w:r>
        <w:rPr>
          <w:b w:val="0"/>
          <w:sz w:val="24"/>
          <w:szCs w:val="24"/>
        </w:rPr>
        <w:t xml:space="preserve"> and gender are </w:t>
      </w:r>
      <w:proofErr w:type="gramStart"/>
      <w:r>
        <w:rPr>
          <w:b w:val="0"/>
          <w:sz w:val="24"/>
          <w:szCs w:val="24"/>
        </w:rPr>
        <w:t>indicated</w:t>
      </w:r>
      <w:proofErr w:type="gramEnd"/>
      <w:r>
        <w:rPr>
          <w:b w:val="0"/>
          <w:sz w:val="24"/>
          <w:szCs w:val="24"/>
        </w:rPr>
        <w:t xml:space="preserve"> as are twin pairs that cluster together.</w:t>
      </w:r>
    </w:p>
    <w:p w:rsidR="00387ADB" w:rsidRDefault="00387ADB" w:rsidP="00387ADB">
      <w:pPr>
        <w:pStyle w:val="BodyText"/>
        <w:spacing w:before="0" w:line="480" w:lineRule="auto"/>
        <w:jc w:val="both"/>
        <w:rPr>
          <w:b w:val="0"/>
          <w:sz w:val="24"/>
          <w:szCs w:val="24"/>
        </w:rPr>
      </w:pPr>
      <w:r w:rsidRPr="008B212A">
        <w:rPr>
          <w:sz w:val="24"/>
          <w:szCs w:val="24"/>
        </w:rPr>
        <w:t>Figure S</w:t>
      </w:r>
      <w:r>
        <w:rPr>
          <w:sz w:val="24"/>
          <w:szCs w:val="24"/>
        </w:rPr>
        <w:t>3</w:t>
      </w:r>
      <w:r w:rsidRPr="008B212A">
        <w:rPr>
          <w:sz w:val="24"/>
          <w:szCs w:val="24"/>
        </w:rPr>
        <w:t xml:space="preserve">. </w:t>
      </w:r>
      <w:r>
        <w:rPr>
          <w:sz w:val="24"/>
          <w:szCs w:val="24"/>
        </w:rPr>
        <w:t>Unsupervised clustering of placental</w:t>
      </w:r>
      <w:r w:rsidRPr="008B212A">
        <w:rPr>
          <w:sz w:val="24"/>
          <w:szCs w:val="24"/>
        </w:rPr>
        <w:t xml:space="preserve"> samples</w:t>
      </w:r>
      <w:r w:rsidRPr="00F436CB">
        <w:rPr>
          <w:b w:val="0"/>
          <w:sz w:val="24"/>
          <w:szCs w:val="24"/>
        </w:rPr>
        <w:t>. A</w:t>
      </w:r>
      <w:r w:rsidRPr="008B212A">
        <w:rPr>
          <w:b w:val="0"/>
          <w:sz w:val="24"/>
          <w:szCs w:val="24"/>
        </w:rPr>
        <w:t xml:space="preserve">ll </w:t>
      </w:r>
      <w:r>
        <w:rPr>
          <w:b w:val="0"/>
          <w:sz w:val="24"/>
          <w:szCs w:val="24"/>
        </w:rPr>
        <w:t xml:space="preserve">samples </w:t>
      </w:r>
      <w:r w:rsidRPr="008B212A">
        <w:rPr>
          <w:b w:val="0"/>
          <w:sz w:val="24"/>
          <w:szCs w:val="24"/>
        </w:rPr>
        <w:t xml:space="preserve">were clustered solely on similarities in DNA methylation profile. </w:t>
      </w:r>
      <w:proofErr w:type="spellStart"/>
      <w:r>
        <w:rPr>
          <w:b w:val="0"/>
          <w:sz w:val="24"/>
          <w:szCs w:val="24"/>
        </w:rPr>
        <w:t>Zygosity</w:t>
      </w:r>
      <w:proofErr w:type="spellEnd"/>
      <w:r>
        <w:rPr>
          <w:b w:val="0"/>
          <w:sz w:val="24"/>
          <w:szCs w:val="24"/>
        </w:rPr>
        <w:t xml:space="preserve"> and gender are </w:t>
      </w:r>
      <w:proofErr w:type="gramStart"/>
      <w:r>
        <w:rPr>
          <w:b w:val="0"/>
          <w:sz w:val="24"/>
          <w:szCs w:val="24"/>
        </w:rPr>
        <w:t>indicated</w:t>
      </w:r>
      <w:proofErr w:type="gramEnd"/>
      <w:r>
        <w:rPr>
          <w:b w:val="0"/>
          <w:sz w:val="24"/>
          <w:szCs w:val="24"/>
        </w:rPr>
        <w:t xml:space="preserve"> as are twin pairs that cluster together.</w:t>
      </w:r>
    </w:p>
    <w:p w:rsidR="00387ADB" w:rsidRDefault="00387ADB" w:rsidP="00387ADB">
      <w:pPr>
        <w:pStyle w:val="BodyText"/>
        <w:spacing w:line="48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Figure S4</w:t>
      </w:r>
      <w:r w:rsidRPr="00E8716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Range of within-pair methylation discordance for three tissues from all twin pairs. </w:t>
      </w:r>
      <w:r>
        <w:rPr>
          <w:b w:val="0"/>
          <w:sz w:val="24"/>
          <w:szCs w:val="24"/>
        </w:rPr>
        <w:t>Box-and whisker plots, with MZ pairs shaded in grey, DZ pairs in white.</w:t>
      </w:r>
    </w:p>
    <w:p w:rsidR="00387ADB" w:rsidRDefault="00387ADB" w:rsidP="00387ADB">
      <w:pPr>
        <w:pStyle w:val="BodyText"/>
        <w:spacing w:line="48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Figure S5. Cross-platform validation of absolute DNA methylation levels in HUVECs and placenta. </w:t>
      </w:r>
      <w:proofErr w:type="spellStart"/>
      <w:r>
        <w:rPr>
          <w:b w:val="0"/>
          <w:sz w:val="24"/>
          <w:szCs w:val="24"/>
        </w:rPr>
        <w:t>Infinium</w:t>
      </w:r>
      <w:proofErr w:type="spellEnd"/>
      <w:r>
        <w:rPr>
          <w:b w:val="0"/>
          <w:sz w:val="24"/>
          <w:szCs w:val="24"/>
        </w:rPr>
        <w:t xml:space="preserve"> methylation </w:t>
      </w:r>
      <w:r>
        <w:rPr>
          <w:b w:val="0"/>
          <w:sz w:val="24"/>
          <w:szCs w:val="24"/>
        </w:rPr>
        <w:sym w:font="Symbol" w:char="F062"/>
      </w:r>
      <w:r>
        <w:rPr>
          <w:b w:val="0"/>
          <w:sz w:val="24"/>
          <w:szCs w:val="24"/>
        </w:rPr>
        <w:t xml:space="preserve">-values are plotted against </w:t>
      </w:r>
      <w:proofErr w:type="spellStart"/>
      <w:r>
        <w:rPr>
          <w:b w:val="0"/>
          <w:sz w:val="24"/>
          <w:szCs w:val="24"/>
        </w:rPr>
        <w:t>Sequenom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EpiTYPER</w:t>
      </w:r>
      <w:proofErr w:type="spellEnd"/>
      <w:r>
        <w:rPr>
          <w:b w:val="0"/>
          <w:sz w:val="24"/>
          <w:szCs w:val="24"/>
        </w:rPr>
        <w:t xml:space="preserve"> methylation values for corresponding </w:t>
      </w:r>
      <w:proofErr w:type="spellStart"/>
      <w:r>
        <w:rPr>
          <w:b w:val="0"/>
          <w:sz w:val="24"/>
          <w:szCs w:val="24"/>
        </w:rPr>
        <w:t>CpG</w:t>
      </w:r>
      <w:proofErr w:type="spellEnd"/>
      <w:r>
        <w:rPr>
          <w:b w:val="0"/>
          <w:sz w:val="24"/>
          <w:szCs w:val="24"/>
        </w:rPr>
        <w:t xml:space="preserve"> units for two </w:t>
      </w:r>
      <w:proofErr w:type="spellStart"/>
      <w:r>
        <w:rPr>
          <w:b w:val="0"/>
          <w:sz w:val="24"/>
          <w:szCs w:val="24"/>
        </w:rPr>
        <w:t>CpGs</w:t>
      </w:r>
      <w:proofErr w:type="spellEnd"/>
      <w:r>
        <w:rPr>
          <w:b w:val="0"/>
          <w:sz w:val="24"/>
          <w:szCs w:val="24"/>
        </w:rPr>
        <w:t xml:space="preserve"> ranked highly for correlation with birth weight. Gene </w:t>
      </w:r>
      <w:proofErr w:type="gramStart"/>
      <w:r>
        <w:rPr>
          <w:b w:val="0"/>
          <w:sz w:val="24"/>
          <w:szCs w:val="24"/>
        </w:rPr>
        <w:t xml:space="preserve">name, </w:t>
      </w:r>
      <w:proofErr w:type="spellStart"/>
      <w:r>
        <w:rPr>
          <w:b w:val="0"/>
          <w:sz w:val="24"/>
          <w:szCs w:val="24"/>
        </w:rPr>
        <w:t>Infinium</w:t>
      </w:r>
      <w:proofErr w:type="spellEnd"/>
      <w:r>
        <w:rPr>
          <w:b w:val="0"/>
          <w:sz w:val="24"/>
          <w:szCs w:val="24"/>
        </w:rPr>
        <w:t xml:space="preserve"> probe</w:t>
      </w:r>
      <w:proofErr w:type="gramEnd"/>
      <w:r>
        <w:rPr>
          <w:b w:val="0"/>
          <w:sz w:val="24"/>
          <w:szCs w:val="24"/>
        </w:rPr>
        <w:t xml:space="preserve"> ID and corresponding </w:t>
      </w:r>
      <w:proofErr w:type="spellStart"/>
      <w:r>
        <w:rPr>
          <w:b w:val="0"/>
          <w:sz w:val="24"/>
          <w:szCs w:val="24"/>
        </w:rPr>
        <w:t>EpiTYPER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CpG</w:t>
      </w:r>
      <w:proofErr w:type="spellEnd"/>
      <w:r>
        <w:rPr>
          <w:b w:val="0"/>
          <w:sz w:val="24"/>
          <w:szCs w:val="24"/>
        </w:rPr>
        <w:t xml:space="preserve"> unit are shown for each </w:t>
      </w:r>
      <w:proofErr w:type="spellStart"/>
      <w:r>
        <w:rPr>
          <w:b w:val="0"/>
          <w:sz w:val="24"/>
          <w:szCs w:val="24"/>
        </w:rPr>
        <w:t>CpG</w:t>
      </w:r>
      <w:proofErr w:type="spellEnd"/>
      <w:r>
        <w:rPr>
          <w:b w:val="0"/>
          <w:sz w:val="24"/>
          <w:szCs w:val="24"/>
        </w:rPr>
        <w:t xml:space="preserve"> site validated.</w:t>
      </w:r>
    </w:p>
    <w:p w:rsidR="00387ADB" w:rsidRDefault="00387ADB" w:rsidP="00387ADB">
      <w:pPr>
        <w:pStyle w:val="BodyText"/>
        <w:spacing w:line="48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Figure S6</w:t>
      </w:r>
      <w:r w:rsidRPr="00554E4B">
        <w:rPr>
          <w:sz w:val="24"/>
          <w:szCs w:val="24"/>
        </w:rPr>
        <w:t xml:space="preserve">. Within-pair methylation discordance </w:t>
      </w:r>
      <w:proofErr w:type="spellStart"/>
      <w:r w:rsidRPr="00554E4B">
        <w:rPr>
          <w:sz w:val="24"/>
          <w:szCs w:val="24"/>
        </w:rPr>
        <w:t>vs</w:t>
      </w:r>
      <w:proofErr w:type="spellEnd"/>
      <w:r w:rsidRPr="00554E4B">
        <w:rPr>
          <w:sz w:val="24"/>
          <w:szCs w:val="24"/>
        </w:rPr>
        <w:t xml:space="preserve"> within-pair birth weight discordance for </w:t>
      </w:r>
      <w:r w:rsidRPr="009B639A">
        <w:rPr>
          <w:i/>
          <w:sz w:val="24"/>
          <w:szCs w:val="24"/>
        </w:rPr>
        <w:t>APOLD1</w:t>
      </w:r>
      <w:r w:rsidRPr="00554E4B">
        <w:rPr>
          <w:sz w:val="24"/>
          <w:szCs w:val="24"/>
        </w:rPr>
        <w:t xml:space="preserve"> in HUVECS</w:t>
      </w:r>
      <w:r>
        <w:rPr>
          <w:sz w:val="24"/>
          <w:szCs w:val="24"/>
        </w:rPr>
        <w:t xml:space="preserve"> from MZ pairs</w:t>
      </w:r>
      <w:r w:rsidRPr="00554E4B">
        <w:rPr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Within-pair methylation discordance (twin 1 – twin 2) </w:t>
      </w:r>
      <w:proofErr w:type="spellStart"/>
      <w:r>
        <w:rPr>
          <w:b w:val="0"/>
          <w:sz w:val="24"/>
          <w:szCs w:val="24"/>
        </w:rPr>
        <w:t>vs</w:t>
      </w:r>
      <w:proofErr w:type="spellEnd"/>
      <w:r>
        <w:rPr>
          <w:b w:val="0"/>
          <w:sz w:val="24"/>
          <w:szCs w:val="24"/>
        </w:rPr>
        <w:t xml:space="preserve"> within-pair birth weight discordance (twin 1 – twin 2) for </w:t>
      </w:r>
      <w:proofErr w:type="spellStart"/>
      <w:r>
        <w:rPr>
          <w:b w:val="0"/>
          <w:sz w:val="24"/>
          <w:szCs w:val="24"/>
        </w:rPr>
        <w:t>Infinium</w:t>
      </w:r>
      <w:proofErr w:type="spellEnd"/>
      <w:r>
        <w:rPr>
          <w:b w:val="0"/>
          <w:sz w:val="24"/>
          <w:szCs w:val="24"/>
        </w:rPr>
        <w:t xml:space="preserve"> probes cg02813863 and cg26244225, </w:t>
      </w:r>
      <w:proofErr w:type="spellStart"/>
      <w:r>
        <w:rPr>
          <w:b w:val="0"/>
          <w:sz w:val="24"/>
          <w:szCs w:val="24"/>
        </w:rPr>
        <w:t>EpiTYPER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CpG</w:t>
      </w:r>
      <w:proofErr w:type="spellEnd"/>
      <w:r>
        <w:rPr>
          <w:b w:val="0"/>
          <w:sz w:val="24"/>
          <w:szCs w:val="24"/>
        </w:rPr>
        <w:t xml:space="preserve"> 5_6 and </w:t>
      </w:r>
      <w:proofErr w:type="spellStart"/>
      <w:r>
        <w:rPr>
          <w:b w:val="0"/>
          <w:sz w:val="24"/>
          <w:szCs w:val="24"/>
        </w:rPr>
        <w:t>EpiTYPER</w:t>
      </w:r>
      <w:proofErr w:type="spellEnd"/>
      <w:r>
        <w:rPr>
          <w:b w:val="0"/>
          <w:sz w:val="24"/>
          <w:szCs w:val="24"/>
        </w:rPr>
        <w:t xml:space="preserve"> assay mean.</w:t>
      </w:r>
    </w:p>
    <w:p w:rsidR="00387ADB" w:rsidRDefault="00387ADB" w:rsidP="00387ADB">
      <w:pPr>
        <w:pStyle w:val="BodyText"/>
        <w:spacing w:line="480" w:lineRule="auto"/>
        <w:jc w:val="both"/>
        <w:rPr>
          <w:b w:val="0"/>
          <w:sz w:val="24"/>
          <w:szCs w:val="24"/>
        </w:rPr>
      </w:pPr>
      <w:r w:rsidRPr="00554E4B">
        <w:rPr>
          <w:sz w:val="24"/>
          <w:szCs w:val="24"/>
        </w:rPr>
        <w:lastRenderedPageBreak/>
        <w:t xml:space="preserve">Figure </w:t>
      </w:r>
      <w:r>
        <w:rPr>
          <w:sz w:val="24"/>
          <w:szCs w:val="24"/>
        </w:rPr>
        <w:t>S7</w:t>
      </w:r>
      <w:r w:rsidRPr="00554E4B">
        <w:rPr>
          <w:sz w:val="24"/>
          <w:szCs w:val="24"/>
        </w:rPr>
        <w:t xml:space="preserve">. Within-pair methylation discordance </w:t>
      </w:r>
      <w:proofErr w:type="spellStart"/>
      <w:r w:rsidRPr="00554E4B">
        <w:rPr>
          <w:sz w:val="24"/>
          <w:szCs w:val="24"/>
        </w:rPr>
        <w:t>vs</w:t>
      </w:r>
      <w:proofErr w:type="spellEnd"/>
      <w:r w:rsidRPr="00554E4B">
        <w:rPr>
          <w:sz w:val="24"/>
          <w:szCs w:val="24"/>
        </w:rPr>
        <w:t xml:space="preserve"> within-pair birth weight discordance for </w:t>
      </w:r>
      <w:r w:rsidRPr="009B639A">
        <w:rPr>
          <w:i/>
          <w:sz w:val="24"/>
          <w:szCs w:val="24"/>
        </w:rPr>
        <w:t>CBLN1</w:t>
      </w:r>
      <w:r w:rsidRPr="00554E4B">
        <w:rPr>
          <w:sz w:val="24"/>
          <w:szCs w:val="24"/>
        </w:rPr>
        <w:t xml:space="preserve"> in </w:t>
      </w:r>
      <w:r>
        <w:rPr>
          <w:sz w:val="24"/>
          <w:szCs w:val="24"/>
        </w:rPr>
        <w:t>placenta from MZ pairs</w:t>
      </w:r>
      <w:r w:rsidRPr="00554E4B">
        <w:rPr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Within-pair methylation discordance (twin 1 – twin 2) </w:t>
      </w:r>
      <w:proofErr w:type="spellStart"/>
      <w:r>
        <w:rPr>
          <w:b w:val="0"/>
          <w:sz w:val="24"/>
          <w:szCs w:val="24"/>
        </w:rPr>
        <w:t>vs</w:t>
      </w:r>
      <w:proofErr w:type="spellEnd"/>
      <w:r>
        <w:rPr>
          <w:b w:val="0"/>
          <w:sz w:val="24"/>
          <w:szCs w:val="24"/>
        </w:rPr>
        <w:t xml:space="preserve"> within-pair birth weight discordance (twin 1 – twin 2) for </w:t>
      </w:r>
      <w:proofErr w:type="spellStart"/>
      <w:r>
        <w:rPr>
          <w:b w:val="0"/>
          <w:sz w:val="24"/>
          <w:szCs w:val="24"/>
        </w:rPr>
        <w:t>Infinium</w:t>
      </w:r>
      <w:proofErr w:type="spellEnd"/>
      <w:r>
        <w:rPr>
          <w:b w:val="0"/>
          <w:sz w:val="24"/>
          <w:szCs w:val="24"/>
        </w:rPr>
        <w:t xml:space="preserve"> probe cg15869642, </w:t>
      </w:r>
      <w:proofErr w:type="spellStart"/>
      <w:proofErr w:type="gramStart"/>
      <w:r>
        <w:rPr>
          <w:b w:val="0"/>
          <w:sz w:val="24"/>
          <w:szCs w:val="24"/>
        </w:rPr>
        <w:t>EpiTYPER</w:t>
      </w:r>
      <w:proofErr w:type="spellEnd"/>
      <w:r>
        <w:rPr>
          <w:b w:val="0"/>
          <w:sz w:val="24"/>
          <w:szCs w:val="24"/>
        </w:rPr>
        <w:t xml:space="preserve">  </w:t>
      </w:r>
      <w:proofErr w:type="spellStart"/>
      <w:r>
        <w:rPr>
          <w:b w:val="0"/>
          <w:sz w:val="24"/>
          <w:szCs w:val="24"/>
        </w:rPr>
        <w:t>CpG</w:t>
      </w:r>
      <w:proofErr w:type="spellEnd"/>
      <w:proofErr w:type="gramEnd"/>
      <w:r>
        <w:rPr>
          <w:b w:val="0"/>
          <w:sz w:val="24"/>
          <w:szCs w:val="24"/>
        </w:rPr>
        <w:t xml:space="preserve"> 2 and </w:t>
      </w:r>
      <w:proofErr w:type="spellStart"/>
      <w:r>
        <w:rPr>
          <w:b w:val="0"/>
          <w:sz w:val="24"/>
          <w:szCs w:val="24"/>
        </w:rPr>
        <w:t>EpiTYPER</w:t>
      </w:r>
      <w:proofErr w:type="spellEnd"/>
      <w:r>
        <w:rPr>
          <w:b w:val="0"/>
          <w:sz w:val="24"/>
          <w:szCs w:val="24"/>
        </w:rPr>
        <w:t xml:space="preserve">  assay mean.</w:t>
      </w:r>
    </w:p>
    <w:p w:rsidR="00387ADB" w:rsidRDefault="00387ADB" w:rsidP="00387ADB">
      <w:pPr>
        <w:pStyle w:val="BodyText"/>
        <w:spacing w:line="480" w:lineRule="auto"/>
        <w:jc w:val="both"/>
        <w:rPr>
          <w:b w:val="0"/>
          <w:sz w:val="24"/>
          <w:szCs w:val="24"/>
        </w:rPr>
      </w:pPr>
      <w:r w:rsidRPr="00554E4B">
        <w:rPr>
          <w:sz w:val="24"/>
          <w:szCs w:val="24"/>
        </w:rPr>
        <w:t xml:space="preserve">Figure </w:t>
      </w:r>
      <w:r>
        <w:rPr>
          <w:sz w:val="24"/>
          <w:szCs w:val="24"/>
        </w:rPr>
        <w:t>S8.</w:t>
      </w:r>
      <w:r w:rsidRPr="00554E4B">
        <w:rPr>
          <w:sz w:val="24"/>
          <w:szCs w:val="24"/>
        </w:rPr>
        <w:t xml:space="preserve"> Within-pair methylation discordance </w:t>
      </w:r>
      <w:proofErr w:type="spellStart"/>
      <w:r w:rsidRPr="00554E4B">
        <w:rPr>
          <w:sz w:val="24"/>
          <w:szCs w:val="24"/>
        </w:rPr>
        <w:t>vs</w:t>
      </w:r>
      <w:proofErr w:type="spellEnd"/>
      <w:r w:rsidRPr="00554E4B">
        <w:rPr>
          <w:sz w:val="24"/>
          <w:szCs w:val="24"/>
        </w:rPr>
        <w:t xml:space="preserve"> within-pair birth weight discordance for </w:t>
      </w:r>
      <w:r>
        <w:rPr>
          <w:i/>
          <w:sz w:val="24"/>
          <w:szCs w:val="24"/>
        </w:rPr>
        <w:t>ZNF606</w:t>
      </w:r>
      <w:r w:rsidRPr="00554E4B">
        <w:rPr>
          <w:sz w:val="24"/>
          <w:szCs w:val="24"/>
        </w:rPr>
        <w:t xml:space="preserve"> in </w:t>
      </w:r>
      <w:r>
        <w:rPr>
          <w:sz w:val="24"/>
          <w:szCs w:val="24"/>
        </w:rPr>
        <w:t>placenta from MZ pairs</w:t>
      </w:r>
      <w:r w:rsidRPr="00554E4B">
        <w:rPr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Within-pair methylation discordance (twin 1 – twin 2) </w:t>
      </w:r>
      <w:proofErr w:type="spellStart"/>
      <w:r>
        <w:rPr>
          <w:b w:val="0"/>
          <w:sz w:val="24"/>
          <w:szCs w:val="24"/>
        </w:rPr>
        <w:t>vs</w:t>
      </w:r>
      <w:proofErr w:type="spellEnd"/>
      <w:r>
        <w:rPr>
          <w:b w:val="0"/>
          <w:sz w:val="24"/>
          <w:szCs w:val="24"/>
        </w:rPr>
        <w:t xml:space="preserve"> within-pair birth weight discordance (twin 1 – twin 2) for </w:t>
      </w:r>
      <w:proofErr w:type="spellStart"/>
      <w:r>
        <w:rPr>
          <w:b w:val="0"/>
          <w:sz w:val="24"/>
          <w:szCs w:val="24"/>
        </w:rPr>
        <w:t>Infinium</w:t>
      </w:r>
      <w:proofErr w:type="spellEnd"/>
      <w:r>
        <w:rPr>
          <w:b w:val="0"/>
          <w:sz w:val="24"/>
          <w:szCs w:val="24"/>
        </w:rPr>
        <w:t xml:space="preserve"> probe cg12259537, </w:t>
      </w:r>
      <w:proofErr w:type="spellStart"/>
      <w:proofErr w:type="gramStart"/>
      <w:r>
        <w:rPr>
          <w:b w:val="0"/>
          <w:sz w:val="24"/>
          <w:szCs w:val="24"/>
        </w:rPr>
        <w:t>EpiTYPER</w:t>
      </w:r>
      <w:proofErr w:type="spellEnd"/>
      <w:r>
        <w:rPr>
          <w:b w:val="0"/>
          <w:sz w:val="24"/>
          <w:szCs w:val="24"/>
        </w:rPr>
        <w:t xml:space="preserve">  </w:t>
      </w:r>
      <w:proofErr w:type="spellStart"/>
      <w:r>
        <w:rPr>
          <w:b w:val="0"/>
          <w:sz w:val="24"/>
          <w:szCs w:val="24"/>
        </w:rPr>
        <w:t>CpG</w:t>
      </w:r>
      <w:proofErr w:type="spellEnd"/>
      <w:proofErr w:type="gramEnd"/>
      <w:r>
        <w:rPr>
          <w:b w:val="0"/>
          <w:sz w:val="24"/>
          <w:szCs w:val="24"/>
        </w:rPr>
        <w:t xml:space="preserve"> 5_6 and </w:t>
      </w:r>
      <w:proofErr w:type="spellStart"/>
      <w:r>
        <w:rPr>
          <w:b w:val="0"/>
          <w:sz w:val="24"/>
          <w:szCs w:val="24"/>
        </w:rPr>
        <w:t>EpiTYPER</w:t>
      </w:r>
      <w:proofErr w:type="spellEnd"/>
      <w:r>
        <w:rPr>
          <w:b w:val="0"/>
          <w:sz w:val="24"/>
          <w:szCs w:val="24"/>
        </w:rPr>
        <w:t xml:space="preserve">  assay mean.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DB"/>
    <w:rsid w:val="00095FF6"/>
    <w:rsid w:val="0027073C"/>
    <w:rsid w:val="00387ADB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87ADB"/>
    <w:pPr>
      <w:spacing w:before="120" w:after="120"/>
      <w:outlineLvl w:val="0"/>
    </w:pPr>
    <w:rPr>
      <w:rFonts w:eastAsia="Times New Roman"/>
      <w:b/>
      <w:color w:val="auto"/>
      <w:kern w:val="0"/>
      <w:sz w:val="22"/>
      <w:szCs w:val="20"/>
      <w:lang w:val="en-AU" w:eastAsia="ko-KR"/>
    </w:rPr>
  </w:style>
  <w:style w:type="character" w:customStyle="1" w:styleId="BodyTextChar">
    <w:name w:val="Body Text Char"/>
    <w:basedOn w:val="DefaultParagraphFont"/>
    <w:link w:val="BodyText"/>
    <w:semiHidden/>
    <w:rsid w:val="00387ADB"/>
    <w:rPr>
      <w:rFonts w:eastAsia="Times New Roman"/>
      <w:b/>
      <w:sz w:val="22"/>
      <w:lang w:val="en-AU"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87ADB"/>
    <w:pPr>
      <w:spacing w:before="120" w:after="120"/>
      <w:outlineLvl w:val="0"/>
    </w:pPr>
    <w:rPr>
      <w:rFonts w:eastAsia="Times New Roman"/>
      <w:b/>
      <w:color w:val="auto"/>
      <w:kern w:val="0"/>
      <w:sz w:val="22"/>
      <w:szCs w:val="20"/>
      <w:lang w:val="en-AU" w:eastAsia="ko-KR"/>
    </w:rPr>
  </w:style>
  <w:style w:type="character" w:customStyle="1" w:styleId="BodyTextChar">
    <w:name w:val="Body Text Char"/>
    <w:basedOn w:val="DefaultParagraphFont"/>
    <w:link w:val="BodyText"/>
    <w:semiHidden/>
    <w:rsid w:val="00387ADB"/>
    <w:rPr>
      <w:rFonts w:eastAsia="Times New Roman"/>
      <w:b/>
      <w:sz w:val="22"/>
      <w:lang w:val="en-A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Macintosh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2012-06-07T19:03:00Z</dcterms:created>
  <dcterms:modified xsi:type="dcterms:W3CDTF">2012-06-07T19:05:00Z</dcterms:modified>
</cp:coreProperties>
</file>