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DEF" w:rsidRDefault="00D12DD0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</w:rPr>
        <w:t xml:space="preserve">Supplementary </w:t>
      </w:r>
      <w:r w:rsidR="00A548C2" w:rsidRPr="0083655A">
        <w:rPr>
          <w:rFonts w:ascii="Arial" w:hAnsi="Arial" w:cs="Arial"/>
        </w:rPr>
        <w:t xml:space="preserve">Table </w:t>
      </w:r>
      <w:r w:rsidR="00FA41A6">
        <w:rPr>
          <w:rFonts w:ascii="Arial" w:hAnsi="Arial" w:cs="Arial"/>
        </w:rPr>
        <w:t>9</w:t>
      </w:r>
      <w:r w:rsidR="00A548C2" w:rsidRPr="0083655A">
        <w:rPr>
          <w:rFonts w:ascii="Arial" w:hAnsi="Arial" w:cs="Arial"/>
        </w:rPr>
        <w:t>.</w:t>
      </w:r>
      <w:proofErr w:type="gramEnd"/>
      <w:r w:rsidR="00A548C2" w:rsidRPr="0083655A">
        <w:rPr>
          <w:rFonts w:ascii="Arial" w:hAnsi="Arial" w:cs="Arial"/>
        </w:rPr>
        <w:t xml:space="preserve">  </w:t>
      </w:r>
      <w:r w:rsidR="00A548C2" w:rsidRPr="0055790D">
        <w:rPr>
          <w:rFonts w:ascii="Arial" w:hAnsi="Arial" w:cs="Arial"/>
        </w:rPr>
        <w:t>Top functional networks associated with age-related modules in subjects</w:t>
      </w:r>
      <w:r w:rsidR="00426B06" w:rsidRPr="0055790D">
        <w:rPr>
          <w:rFonts w:ascii="Arial" w:hAnsi="Arial" w:cs="Arial"/>
        </w:rPr>
        <w:t xml:space="preserve"> with schizophrenia</w:t>
      </w:r>
      <w:r w:rsidR="00A548C2">
        <w:rPr>
          <w:rFonts w:ascii="Arial" w:hAnsi="Arial" w:cs="Arial"/>
          <w:sz w:val="20"/>
          <w:szCs w:val="20"/>
        </w:rPr>
        <w:t xml:space="preserve">.  </w:t>
      </w:r>
    </w:p>
    <w:tbl>
      <w:tblPr>
        <w:tblW w:w="10800" w:type="dxa"/>
        <w:tblInd w:w="93" w:type="dxa"/>
        <w:tblLook w:val="04A0"/>
      </w:tblPr>
      <w:tblGrid>
        <w:gridCol w:w="396"/>
        <w:gridCol w:w="2424"/>
        <w:gridCol w:w="737"/>
        <w:gridCol w:w="417"/>
        <w:gridCol w:w="1377"/>
        <w:gridCol w:w="267"/>
        <w:gridCol w:w="416"/>
        <w:gridCol w:w="2524"/>
        <w:gridCol w:w="795"/>
        <w:gridCol w:w="417"/>
        <w:gridCol w:w="1467"/>
      </w:tblGrid>
      <w:tr w:rsidR="00A93CEA" w:rsidRPr="00A93CEA" w:rsidTr="00A93CEA">
        <w:trPr>
          <w:trHeight w:val="33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93CEA">
              <w:rPr>
                <w:rFonts w:ascii="Arial" w:eastAsia="Times New Roman" w:hAnsi="Arial" w:cs="Arial"/>
                <w:b/>
                <w:bCs/>
                <w:color w:val="000000"/>
              </w:rPr>
              <w:t>Module 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93CEA">
              <w:rPr>
                <w:rFonts w:ascii="Arial" w:eastAsia="Times New Roman" w:hAnsi="Arial" w:cs="Arial"/>
                <w:b/>
                <w:bCs/>
                <w:color w:val="000000"/>
              </w:rPr>
              <w:t>Module 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93CEA" w:rsidRPr="00A93CEA" w:rsidTr="00A93CEA">
        <w:trPr>
          <w:trHeight w:val="51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Molecules in Network: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Score: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#: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Top Functions: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Molecules in Network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Score: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#: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Top Functions:</w:t>
            </w:r>
          </w:p>
        </w:tc>
      </w:tr>
      <w:tr w:rsidR="00A93CEA" w:rsidRPr="00A93CEA" w:rsidTr="00A93CEA">
        <w:trPr>
          <w:trHeight w:val="25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ABCD3, ARHGDIG, CALD1, CAMK2B,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CaMKII</w:t>
            </w:r>
            <w:proofErr w:type="spellEnd"/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CDK5R2, CORO1A, CRMP1, CX3CL1</w:t>
            </w:r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F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Actin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F8A1, FNBP1, ITGAV, ITPKA, KANK1, MYBL1</w:t>
            </w:r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Nfat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(family),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NFkB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(complex), Pak,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Pld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PLD3, PLXNB1, PPAP2A, RAB15,</w:t>
            </w:r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Rac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homolog,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RHOQ, ROCK1, RPH3A, STX1A, STXBP1, SYN1, 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TCR,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TNS1, VIPR1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Molecular Transport, Small Molecule Biochemistry, Amino Acid Metabolism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26s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Proteasome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ACTR3, AIMP1, ASF1A</w:t>
            </w:r>
            <w:r w:rsidRPr="00A93C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Ck2,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CREBBP, CUL4A, DMD, FAIM, FUBP1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H3F3A</w:t>
            </w:r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hCG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Hdac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HISTONE,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Histone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h3,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HNRNPH1, IBTK, NAP1L1, NCOA1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,</w:t>
            </w:r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NFkB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(complex),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PKD2, PPM1B, PPP1CB, RB1, RB1CC1, RBL2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,</w:t>
            </w:r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RNA polymerase II, </w:t>
            </w:r>
            <w:r w:rsidRPr="00A93C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FRS12, SMARCA1, SP3, TAF2, TANK, TERF1</w:t>
            </w:r>
            <w:r w:rsidRPr="00A93C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Vegf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ZFAND6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 Expression, DNA Replication, Recombination, and Repair, Cell Cycle</w:t>
            </w:r>
          </w:p>
        </w:tc>
      </w:tr>
      <w:tr w:rsidR="00A93CEA" w:rsidRPr="00A93CEA" w:rsidTr="00A93CEA">
        <w:trPr>
          <w:trHeight w:val="26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AK2</w:t>
            </w:r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Akt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ARFIP1, BID</w:t>
            </w:r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Calmodulin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Caspase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Ck2,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CREB3L2, EXOSC8,</w:t>
            </w:r>
            <w:r w:rsidRPr="00A93C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FSH</w:t>
            </w:r>
            <w:r w:rsidRPr="00A93C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GABBR2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,</w:t>
            </w:r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Histone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h4,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HMGN1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,</w:t>
            </w:r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Interferon alpha,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Jnk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KAT2B, KCNJ6, LBR, 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MIR124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, NME1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, P38 MAPK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, PAK2, PHIP</w:t>
            </w:r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Pka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PPEF1</w:t>
            </w:r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RNA polymerase II,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SEC11A, SH3GLB1, SLC16A1, SMC5, SSFA2, STK3, SWAP70, TAF4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,</w:t>
            </w:r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Ubiquitin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Behavior, Cancer, Cellular Assembly and Organization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ABCC6, APEH, C11ORF58,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CETN3,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CHMP1B, COX8A, DDX23, DHX8, FAM158A,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FKSG17,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GYS2, </w:t>
            </w:r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HLA-B, 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HNF4A, ITGB3,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KDM6A, KLHL20,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LAPTM4A, LRRC40,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LUC7L2,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MRPL3, MRPS12,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NEK4, RAP2C, RCBTB1, SDHD, SFRS11, SLC35A1, SPAST,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SRP68,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TMEM123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, TPP2,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TTC35,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VEGFA, WBP4, WRNIP1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Cardiovascular System Development and Function, Cellular Development,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Organismal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Development</w:t>
            </w:r>
          </w:p>
        </w:tc>
      </w:tr>
      <w:tr w:rsidR="00A93CEA" w:rsidRPr="00A93CEA" w:rsidTr="00A93CEA">
        <w:trPr>
          <w:trHeight w:val="267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ABHD6, ACOT8,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APEH, BAI2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, C12ORF11,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C14ORF135, CLN5, DERA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, FAM86C, FBP1,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FXYD7, GNS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, HNF4A, KRT8, MIPEP,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NEK7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, NLN,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OSBPL11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, PAAF1,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PARP4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, PDS5B, PFKFB4,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PTPRN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, REC8,  REXO2, SMC1-SA2,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SMC1A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, SPCS3,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STAG2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, STAG3, STYXL1,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TCF12,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TNFAIP1, UBA5, VPS29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Cellular Assembly and Organization, Lipid Metabolism, Nucleic Acid Metabolism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ACADM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diacylglycerol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E2F4-Smad2/3-Smad4, 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ERBB2, </w:t>
            </w:r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Estrogen Receptor,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FBXL5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, FBXW8,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HIPK1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,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IMPACT</w:t>
            </w:r>
            <w:r w:rsidRPr="00A93C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Insulin,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IPO7, JMJD1C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, KIAA0101, KIAA1524</w:t>
            </w:r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Max-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Myc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ME1,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MYC, NFYB, P38 MAPK, PCNA,</w:t>
            </w:r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Pka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POLS, 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RPL41,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SGMS1, 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SGMS2, SMAD4,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SPAG16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, SQRDL, THRB,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TMED7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, TMEM43, TP53,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TRIM33, WBP5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, YY2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Tumor Morphology, Lipid Metabolism, Small Molecule Biochemistry</w:t>
            </w:r>
          </w:p>
        </w:tc>
      </w:tr>
      <w:tr w:rsidR="00A93CEA" w:rsidRPr="00A93CEA" w:rsidTr="00A93CEA">
        <w:trPr>
          <w:trHeight w:val="39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93CEA">
              <w:rPr>
                <w:rFonts w:ascii="Arial" w:eastAsia="Times New Roman" w:hAnsi="Arial" w:cs="Arial"/>
                <w:b/>
                <w:bCs/>
                <w:color w:val="000000"/>
              </w:rPr>
              <w:t>Module 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93CEA" w:rsidRPr="00A93CEA" w:rsidTr="00A93CEA">
        <w:trPr>
          <w:trHeight w:val="267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Actin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ADIPOR2</w:t>
            </w:r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Akt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Calmodulin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Caspase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CLIC4, ELOVL5, ERK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,</w:t>
            </w:r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F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Actin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FGFR2, GSN, HNRNPC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,</w:t>
            </w:r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Insulin, I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QGAP1,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JAK2, KCNQ2, LITAF, LRRC1</w:t>
            </w:r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Mapk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MIR124,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MYLK, NCAM1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,</w:t>
            </w:r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NFkB (complex),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Pdgf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PHLPP1, PLOD3, PRKCZ</w:t>
            </w:r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Rac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Rap1,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RAP1A, RUNDC3A, STUB1, SYPL1, VAMP3, WIPF1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Cell-To-Cell Signaling and Interaction, Cellular Function and Maintenance, Reproductive System Development and Function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ABTB1,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ARHGAP19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, BRIP1, CRMP, CRMP1, CTR9, DNTTIP1,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DPYSL4,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DPYSL5,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DST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, EGLN1, EID2, ESR1, HSF2BP,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LAMP1,</w:t>
            </w:r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Lefty, M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CM3AP,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MSH6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, NAGK,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NIT1,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PDE7A,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PDE8A,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REL,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RNF123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, SLC39A8, SMAD2, SMAD9, SVEP1, TBC1D1, TBX21, TGFB1,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TRAM1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,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UBE2J1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, VASN, ZNHIT6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Organismal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Injury and Abnormalities, Reproductive System Disease, Endocrine System Disorders</w:t>
            </w:r>
          </w:p>
        </w:tc>
      </w:tr>
      <w:tr w:rsidR="00A93CEA" w:rsidRPr="00A93CEA" w:rsidTr="00A93CEA">
        <w:trPr>
          <w:trHeight w:val="27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ATP6V0E2,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BCL6, CA4,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CA11, 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CCT6A,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CDC2L6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, COL9A1, EHMT1, FAM173A, HDAC1,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Histone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h3, 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HTT, IL6, KIAA0101, KLF11,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LGALS3BP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MEIS1, MTUS1,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OSBPL1A, OSGIN1, </w:t>
            </w:r>
            <w:proofErr w:type="spellStart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Pgk</w:t>
            </w:r>
            <w:proofErr w:type="spellEnd"/>
            <w:r w:rsidRPr="00A93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POU2F3, RECQL4, RNF20,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SALL1, SENP7,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SESN1,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SH3BP4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, SLC5A8, TBX3, TP53, </w:t>
            </w:r>
            <w:r w:rsidRPr="00A93C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TUBA3C, TXNIP</w:t>
            </w:r>
            <w:r w:rsidRPr="00A93C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, UBE2S, ZMYND8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Cancer, Immunological Disease, Gene Expression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CEA" w:rsidRPr="00A93CEA" w:rsidRDefault="00A93CEA" w:rsidP="00A93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C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A548C2" w:rsidRPr="005654F8" w:rsidRDefault="008833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  <w:r w:rsidR="00A548C2">
        <w:rPr>
          <w:rFonts w:ascii="Arial" w:hAnsi="Arial" w:cs="Arial"/>
          <w:sz w:val="20"/>
          <w:szCs w:val="20"/>
        </w:rPr>
        <w:t>Functional</w:t>
      </w:r>
      <w:r w:rsidR="00A548C2" w:rsidRPr="000979BA">
        <w:rPr>
          <w:rFonts w:ascii="Arial" w:hAnsi="Arial" w:cs="Arial"/>
          <w:sz w:val="20"/>
          <w:szCs w:val="20"/>
        </w:rPr>
        <w:t xml:space="preserve"> </w:t>
      </w:r>
      <w:r w:rsidR="00A548C2">
        <w:rPr>
          <w:rFonts w:ascii="Arial" w:hAnsi="Arial" w:cs="Arial"/>
          <w:sz w:val="20"/>
          <w:szCs w:val="20"/>
        </w:rPr>
        <w:t>n</w:t>
      </w:r>
      <w:r w:rsidR="00A548C2" w:rsidRPr="000979BA">
        <w:rPr>
          <w:rFonts w:ascii="Arial" w:hAnsi="Arial" w:cs="Arial"/>
          <w:sz w:val="20"/>
          <w:szCs w:val="20"/>
        </w:rPr>
        <w:t xml:space="preserve">etworks </w:t>
      </w:r>
      <w:r w:rsidR="00A548C2">
        <w:rPr>
          <w:rFonts w:ascii="Arial" w:hAnsi="Arial" w:cs="Arial"/>
          <w:sz w:val="20"/>
          <w:szCs w:val="20"/>
        </w:rPr>
        <w:t>were determined using Ingenuity Systems Analysis</w:t>
      </w:r>
      <w:r w:rsidR="00A548C2" w:rsidRPr="000979BA">
        <w:rPr>
          <w:rFonts w:ascii="Arial" w:hAnsi="Arial" w:cs="Arial"/>
          <w:sz w:val="20"/>
          <w:szCs w:val="20"/>
        </w:rPr>
        <w:t xml:space="preserve">.  All of the molecules that compose each network are listed; those shown in bold represent focus molecule that appeared </w:t>
      </w:r>
      <w:r w:rsidR="00426B06">
        <w:rPr>
          <w:rFonts w:ascii="Arial" w:hAnsi="Arial" w:cs="Arial"/>
          <w:sz w:val="20"/>
          <w:szCs w:val="20"/>
        </w:rPr>
        <w:t>in the given modules</w:t>
      </w:r>
      <w:r w:rsidR="00A548C2" w:rsidRPr="000979BA">
        <w:rPr>
          <w:rFonts w:ascii="Arial" w:hAnsi="Arial" w:cs="Arial"/>
          <w:sz w:val="20"/>
          <w:szCs w:val="20"/>
        </w:rPr>
        <w:t xml:space="preserve">. The numbers of focus genes (#) is indicated.  The significance score shown is the negative exponent of the right-tailed Fisher's exact test result.  </w:t>
      </w:r>
    </w:p>
    <w:sectPr w:rsidR="00A548C2" w:rsidRPr="005654F8" w:rsidSect="00A548C2">
      <w:pgSz w:w="12240" w:h="15840"/>
      <w:pgMar w:top="720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48C2"/>
    <w:rsid w:val="00006361"/>
    <w:rsid w:val="002A352C"/>
    <w:rsid w:val="00426B06"/>
    <w:rsid w:val="004819E8"/>
    <w:rsid w:val="0055790D"/>
    <w:rsid w:val="005654F8"/>
    <w:rsid w:val="00826DEF"/>
    <w:rsid w:val="00883368"/>
    <w:rsid w:val="0096282C"/>
    <w:rsid w:val="009E7486"/>
    <w:rsid w:val="00A548C2"/>
    <w:rsid w:val="00A93CEA"/>
    <w:rsid w:val="00D12DD0"/>
    <w:rsid w:val="00F95C99"/>
    <w:rsid w:val="00FA4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8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564</Words>
  <Characters>3217</Characters>
  <Application>Microsoft Office Word</Application>
  <DocSecurity>0</DocSecurity>
  <Lines>26</Lines>
  <Paragraphs>7</Paragraphs>
  <ScaleCrop>false</ScaleCrop>
  <Company>TSRI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Thomas</dc:creator>
  <cp:keywords/>
  <dc:description/>
  <cp:lastModifiedBy>Elizabeth Thomas</cp:lastModifiedBy>
  <cp:revision>9</cp:revision>
  <cp:lastPrinted>2010-01-06T20:18:00Z</cp:lastPrinted>
  <dcterms:created xsi:type="dcterms:W3CDTF">2010-01-06T20:17:00Z</dcterms:created>
  <dcterms:modified xsi:type="dcterms:W3CDTF">2010-01-28T21:05:00Z</dcterms:modified>
</cp:coreProperties>
</file>